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36131C" w:rsidTr="0036131C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36131C" w:rsidRDefault="0036131C" w:rsidP="003613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к решению</w:t>
            </w:r>
          </w:p>
          <w:p w:rsidR="0036131C" w:rsidRDefault="0036131C" w:rsidP="003613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Совета директоров ПАО «МРСК Северного Кавказа»</w:t>
            </w:r>
          </w:p>
          <w:p w:rsidR="0036131C" w:rsidRDefault="0036131C" w:rsidP="009A0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7D567E">
              <w:rPr>
                <w:rFonts w:ascii="Times New Roman" w:hAnsi="Times New Roman" w:cs="Times New Roman"/>
              </w:rPr>
              <w:t>26.12.2016</w:t>
            </w:r>
            <w:r>
              <w:rPr>
                <w:rFonts w:ascii="Times New Roman" w:hAnsi="Times New Roman" w:cs="Times New Roman"/>
              </w:rPr>
              <w:t xml:space="preserve"> (протокол от </w:t>
            </w:r>
            <w:r w:rsidR="009A0F78">
              <w:rPr>
                <w:rFonts w:ascii="Times New Roman" w:hAnsi="Times New Roman" w:cs="Times New Roman"/>
              </w:rPr>
              <w:t>29.12.2016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9A0F78">
              <w:rPr>
                <w:rFonts w:ascii="Times New Roman" w:hAnsi="Times New Roman" w:cs="Times New Roman"/>
              </w:rPr>
              <w:t xml:space="preserve"> 274)</w:t>
            </w:r>
          </w:p>
        </w:tc>
      </w:tr>
    </w:tbl>
    <w:p w:rsidR="0036131C" w:rsidRDefault="0036131C" w:rsidP="000956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A782D" w:rsidRPr="00E349E4" w:rsidRDefault="00BA782D" w:rsidP="00795137">
      <w:pPr>
        <w:pStyle w:val="1"/>
        <w:jc w:val="center"/>
        <w:rPr>
          <w:caps/>
          <w:szCs w:val="28"/>
        </w:rPr>
      </w:pPr>
    </w:p>
    <w:p w:rsidR="00BA782D" w:rsidRPr="00E349E4" w:rsidRDefault="00BA782D" w:rsidP="00795137">
      <w:pPr>
        <w:pStyle w:val="1"/>
        <w:jc w:val="center"/>
        <w:rPr>
          <w:caps/>
          <w:szCs w:val="28"/>
        </w:rPr>
      </w:pPr>
    </w:p>
    <w:p w:rsidR="00BA782D" w:rsidRPr="00E349E4" w:rsidRDefault="00BA782D" w:rsidP="00795137">
      <w:pPr>
        <w:pStyle w:val="1"/>
        <w:jc w:val="center"/>
        <w:rPr>
          <w:caps/>
          <w:szCs w:val="28"/>
        </w:rPr>
      </w:pPr>
    </w:p>
    <w:p w:rsidR="00BA782D" w:rsidRPr="00E349E4" w:rsidRDefault="00BA782D" w:rsidP="00795137">
      <w:pPr>
        <w:pStyle w:val="1"/>
        <w:jc w:val="center"/>
        <w:rPr>
          <w:caps/>
          <w:szCs w:val="28"/>
        </w:rPr>
      </w:pPr>
    </w:p>
    <w:p w:rsidR="00BA782D" w:rsidRPr="00E349E4" w:rsidRDefault="00BA782D" w:rsidP="00795137">
      <w:pPr>
        <w:pStyle w:val="1"/>
        <w:jc w:val="center"/>
        <w:rPr>
          <w:caps/>
          <w:szCs w:val="28"/>
        </w:rPr>
      </w:pPr>
    </w:p>
    <w:p w:rsidR="00BA782D" w:rsidRPr="00E349E4" w:rsidRDefault="00BA782D" w:rsidP="00795137">
      <w:pPr>
        <w:pStyle w:val="1"/>
        <w:jc w:val="center"/>
        <w:rPr>
          <w:caps/>
          <w:szCs w:val="28"/>
        </w:rPr>
      </w:pPr>
    </w:p>
    <w:p w:rsidR="00BA782D" w:rsidRPr="00E349E4" w:rsidRDefault="00BA782D" w:rsidP="00795137">
      <w:pPr>
        <w:pStyle w:val="1"/>
        <w:jc w:val="center"/>
        <w:rPr>
          <w:caps/>
          <w:szCs w:val="28"/>
        </w:rPr>
      </w:pPr>
    </w:p>
    <w:p w:rsidR="00BA782D" w:rsidRPr="00E349E4" w:rsidRDefault="00BA782D" w:rsidP="00795137">
      <w:pPr>
        <w:pStyle w:val="1"/>
        <w:jc w:val="center"/>
        <w:rPr>
          <w:caps/>
          <w:szCs w:val="28"/>
        </w:rPr>
      </w:pPr>
    </w:p>
    <w:p w:rsidR="00BA782D" w:rsidRPr="00E349E4" w:rsidRDefault="00BA782D" w:rsidP="00795137">
      <w:pPr>
        <w:pStyle w:val="1"/>
        <w:jc w:val="center"/>
        <w:rPr>
          <w:caps/>
          <w:szCs w:val="28"/>
        </w:rPr>
      </w:pPr>
    </w:p>
    <w:p w:rsidR="00BA782D" w:rsidRPr="00E349E4" w:rsidRDefault="00BA782D" w:rsidP="00795137">
      <w:pPr>
        <w:pStyle w:val="1"/>
        <w:jc w:val="center"/>
        <w:rPr>
          <w:caps/>
          <w:szCs w:val="28"/>
        </w:rPr>
      </w:pPr>
    </w:p>
    <w:p w:rsidR="00BA782D" w:rsidRPr="00E349E4" w:rsidRDefault="00BA782D" w:rsidP="00795137">
      <w:pPr>
        <w:pStyle w:val="1"/>
        <w:jc w:val="center"/>
        <w:rPr>
          <w:caps/>
          <w:szCs w:val="28"/>
        </w:rPr>
      </w:pPr>
    </w:p>
    <w:p w:rsidR="00BA782D" w:rsidRPr="00E349E4" w:rsidRDefault="00BA782D" w:rsidP="00795137">
      <w:pPr>
        <w:pStyle w:val="1"/>
        <w:jc w:val="center"/>
        <w:rPr>
          <w:caps/>
          <w:szCs w:val="28"/>
        </w:rPr>
      </w:pPr>
    </w:p>
    <w:p w:rsidR="00BA782D" w:rsidRPr="00E349E4" w:rsidRDefault="00BA782D" w:rsidP="00795137">
      <w:pPr>
        <w:pStyle w:val="1"/>
        <w:jc w:val="center"/>
        <w:rPr>
          <w:caps/>
          <w:szCs w:val="28"/>
        </w:rPr>
      </w:pPr>
    </w:p>
    <w:p w:rsidR="00BA782D" w:rsidRPr="00E349E4" w:rsidRDefault="00BA782D" w:rsidP="00795137">
      <w:pPr>
        <w:pStyle w:val="1"/>
        <w:jc w:val="center"/>
        <w:rPr>
          <w:caps/>
          <w:szCs w:val="28"/>
        </w:rPr>
      </w:pPr>
    </w:p>
    <w:p w:rsidR="00BA782D" w:rsidRPr="00E349E4" w:rsidRDefault="00BA782D" w:rsidP="00795137">
      <w:pPr>
        <w:pStyle w:val="1"/>
        <w:jc w:val="center"/>
        <w:rPr>
          <w:caps/>
          <w:szCs w:val="28"/>
        </w:rPr>
      </w:pPr>
    </w:p>
    <w:p w:rsidR="00BA782D" w:rsidRPr="00E349E4" w:rsidRDefault="00BA782D" w:rsidP="00795137">
      <w:pPr>
        <w:pStyle w:val="1"/>
        <w:jc w:val="center"/>
        <w:rPr>
          <w:b/>
          <w:caps/>
          <w:szCs w:val="28"/>
        </w:rPr>
      </w:pPr>
    </w:p>
    <w:p w:rsidR="00795137" w:rsidRPr="00E349E4" w:rsidRDefault="00DF4BF8" w:rsidP="00886EBB">
      <w:pPr>
        <w:spacing w:after="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Toc458602081"/>
      <w:bookmarkStart w:id="1" w:name="_Toc458611316"/>
      <w:r w:rsidRPr="00E349E4">
        <w:rPr>
          <w:rFonts w:ascii="Times New Roman" w:hAnsi="Times New Roman" w:cs="Times New Roman"/>
          <w:b/>
          <w:caps/>
          <w:sz w:val="28"/>
          <w:szCs w:val="28"/>
        </w:rPr>
        <w:t>ПРОГРАММА</w:t>
      </w:r>
      <w:r w:rsidR="00795137" w:rsidRPr="00E349E4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7E4EAD" w:rsidRPr="00E349E4">
        <w:rPr>
          <w:rFonts w:ascii="Times New Roman" w:hAnsi="Times New Roman" w:cs="Times New Roman"/>
          <w:b/>
          <w:caps/>
          <w:sz w:val="28"/>
          <w:szCs w:val="28"/>
        </w:rPr>
        <w:t>ОТЧУЖДЕНИЯ</w:t>
      </w:r>
      <w:r w:rsidR="00856EEC" w:rsidRPr="00E349E4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795137" w:rsidRPr="00E349E4">
        <w:rPr>
          <w:rFonts w:ascii="Times New Roman" w:hAnsi="Times New Roman" w:cs="Times New Roman"/>
          <w:b/>
          <w:caps/>
          <w:sz w:val="28"/>
          <w:szCs w:val="28"/>
        </w:rPr>
        <w:t>непрофильны</w:t>
      </w:r>
      <w:r w:rsidR="007E4EAD" w:rsidRPr="00E349E4">
        <w:rPr>
          <w:rFonts w:ascii="Times New Roman" w:hAnsi="Times New Roman" w:cs="Times New Roman"/>
          <w:b/>
          <w:caps/>
          <w:sz w:val="28"/>
          <w:szCs w:val="28"/>
        </w:rPr>
        <w:t>х</w:t>
      </w:r>
      <w:r w:rsidR="00795137" w:rsidRPr="00E349E4">
        <w:rPr>
          <w:rFonts w:ascii="Times New Roman" w:hAnsi="Times New Roman" w:cs="Times New Roman"/>
          <w:b/>
          <w:caps/>
          <w:sz w:val="28"/>
          <w:szCs w:val="28"/>
        </w:rPr>
        <w:t xml:space="preserve"> актив</w:t>
      </w:r>
      <w:bookmarkEnd w:id="0"/>
      <w:bookmarkEnd w:id="1"/>
      <w:r w:rsidR="007E4EAD" w:rsidRPr="00E349E4">
        <w:rPr>
          <w:rFonts w:ascii="Times New Roman" w:hAnsi="Times New Roman" w:cs="Times New Roman"/>
          <w:b/>
          <w:caps/>
          <w:sz w:val="28"/>
          <w:szCs w:val="28"/>
        </w:rPr>
        <w:t>ОВ</w:t>
      </w:r>
    </w:p>
    <w:p w:rsidR="00795137" w:rsidRPr="00E349E4" w:rsidRDefault="00795137" w:rsidP="00886EBB">
      <w:pPr>
        <w:spacing w:after="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2" w:name="_Toc458602083"/>
      <w:bookmarkStart w:id="3" w:name="_Toc458611318"/>
      <w:r w:rsidRPr="00E349E4">
        <w:rPr>
          <w:rFonts w:ascii="Times New Roman" w:hAnsi="Times New Roman" w:cs="Times New Roman"/>
          <w:b/>
          <w:caps/>
          <w:sz w:val="28"/>
          <w:szCs w:val="28"/>
        </w:rPr>
        <w:t>ПАО</w:t>
      </w:r>
      <w:bookmarkEnd w:id="2"/>
      <w:bookmarkEnd w:id="3"/>
      <w:r w:rsidR="0036131C">
        <w:rPr>
          <w:rFonts w:ascii="Times New Roman" w:hAnsi="Times New Roman" w:cs="Times New Roman"/>
          <w:b/>
          <w:caps/>
          <w:sz w:val="28"/>
          <w:szCs w:val="28"/>
        </w:rPr>
        <w:t xml:space="preserve"> «МРСК СЕВЕРНОГО КАВКАЗА»</w:t>
      </w:r>
    </w:p>
    <w:p w:rsidR="00926B64" w:rsidRPr="00E349E4" w:rsidRDefault="00926B64" w:rsidP="00F3630A">
      <w:pPr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B64" w:rsidRPr="00E349E4" w:rsidRDefault="00926B64" w:rsidP="00F3630A">
      <w:pPr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B64" w:rsidRPr="00E349E4" w:rsidRDefault="00926B64" w:rsidP="00F3630A">
      <w:pPr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B64" w:rsidRPr="00E349E4" w:rsidRDefault="00926B64" w:rsidP="00F3630A">
      <w:pPr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B64" w:rsidRPr="00E349E4" w:rsidRDefault="00926B64" w:rsidP="00F3630A">
      <w:pPr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B64" w:rsidRPr="00E349E4" w:rsidRDefault="00926B64" w:rsidP="00F3630A">
      <w:pPr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B64" w:rsidRPr="00E349E4" w:rsidRDefault="00926B64" w:rsidP="00F3630A">
      <w:pPr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B64" w:rsidRPr="00E349E4" w:rsidRDefault="00926B64" w:rsidP="00F3630A">
      <w:pPr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B64" w:rsidRPr="00E349E4" w:rsidRDefault="00926B64" w:rsidP="00F3630A">
      <w:pPr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B64" w:rsidRPr="00E349E4" w:rsidRDefault="00926B64" w:rsidP="00F3630A">
      <w:pPr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B64" w:rsidRPr="00E349E4" w:rsidRDefault="00926B64" w:rsidP="00F3630A">
      <w:pPr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B64" w:rsidRPr="00E349E4" w:rsidRDefault="00926B64" w:rsidP="00F3630A">
      <w:pPr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B64" w:rsidRPr="00E349E4" w:rsidRDefault="00926B64" w:rsidP="00F3630A">
      <w:pPr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287159110"/>
        <w:docPartObj>
          <w:docPartGallery w:val="Table of Contents"/>
          <w:docPartUnique/>
        </w:docPartObj>
      </w:sdtPr>
      <w:sdtEndPr/>
      <w:sdtContent>
        <w:p w:rsidR="00886EBB" w:rsidRPr="00E349E4" w:rsidRDefault="00886EBB">
          <w:pPr>
            <w:pStyle w:val="ac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</w:pPr>
        </w:p>
        <w:p w:rsidR="00926B64" w:rsidRPr="00E349E4" w:rsidRDefault="00926B64">
          <w:pPr>
            <w:pStyle w:val="ac"/>
            <w:rPr>
              <w:rFonts w:ascii="Times New Roman" w:hAnsi="Times New Roman" w:cs="Times New Roman"/>
              <w:caps/>
              <w:color w:val="auto"/>
              <w:sz w:val="26"/>
              <w:szCs w:val="26"/>
            </w:rPr>
          </w:pPr>
          <w:r w:rsidRPr="00E349E4">
            <w:rPr>
              <w:rFonts w:ascii="Times New Roman" w:hAnsi="Times New Roman" w:cs="Times New Roman"/>
              <w:caps/>
              <w:color w:val="auto"/>
              <w:sz w:val="26"/>
              <w:szCs w:val="26"/>
            </w:rPr>
            <w:t>Оглавление</w:t>
          </w:r>
          <w:r w:rsidR="0096128E" w:rsidRPr="00E349E4">
            <w:rPr>
              <w:rFonts w:ascii="Times New Roman" w:hAnsi="Times New Roman" w:cs="Times New Roman"/>
              <w:caps/>
              <w:color w:val="auto"/>
              <w:sz w:val="26"/>
              <w:szCs w:val="26"/>
            </w:rPr>
            <w:t>:</w:t>
          </w:r>
        </w:p>
        <w:p w:rsidR="00DF4BF8" w:rsidRPr="00E349E4" w:rsidRDefault="00DF4BF8" w:rsidP="00DF4BF8">
          <w:pPr>
            <w:rPr>
              <w:lang w:eastAsia="ru-RU"/>
            </w:rPr>
          </w:pPr>
        </w:p>
        <w:p w:rsidR="00E349E4" w:rsidRDefault="00341124" w:rsidP="00E349E4">
          <w:pPr>
            <w:pStyle w:val="11"/>
            <w:rPr>
              <w:rFonts w:eastAsiaTheme="minorEastAsia"/>
              <w:noProof/>
              <w:lang w:eastAsia="ru-RU"/>
            </w:rPr>
          </w:pPr>
          <w:r w:rsidRPr="00E349E4">
            <w:rPr>
              <w:rFonts w:ascii="Times New Roman" w:hAnsi="Times New Roman" w:cs="Times New Roman"/>
              <w:sz w:val="26"/>
              <w:szCs w:val="26"/>
            </w:rPr>
            <w:fldChar w:fldCharType="begin"/>
          </w:r>
          <w:r w:rsidR="00926B64" w:rsidRPr="00E349E4">
            <w:rPr>
              <w:rFonts w:ascii="Times New Roman" w:hAnsi="Times New Roman" w:cs="Times New Roman"/>
              <w:sz w:val="26"/>
              <w:szCs w:val="26"/>
            </w:rPr>
            <w:instrText xml:space="preserve"> TOC \o "1-3" \h \z \u </w:instrText>
          </w:r>
          <w:r w:rsidRPr="00E349E4">
            <w:rPr>
              <w:rFonts w:ascii="Times New Roman" w:hAnsi="Times New Roman" w:cs="Times New Roman"/>
              <w:sz w:val="26"/>
              <w:szCs w:val="26"/>
            </w:rPr>
            <w:fldChar w:fldCharType="separate"/>
          </w:r>
          <w:hyperlink w:anchor="_Toc465279966" w:history="1">
            <w:r w:rsidR="00E349E4" w:rsidRPr="000933F7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1.</w:t>
            </w:r>
            <w:r w:rsidR="00E349E4">
              <w:rPr>
                <w:rFonts w:eastAsiaTheme="minorEastAsia"/>
                <w:noProof/>
                <w:lang w:eastAsia="ru-RU"/>
              </w:rPr>
              <w:tab/>
            </w:r>
            <w:r w:rsidR="00E349E4" w:rsidRPr="000933F7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ОБЩИЕ ПОЛОЖЕНИЯ</w:t>
            </w:r>
            <w:r w:rsidR="00E349E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49E4">
              <w:rPr>
                <w:noProof/>
                <w:webHidden/>
              </w:rPr>
              <w:instrText xml:space="preserve"> PAGEREF _Toc465279966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9452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49E4" w:rsidRDefault="007A7CC0" w:rsidP="00E349E4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65279967" w:history="1">
            <w:r w:rsidR="00E349E4" w:rsidRPr="000933F7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2.</w:t>
            </w:r>
            <w:r w:rsidR="00E349E4">
              <w:rPr>
                <w:rFonts w:eastAsiaTheme="minorEastAsia"/>
                <w:noProof/>
                <w:lang w:eastAsia="ru-RU"/>
              </w:rPr>
              <w:tab/>
            </w:r>
            <w:r w:rsidR="00E349E4" w:rsidRPr="000933F7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ТЕРМИНЫ И ОПРЕДЕЛЕНИЯ</w:t>
            </w:r>
            <w:r w:rsidR="00E349E4">
              <w:rPr>
                <w:noProof/>
                <w:webHidden/>
              </w:rPr>
              <w:tab/>
            </w:r>
            <w:r w:rsidR="00341124">
              <w:rPr>
                <w:noProof/>
                <w:webHidden/>
              </w:rPr>
              <w:fldChar w:fldCharType="begin"/>
            </w:r>
            <w:r w:rsidR="00E349E4">
              <w:rPr>
                <w:noProof/>
                <w:webHidden/>
              </w:rPr>
              <w:instrText xml:space="preserve"> PAGEREF _Toc465279967 \h </w:instrText>
            </w:r>
            <w:r w:rsidR="00341124">
              <w:rPr>
                <w:noProof/>
                <w:webHidden/>
              </w:rPr>
            </w:r>
            <w:r w:rsidR="00341124">
              <w:rPr>
                <w:noProof/>
                <w:webHidden/>
              </w:rPr>
              <w:fldChar w:fldCharType="separate"/>
            </w:r>
            <w:r w:rsidR="00F94520">
              <w:rPr>
                <w:noProof/>
                <w:webHidden/>
              </w:rPr>
              <w:t>3</w:t>
            </w:r>
            <w:r w:rsidR="00341124">
              <w:rPr>
                <w:noProof/>
                <w:webHidden/>
              </w:rPr>
              <w:fldChar w:fldCharType="end"/>
            </w:r>
          </w:hyperlink>
        </w:p>
        <w:p w:rsidR="00E349E4" w:rsidRDefault="007A7CC0" w:rsidP="00E349E4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65279968" w:history="1">
            <w:r w:rsidR="00E349E4" w:rsidRPr="000933F7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3.</w:t>
            </w:r>
            <w:r w:rsidR="00E349E4">
              <w:rPr>
                <w:rFonts w:eastAsiaTheme="minorEastAsia"/>
                <w:noProof/>
                <w:lang w:eastAsia="ru-RU"/>
              </w:rPr>
              <w:tab/>
            </w:r>
            <w:r w:rsidR="00E349E4" w:rsidRPr="000933F7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ЦЕЛИ И ЗАДАЧИ ПРОГРАММЫ</w:t>
            </w:r>
            <w:r w:rsidR="00E349E4">
              <w:rPr>
                <w:noProof/>
                <w:webHidden/>
              </w:rPr>
              <w:tab/>
            </w:r>
            <w:r w:rsidR="00341124">
              <w:rPr>
                <w:noProof/>
                <w:webHidden/>
              </w:rPr>
              <w:fldChar w:fldCharType="begin"/>
            </w:r>
            <w:r w:rsidR="00E349E4">
              <w:rPr>
                <w:noProof/>
                <w:webHidden/>
              </w:rPr>
              <w:instrText xml:space="preserve"> PAGEREF _Toc465279968 \h </w:instrText>
            </w:r>
            <w:r w:rsidR="00341124">
              <w:rPr>
                <w:noProof/>
                <w:webHidden/>
              </w:rPr>
            </w:r>
            <w:r w:rsidR="00341124">
              <w:rPr>
                <w:noProof/>
                <w:webHidden/>
              </w:rPr>
              <w:fldChar w:fldCharType="separate"/>
            </w:r>
            <w:r w:rsidR="00F94520">
              <w:rPr>
                <w:noProof/>
                <w:webHidden/>
              </w:rPr>
              <w:t>4</w:t>
            </w:r>
            <w:r w:rsidR="00341124">
              <w:rPr>
                <w:noProof/>
                <w:webHidden/>
              </w:rPr>
              <w:fldChar w:fldCharType="end"/>
            </w:r>
          </w:hyperlink>
        </w:p>
        <w:p w:rsidR="00E349E4" w:rsidRDefault="007A7CC0" w:rsidP="00E349E4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65279969" w:history="1">
            <w:r w:rsidR="00E349E4" w:rsidRPr="000933F7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4.</w:t>
            </w:r>
            <w:r w:rsidR="00E349E4">
              <w:rPr>
                <w:rFonts w:eastAsiaTheme="minorEastAsia"/>
                <w:noProof/>
                <w:lang w:eastAsia="ru-RU"/>
              </w:rPr>
              <w:tab/>
            </w:r>
            <w:r w:rsidR="00E349E4" w:rsidRPr="000933F7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ПРИНЦИПЫ И МЕХАНИЗМЫ РЕАЛИЗАЦИИ ПРОГРАММЫ</w:t>
            </w:r>
            <w:r w:rsidR="00E349E4">
              <w:rPr>
                <w:noProof/>
                <w:webHidden/>
              </w:rPr>
              <w:tab/>
            </w:r>
            <w:r w:rsidR="00341124">
              <w:rPr>
                <w:noProof/>
                <w:webHidden/>
              </w:rPr>
              <w:fldChar w:fldCharType="begin"/>
            </w:r>
            <w:r w:rsidR="00E349E4">
              <w:rPr>
                <w:noProof/>
                <w:webHidden/>
              </w:rPr>
              <w:instrText xml:space="preserve"> PAGEREF _Toc465279969 \h </w:instrText>
            </w:r>
            <w:r w:rsidR="00341124">
              <w:rPr>
                <w:noProof/>
                <w:webHidden/>
              </w:rPr>
            </w:r>
            <w:r w:rsidR="00341124">
              <w:rPr>
                <w:noProof/>
                <w:webHidden/>
              </w:rPr>
              <w:fldChar w:fldCharType="separate"/>
            </w:r>
            <w:r w:rsidR="00F94520">
              <w:rPr>
                <w:noProof/>
                <w:webHidden/>
              </w:rPr>
              <w:t>5</w:t>
            </w:r>
            <w:r w:rsidR="00341124">
              <w:rPr>
                <w:noProof/>
                <w:webHidden/>
              </w:rPr>
              <w:fldChar w:fldCharType="end"/>
            </w:r>
          </w:hyperlink>
        </w:p>
        <w:p w:rsidR="00E349E4" w:rsidRDefault="007A7CC0" w:rsidP="00E349E4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65279970" w:history="1">
            <w:r w:rsidR="00E349E4" w:rsidRPr="000933F7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5.</w:t>
            </w:r>
            <w:r w:rsidR="00E349E4">
              <w:rPr>
                <w:rFonts w:eastAsiaTheme="minorEastAsia"/>
                <w:noProof/>
                <w:lang w:eastAsia="ru-RU"/>
              </w:rPr>
              <w:tab/>
            </w:r>
            <w:r w:rsidR="00E349E4" w:rsidRPr="000933F7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ВЫЯВЛЕНИЕ НЕПРОФИЛЬНЫХ АКТИВОВ</w:t>
            </w:r>
            <w:r w:rsidR="00E349E4">
              <w:rPr>
                <w:noProof/>
                <w:webHidden/>
              </w:rPr>
              <w:tab/>
            </w:r>
            <w:r w:rsidR="00341124">
              <w:rPr>
                <w:noProof/>
                <w:webHidden/>
              </w:rPr>
              <w:fldChar w:fldCharType="begin"/>
            </w:r>
            <w:r w:rsidR="00E349E4">
              <w:rPr>
                <w:noProof/>
                <w:webHidden/>
              </w:rPr>
              <w:instrText xml:space="preserve"> PAGEREF _Toc465279970 \h </w:instrText>
            </w:r>
            <w:r w:rsidR="00341124">
              <w:rPr>
                <w:noProof/>
                <w:webHidden/>
              </w:rPr>
            </w:r>
            <w:r w:rsidR="00341124">
              <w:rPr>
                <w:noProof/>
                <w:webHidden/>
              </w:rPr>
              <w:fldChar w:fldCharType="separate"/>
            </w:r>
            <w:r w:rsidR="00F94520">
              <w:rPr>
                <w:noProof/>
                <w:webHidden/>
              </w:rPr>
              <w:t>6</w:t>
            </w:r>
            <w:r w:rsidR="00341124">
              <w:rPr>
                <w:noProof/>
                <w:webHidden/>
              </w:rPr>
              <w:fldChar w:fldCharType="end"/>
            </w:r>
          </w:hyperlink>
        </w:p>
        <w:p w:rsidR="00E349E4" w:rsidRDefault="007A7CC0" w:rsidP="00E349E4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65279971" w:history="1">
            <w:r w:rsidR="00E349E4" w:rsidRPr="000933F7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6.</w:t>
            </w:r>
            <w:r w:rsidR="00E349E4">
              <w:rPr>
                <w:rFonts w:eastAsiaTheme="minorEastAsia"/>
                <w:noProof/>
                <w:lang w:eastAsia="ru-RU"/>
              </w:rPr>
              <w:tab/>
            </w:r>
            <w:r w:rsidR="00E349E4" w:rsidRPr="000933F7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СПОСОБЫ РАСПОРЯЖЕНИЯ НЕПРОФИЛЬНЫМИ АКТИВАМИ</w:t>
            </w:r>
            <w:r w:rsidR="00E349E4">
              <w:rPr>
                <w:noProof/>
                <w:webHidden/>
              </w:rPr>
              <w:tab/>
            </w:r>
            <w:r w:rsidR="00341124">
              <w:rPr>
                <w:noProof/>
                <w:webHidden/>
              </w:rPr>
              <w:fldChar w:fldCharType="begin"/>
            </w:r>
            <w:r w:rsidR="00E349E4">
              <w:rPr>
                <w:noProof/>
                <w:webHidden/>
              </w:rPr>
              <w:instrText xml:space="preserve"> PAGEREF _Toc465279971 \h </w:instrText>
            </w:r>
            <w:r w:rsidR="00341124">
              <w:rPr>
                <w:noProof/>
                <w:webHidden/>
              </w:rPr>
            </w:r>
            <w:r w:rsidR="00341124">
              <w:rPr>
                <w:noProof/>
                <w:webHidden/>
              </w:rPr>
              <w:fldChar w:fldCharType="separate"/>
            </w:r>
            <w:r w:rsidR="00F94520">
              <w:rPr>
                <w:noProof/>
                <w:webHidden/>
              </w:rPr>
              <w:t>7</w:t>
            </w:r>
            <w:r w:rsidR="00341124">
              <w:rPr>
                <w:noProof/>
                <w:webHidden/>
              </w:rPr>
              <w:fldChar w:fldCharType="end"/>
            </w:r>
          </w:hyperlink>
        </w:p>
        <w:p w:rsidR="00E349E4" w:rsidRDefault="007A7CC0" w:rsidP="00E349E4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65279972" w:history="1">
            <w:r w:rsidR="00E349E4" w:rsidRPr="000933F7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7.</w:t>
            </w:r>
            <w:r w:rsidR="00E349E4">
              <w:rPr>
                <w:rFonts w:eastAsiaTheme="minorEastAsia"/>
                <w:noProof/>
                <w:lang w:eastAsia="ru-RU"/>
              </w:rPr>
              <w:tab/>
            </w:r>
            <w:r w:rsidR="00E349E4" w:rsidRPr="000933F7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РЕЕСТР НЕПРОФИЛЬНЫХ АКТИВОВ И ОТЧЕТНОСТЬ</w:t>
            </w:r>
            <w:r w:rsidR="00E349E4">
              <w:rPr>
                <w:noProof/>
                <w:webHidden/>
              </w:rPr>
              <w:tab/>
            </w:r>
            <w:r w:rsidR="00341124">
              <w:rPr>
                <w:noProof/>
                <w:webHidden/>
              </w:rPr>
              <w:fldChar w:fldCharType="begin"/>
            </w:r>
            <w:r w:rsidR="00E349E4">
              <w:rPr>
                <w:noProof/>
                <w:webHidden/>
              </w:rPr>
              <w:instrText xml:space="preserve"> PAGEREF _Toc465279972 \h </w:instrText>
            </w:r>
            <w:r w:rsidR="00341124">
              <w:rPr>
                <w:noProof/>
                <w:webHidden/>
              </w:rPr>
            </w:r>
            <w:r w:rsidR="00341124">
              <w:rPr>
                <w:noProof/>
                <w:webHidden/>
              </w:rPr>
              <w:fldChar w:fldCharType="separate"/>
            </w:r>
            <w:r w:rsidR="00F94520">
              <w:rPr>
                <w:noProof/>
                <w:webHidden/>
              </w:rPr>
              <w:t>10</w:t>
            </w:r>
            <w:r w:rsidR="00341124">
              <w:rPr>
                <w:noProof/>
                <w:webHidden/>
              </w:rPr>
              <w:fldChar w:fldCharType="end"/>
            </w:r>
          </w:hyperlink>
        </w:p>
        <w:p w:rsidR="00E349E4" w:rsidRDefault="007A7CC0" w:rsidP="00E349E4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65279973" w:history="1">
            <w:r w:rsidR="00E349E4" w:rsidRPr="000933F7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8.</w:t>
            </w:r>
            <w:r w:rsidR="00E349E4">
              <w:rPr>
                <w:rFonts w:eastAsiaTheme="minorEastAsia"/>
                <w:noProof/>
                <w:lang w:eastAsia="ru-RU"/>
              </w:rPr>
              <w:tab/>
            </w:r>
            <w:r w:rsidR="00E349E4" w:rsidRPr="000933F7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 xml:space="preserve">ИНФОРМАЦИОННОЕ ОБЕСПЕЧЕНИЕ РЕАЛИЗАЦИИ НАСТОЯЩЕЙ </w:t>
            </w:r>
            <w:r w:rsidR="00E349E4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 xml:space="preserve">   </w:t>
            </w:r>
            <w:r w:rsidR="00E349E4" w:rsidRPr="000933F7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ПРОГРАММЫ</w:t>
            </w:r>
            <w:r w:rsidR="00E349E4">
              <w:rPr>
                <w:noProof/>
                <w:webHidden/>
              </w:rPr>
              <w:tab/>
            </w:r>
            <w:r w:rsidR="00341124">
              <w:rPr>
                <w:noProof/>
                <w:webHidden/>
              </w:rPr>
              <w:fldChar w:fldCharType="begin"/>
            </w:r>
            <w:r w:rsidR="00E349E4">
              <w:rPr>
                <w:noProof/>
                <w:webHidden/>
              </w:rPr>
              <w:instrText xml:space="preserve"> PAGEREF _Toc465279973 \h </w:instrText>
            </w:r>
            <w:r w:rsidR="00341124">
              <w:rPr>
                <w:noProof/>
                <w:webHidden/>
              </w:rPr>
            </w:r>
            <w:r w:rsidR="00341124">
              <w:rPr>
                <w:noProof/>
                <w:webHidden/>
              </w:rPr>
              <w:fldChar w:fldCharType="separate"/>
            </w:r>
            <w:r w:rsidR="00F94520">
              <w:rPr>
                <w:noProof/>
                <w:webHidden/>
              </w:rPr>
              <w:t>11</w:t>
            </w:r>
            <w:r w:rsidR="00341124">
              <w:rPr>
                <w:noProof/>
                <w:webHidden/>
              </w:rPr>
              <w:fldChar w:fldCharType="end"/>
            </w:r>
          </w:hyperlink>
        </w:p>
        <w:p w:rsidR="00926B64" w:rsidRPr="00E349E4" w:rsidRDefault="007A7CC0" w:rsidP="00F94520">
          <w:pPr>
            <w:pStyle w:val="11"/>
          </w:pPr>
          <w:hyperlink w:anchor="_Toc465279974" w:history="1">
            <w:r w:rsidR="00E349E4" w:rsidRPr="000933F7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9.</w:t>
            </w:r>
            <w:r w:rsidR="00E349E4">
              <w:rPr>
                <w:rFonts w:eastAsiaTheme="minorEastAsia"/>
                <w:noProof/>
                <w:lang w:eastAsia="ru-RU"/>
              </w:rPr>
              <w:tab/>
            </w:r>
            <w:r w:rsidR="00E349E4" w:rsidRPr="000933F7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О</w:t>
            </w:r>
            <w:r w:rsidR="00E349E4" w:rsidRPr="00E349E4">
              <w:rPr>
                <w:rStyle w:val="ad"/>
                <w:rFonts w:ascii="Times New Roman" w:eastAsia="Times New Roman" w:hAnsi="Times New Roman" w:cs="Times New Roman"/>
                <w:b/>
                <w:caps/>
                <w:noProof/>
                <w:lang w:eastAsia="ru-RU"/>
              </w:rPr>
              <w:t>тветственность за исполнение Программы</w:t>
            </w:r>
            <w:r w:rsidR="00E349E4">
              <w:rPr>
                <w:noProof/>
                <w:webHidden/>
              </w:rPr>
              <w:tab/>
            </w:r>
            <w:r w:rsidR="00341124">
              <w:rPr>
                <w:noProof/>
                <w:webHidden/>
              </w:rPr>
              <w:fldChar w:fldCharType="begin"/>
            </w:r>
            <w:r w:rsidR="00E349E4">
              <w:rPr>
                <w:noProof/>
                <w:webHidden/>
              </w:rPr>
              <w:instrText xml:space="preserve"> PAGEREF _Toc465279974 \h </w:instrText>
            </w:r>
            <w:r w:rsidR="00341124">
              <w:rPr>
                <w:noProof/>
                <w:webHidden/>
              </w:rPr>
            </w:r>
            <w:r w:rsidR="00341124">
              <w:rPr>
                <w:noProof/>
                <w:webHidden/>
              </w:rPr>
              <w:fldChar w:fldCharType="end"/>
            </w:r>
          </w:hyperlink>
          <w:r w:rsidR="00341124" w:rsidRPr="00E349E4">
            <w:rPr>
              <w:rFonts w:ascii="Times New Roman" w:hAnsi="Times New Roman" w:cs="Times New Roman"/>
              <w:bCs/>
              <w:sz w:val="26"/>
              <w:szCs w:val="26"/>
            </w:rPr>
            <w:fldChar w:fldCharType="end"/>
          </w:r>
          <w:r w:rsidR="00F94520" w:rsidRPr="00845372">
            <w:rPr>
              <w:rFonts w:ascii="Times New Roman" w:hAnsi="Times New Roman" w:cs="Times New Roman"/>
              <w:bCs/>
            </w:rPr>
            <w:t>12</w:t>
          </w:r>
        </w:p>
      </w:sdtContent>
    </w:sdt>
    <w:p w:rsidR="00BA782D" w:rsidRPr="00E349E4" w:rsidRDefault="00BA782D" w:rsidP="00F3630A">
      <w:pPr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A20C8E" w:rsidRDefault="00A20C8E" w:rsidP="00B21003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4" w:name="_Toc465279966"/>
      <w:r w:rsidRPr="00E34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ОБЩИЕ ПОЛОЖЕНИЯ</w:t>
      </w:r>
      <w:bookmarkEnd w:id="4"/>
    </w:p>
    <w:p w:rsidR="00B21003" w:rsidRPr="00E349E4" w:rsidRDefault="00B21003" w:rsidP="00B21003">
      <w:pPr>
        <w:pStyle w:val="a3"/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00CB2" w:rsidRPr="00E349E4" w:rsidRDefault="004B1B6D" w:rsidP="00B21003">
      <w:pPr>
        <w:numPr>
          <w:ilvl w:val="1"/>
          <w:numId w:val="2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</w:t>
      </w:r>
      <w:r w:rsidR="00E44047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193A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</w:t>
      </w:r>
      <w:r w:rsidR="001636AF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отчуждения непрофильных активов</w:t>
      </w:r>
      <w:r w:rsidR="007162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E44047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ПАО</w:t>
      </w:r>
      <w:r w:rsidR="007162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«МРСК Северного Кавказа» (</w:t>
      </w:r>
      <w:r w:rsidR="00E44047" w:rsidRPr="007162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далее </w:t>
      </w:r>
      <w:r w:rsidR="00E44047" w:rsidRPr="007162D3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="00E44047" w:rsidRPr="007162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4BF8" w:rsidRPr="007162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</w:t>
      </w:r>
      <w:r w:rsidR="00E44047" w:rsidRPr="007162D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C3554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0C8E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разработана во исполнение поручения Правительства Российской Федерации</w:t>
      </w:r>
      <w:r w:rsidR="00300CB2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07.07.2016 №4863п-П13</w:t>
      </w:r>
      <w:r w:rsidR="00A1480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14800" w:rsidRPr="00A14800">
        <w:rPr>
          <w:rFonts w:ascii="Times New Roman" w:hAnsi="Times New Roman" w:cs="Times New Roman"/>
          <w:sz w:val="26"/>
          <w:szCs w:val="26"/>
        </w:rPr>
        <w:t xml:space="preserve"> решения Совета директоров ПАО «Россети» (протокол от 30.11.2016 №</w:t>
      </w:r>
      <w:r w:rsidR="007162D3">
        <w:rPr>
          <w:rFonts w:ascii="Times New Roman" w:hAnsi="Times New Roman" w:cs="Times New Roman"/>
          <w:sz w:val="26"/>
          <w:szCs w:val="26"/>
        </w:rPr>
        <w:t xml:space="preserve"> </w:t>
      </w:r>
      <w:r w:rsidR="00A14800" w:rsidRPr="00A14800">
        <w:rPr>
          <w:rFonts w:ascii="Times New Roman" w:hAnsi="Times New Roman" w:cs="Times New Roman"/>
          <w:sz w:val="26"/>
          <w:szCs w:val="26"/>
        </w:rPr>
        <w:t>245)</w:t>
      </w:r>
      <w:r w:rsidR="00A20C8E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3554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300CB2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законодательством Российской Федерации, Уставом и организационно-распорядительными документами </w:t>
      </w:r>
      <w:r w:rsidR="00CD4D5E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ПАО</w:t>
      </w:r>
      <w:r w:rsidR="007162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«МРСК Северного Кавказа</w:t>
      </w:r>
      <w:r w:rsidR="00CD4D5E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C3554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575B4" w:rsidRPr="00E349E4" w:rsidRDefault="00DF4BF8" w:rsidP="00B21003">
      <w:pPr>
        <w:numPr>
          <w:ilvl w:val="1"/>
          <w:numId w:val="2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</w:t>
      </w:r>
      <w:r w:rsidR="00583D35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1B6D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="00000E70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это внутренний документ</w:t>
      </w:r>
      <w:r w:rsidR="00697DAB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ПАО</w:t>
      </w:r>
      <w:r w:rsidR="007162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«МРСК Северного Кавказа», </w:t>
      </w:r>
      <w:r w:rsidR="00153E5F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определяющий</w:t>
      </w:r>
      <w:r w:rsidR="00300CB2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основные</w:t>
      </w:r>
      <w:r w:rsidR="00000E70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подходы, принципы и процедуры выявления и реализации непрофильных активов </w:t>
      </w:r>
      <w:r w:rsidR="00960D24" w:rsidRPr="00960D24">
        <w:rPr>
          <w:rFonts w:ascii="Times New Roman" w:eastAsia="Times New Roman" w:hAnsi="Times New Roman" w:cs="Times New Roman"/>
          <w:sz w:val="26"/>
          <w:szCs w:val="26"/>
          <w:lang w:eastAsia="ru-RU"/>
        </w:rPr>
        <w:t>ПАО «МРСК Северного Кавказа»</w:t>
      </w:r>
      <w:r w:rsidR="00000E70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00CB2" w:rsidRPr="00E349E4" w:rsidRDefault="00DF4BF8" w:rsidP="00B21003">
      <w:pPr>
        <w:numPr>
          <w:ilvl w:val="1"/>
          <w:numId w:val="2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</w:t>
      </w:r>
      <w:r w:rsidR="00583D35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5FEF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устанавливает критерии отнесения </w:t>
      </w:r>
      <w:r w:rsidR="00961D5B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активов </w:t>
      </w:r>
      <w:r w:rsidR="00897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r w:rsidR="00897417" w:rsidRPr="00897417">
        <w:rPr>
          <w:rFonts w:ascii="Times New Roman" w:eastAsia="Times New Roman" w:hAnsi="Times New Roman" w:cs="Times New Roman"/>
          <w:sz w:val="26"/>
          <w:szCs w:val="26"/>
          <w:lang w:eastAsia="ru-RU"/>
        </w:rPr>
        <w:t>ПАО «МРСК Северного Кавказа»</w:t>
      </w:r>
      <w:r w:rsidR="00961D5B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1220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3C5FEF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1D5B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C5FEF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епрофильным активам, порядок ведения реестра </w:t>
      </w:r>
      <w:r w:rsidR="00961D5B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C5FEF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епрофильных активов, подходы к определению стоимости </w:t>
      </w:r>
      <w:r w:rsidR="00840899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непрофильных активов </w:t>
      </w:r>
      <w:r w:rsidR="003C5FEF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основные положения по отчуждению </w:t>
      </w:r>
      <w:r w:rsidR="00961D5B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C5FEF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епрофильных активов</w:t>
      </w:r>
      <w:r w:rsidR="00071220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85082" w:rsidRPr="00E349E4" w:rsidRDefault="00F85082" w:rsidP="00B21003">
      <w:pPr>
        <w:numPr>
          <w:ilvl w:val="1"/>
          <w:numId w:val="2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Положения настоящей </w:t>
      </w:r>
      <w:r w:rsidR="00DF4BF8" w:rsidRPr="00E349E4">
        <w:rPr>
          <w:rFonts w:ascii="Times New Roman" w:hAnsi="Times New Roman" w:cs="Times New Roman"/>
          <w:sz w:val="26"/>
          <w:szCs w:val="26"/>
        </w:rPr>
        <w:t>Программы</w:t>
      </w:r>
      <w:r w:rsidRPr="00E349E4">
        <w:rPr>
          <w:rFonts w:ascii="Times New Roman" w:hAnsi="Times New Roman" w:cs="Times New Roman"/>
          <w:sz w:val="26"/>
          <w:szCs w:val="26"/>
        </w:rPr>
        <w:t xml:space="preserve"> не распространяются на объекты жилищно-коммунального назна</w:t>
      </w:r>
      <w:r w:rsidR="00960D24">
        <w:rPr>
          <w:rFonts w:ascii="Times New Roman" w:hAnsi="Times New Roman" w:cs="Times New Roman"/>
          <w:sz w:val="26"/>
          <w:szCs w:val="26"/>
        </w:rPr>
        <w:t xml:space="preserve">чения (в том числе жилые дома, </w:t>
      </w:r>
      <w:r w:rsidRPr="00E349E4">
        <w:rPr>
          <w:rFonts w:ascii="Times New Roman" w:hAnsi="Times New Roman" w:cs="Times New Roman"/>
          <w:sz w:val="26"/>
          <w:szCs w:val="26"/>
        </w:rPr>
        <w:t xml:space="preserve">помещения) управление которыми регламентируется иными организационно-распорядительными документами и/или решениями </w:t>
      </w:r>
      <w:r w:rsidR="00960D24" w:rsidRPr="00960D24">
        <w:rPr>
          <w:rFonts w:ascii="Times New Roman" w:eastAsia="Times New Roman" w:hAnsi="Times New Roman" w:cs="Times New Roman"/>
          <w:sz w:val="26"/>
          <w:szCs w:val="26"/>
          <w:lang w:eastAsia="ru-RU"/>
        </w:rPr>
        <w:t>ПАО «МРСК Северного Кавказа»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076DD" w:rsidRPr="00E349E4" w:rsidRDefault="00B3035D" w:rsidP="00B21003">
      <w:pPr>
        <w:numPr>
          <w:ilvl w:val="1"/>
          <w:numId w:val="2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Настоящая </w:t>
      </w:r>
      <w:r w:rsidR="00DF4BF8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</w:t>
      </w:r>
      <w:r w:rsidR="00583D35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утверждается Советом директоров </w:t>
      </w:r>
      <w:r w:rsidR="00960D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="00960D24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ПАО</w:t>
      </w:r>
      <w:r w:rsidR="00960D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«МРСК Северного Кавказа»</w:t>
      </w:r>
      <w:r w:rsidR="003448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778E6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778E6" w:rsidRPr="00E349E4" w:rsidRDefault="003F359A" w:rsidP="00B21003">
      <w:pPr>
        <w:numPr>
          <w:ilvl w:val="1"/>
          <w:numId w:val="2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49E4">
        <w:rPr>
          <w:rFonts w:ascii="Times New Roman" w:eastAsia="Calibri" w:hAnsi="Times New Roman" w:cs="Times New Roman"/>
          <w:sz w:val="26"/>
          <w:szCs w:val="26"/>
        </w:rPr>
        <w:t xml:space="preserve">Любые изменения и/или дополнения настоящей </w:t>
      </w:r>
      <w:r w:rsidR="00DF4BF8" w:rsidRPr="00E349E4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Pr="00E349E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D0DC1" w:rsidRPr="00E349E4">
        <w:rPr>
          <w:rFonts w:ascii="Times New Roman" w:eastAsia="Calibri" w:hAnsi="Times New Roman" w:cs="Times New Roman"/>
          <w:sz w:val="26"/>
          <w:szCs w:val="26"/>
        </w:rPr>
        <w:t xml:space="preserve">подлежат утверждению Советом директоров </w:t>
      </w:r>
      <w:r w:rsidR="00960D24" w:rsidRPr="00960D24">
        <w:rPr>
          <w:rFonts w:ascii="Times New Roman" w:eastAsia="Calibri" w:hAnsi="Times New Roman" w:cs="Times New Roman"/>
          <w:sz w:val="26"/>
          <w:szCs w:val="26"/>
        </w:rPr>
        <w:t>ПАО «МРСК Северного Кавказа»</w:t>
      </w:r>
      <w:r w:rsidRPr="00E349E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B18B5" w:rsidRPr="003F6411" w:rsidRDefault="009312C1" w:rsidP="00B21003">
      <w:pPr>
        <w:numPr>
          <w:ilvl w:val="1"/>
          <w:numId w:val="2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49E4">
        <w:rPr>
          <w:rFonts w:ascii="Times New Roman" w:eastAsia="Calibri" w:hAnsi="Times New Roman" w:cs="Times New Roman"/>
          <w:sz w:val="26"/>
          <w:szCs w:val="26"/>
        </w:rPr>
        <w:t xml:space="preserve">Финансирование мероприятий по реализации настоящей Программы осуществляется в установленном </w:t>
      </w:r>
      <w:r w:rsidR="003448E3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960D24" w:rsidRPr="00960D24">
        <w:rPr>
          <w:rFonts w:ascii="Times New Roman" w:eastAsia="Times New Roman" w:hAnsi="Times New Roman" w:cs="Times New Roman"/>
          <w:sz w:val="26"/>
          <w:szCs w:val="26"/>
          <w:lang w:eastAsia="ru-RU"/>
        </w:rPr>
        <w:t>ПАО «МРСК Северного Кавказа»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9E4">
        <w:rPr>
          <w:rFonts w:ascii="Times New Roman" w:eastAsia="Calibri" w:hAnsi="Times New Roman" w:cs="Times New Roman"/>
          <w:sz w:val="26"/>
          <w:szCs w:val="26"/>
        </w:rPr>
        <w:t xml:space="preserve">организационно-распорядительными документами порядке путем включения затрат на ее реализацию </w:t>
      </w:r>
      <w:r w:rsidR="00B1204A" w:rsidRPr="00E349E4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7C35FC">
        <w:rPr>
          <w:rFonts w:ascii="Times New Roman" w:eastAsia="Calibri" w:hAnsi="Times New Roman" w:cs="Times New Roman"/>
          <w:sz w:val="26"/>
          <w:szCs w:val="26"/>
        </w:rPr>
        <w:t>бизнес</w:t>
      </w:r>
      <w:r w:rsidR="00CD4D5E" w:rsidRPr="00E536F0">
        <w:rPr>
          <w:rFonts w:ascii="Times New Roman" w:eastAsia="Calibri" w:hAnsi="Times New Roman" w:cs="Times New Roman"/>
          <w:sz w:val="26"/>
          <w:szCs w:val="26"/>
        </w:rPr>
        <w:t>-</w:t>
      </w:r>
      <w:r w:rsidR="007C35FC">
        <w:rPr>
          <w:rFonts w:ascii="Times New Roman" w:eastAsia="Calibri" w:hAnsi="Times New Roman" w:cs="Times New Roman"/>
          <w:sz w:val="26"/>
          <w:szCs w:val="26"/>
        </w:rPr>
        <w:t>план</w:t>
      </w:r>
      <w:r w:rsidRPr="00E349E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60D24" w:rsidRPr="00960D24">
        <w:rPr>
          <w:rFonts w:ascii="Times New Roman" w:eastAsia="Calibri" w:hAnsi="Times New Roman" w:cs="Times New Roman"/>
          <w:sz w:val="26"/>
          <w:szCs w:val="26"/>
        </w:rPr>
        <w:t>ПАО «МРСК Северного Кавказа»</w:t>
      </w:r>
      <w:r w:rsidRPr="00E349E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B18B5" w:rsidRPr="003F6411" w:rsidRDefault="00BB18B5" w:rsidP="00B21003">
      <w:pPr>
        <w:numPr>
          <w:ilvl w:val="1"/>
          <w:numId w:val="2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результате реализации Программы</w:t>
      </w:r>
      <w:r w:rsidR="003F64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обеспечивается</w:t>
      </w:r>
      <w:r w:rsidRPr="003F6411">
        <w:rPr>
          <w:rFonts w:ascii="Times New Roman" w:eastAsia="Calibri" w:hAnsi="Times New Roman" w:cs="Times New Roman"/>
          <w:sz w:val="26"/>
          <w:szCs w:val="26"/>
        </w:rPr>
        <w:t>:</w:t>
      </w:r>
    </w:p>
    <w:p w:rsidR="00BB18B5" w:rsidRPr="00E349E4" w:rsidRDefault="00BB18B5" w:rsidP="00B21003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оптимизация структуры и состава активов; </w:t>
      </w:r>
    </w:p>
    <w:p w:rsidR="00BB18B5" w:rsidRPr="00E349E4" w:rsidRDefault="00BB18B5" w:rsidP="00B21003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привлечение дополнительных источников финансирования несвязанных с тарифными источниками;</w:t>
      </w:r>
    </w:p>
    <w:p w:rsidR="00BB18B5" w:rsidRPr="00E349E4" w:rsidRDefault="00BB18B5" w:rsidP="00B21003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конкурентоспособности и инвестиционной привлекательности;</w:t>
      </w:r>
    </w:p>
    <w:p w:rsidR="00BB18B5" w:rsidRPr="00E349E4" w:rsidRDefault="00BB18B5" w:rsidP="00B21003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акционерной стоимости (капитализации)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4D5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F359A" w:rsidRPr="00E349E4" w:rsidRDefault="001D696F" w:rsidP="00B21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49E4" w:rsidDel="001D69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B0275" w:rsidRDefault="00BB0275" w:rsidP="00B21003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5" w:name="_Toc465279967"/>
      <w:r w:rsidRPr="00E34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ТЕРМИНЫ И ОПРЕДЕЛЕНИЯ</w:t>
      </w:r>
      <w:bookmarkEnd w:id="5"/>
    </w:p>
    <w:p w:rsidR="00B21003" w:rsidRPr="00E349E4" w:rsidRDefault="00B21003" w:rsidP="00B21003">
      <w:pPr>
        <w:pStyle w:val="a3"/>
        <w:spacing w:after="0" w:line="240" w:lineRule="auto"/>
        <w:ind w:left="709"/>
        <w:contextualSpacing w:val="0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5079C" w:rsidRPr="00E349E4" w:rsidRDefault="00BB0275" w:rsidP="00B21003">
      <w:pPr>
        <w:pStyle w:val="a3"/>
        <w:numPr>
          <w:ilvl w:val="1"/>
          <w:numId w:val="27"/>
        </w:numPr>
        <w:tabs>
          <w:tab w:val="clear" w:pos="78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целей настоящей </w:t>
      </w:r>
      <w:r w:rsidR="00DF4BF8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используются следующие термины и определения:</w:t>
      </w:r>
    </w:p>
    <w:p w:rsidR="00A5079C" w:rsidRPr="00E349E4" w:rsidRDefault="00BB0275" w:rsidP="00B21003">
      <w:pPr>
        <w:pStyle w:val="a3"/>
        <w:numPr>
          <w:ilvl w:val="2"/>
          <w:numId w:val="27"/>
        </w:numPr>
        <w:tabs>
          <w:tab w:val="clear" w:pos="108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Общество </w:t>
      </w:r>
      <w:r w:rsidRPr="00E349E4">
        <w:rPr>
          <w:lang w:eastAsia="ru-RU"/>
        </w:rPr>
        <w:sym w:font="Symbol" w:char="F02D"/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Публичное акционерное общество</w:t>
      </w:r>
      <w:r w:rsidR="00960D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0D24" w:rsidRPr="00960D24">
        <w:rPr>
          <w:rFonts w:ascii="Times New Roman" w:eastAsia="Times New Roman" w:hAnsi="Times New Roman" w:cs="Times New Roman"/>
          <w:sz w:val="26"/>
          <w:szCs w:val="26"/>
          <w:lang w:eastAsia="ru-RU"/>
        </w:rPr>
        <w:t>ПАО «МРСК Северного Кавказа»</w:t>
      </w:r>
      <w:r w:rsidR="00E50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="00E50751" w:rsidRPr="00E50751">
        <w:rPr>
          <w:rFonts w:ascii="Times New Roman" w:eastAsia="Times New Roman" w:hAnsi="Times New Roman" w:cs="Times New Roman"/>
          <w:sz w:val="26"/>
          <w:szCs w:val="26"/>
          <w:lang w:eastAsia="ru-RU"/>
        </w:rPr>
        <w:t>ПАО «МРСК Северного Кавказа»</w:t>
      </w:r>
      <w:r w:rsidR="00E507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34D34" w:rsidRPr="00E349E4" w:rsidRDefault="00BB0275" w:rsidP="00B21003">
      <w:pPr>
        <w:pStyle w:val="a3"/>
        <w:numPr>
          <w:ilvl w:val="2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Непрофильные активы </w:t>
      </w:r>
      <w:r w:rsidRPr="00E349E4">
        <w:rPr>
          <w:lang w:eastAsia="ru-RU"/>
        </w:rPr>
        <w:sym w:font="Symbol" w:char="F02D"/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это принадлежащие на праве собственности Обществу:</w:t>
      </w:r>
    </w:p>
    <w:p w:rsidR="00934D34" w:rsidRPr="00E349E4" w:rsidRDefault="00BB0275" w:rsidP="00B21003">
      <w:pPr>
        <w:pStyle w:val="a3"/>
        <w:numPr>
          <w:ilvl w:val="2"/>
          <w:numId w:val="29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нематериальные активы,</w:t>
      </w:r>
    </w:p>
    <w:p w:rsidR="00934D34" w:rsidRPr="00E349E4" w:rsidRDefault="00BB0275" w:rsidP="00B21003">
      <w:pPr>
        <w:pStyle w:val="a3"/>
        <w:numPr>
          <w:ilvl w:val="2"/>
          <w:numId w:val="29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основные средства,</w:t>
      </w:r>
    </w:p>
    <w:p w:rsidR="00934D34" w:rsidRPr="00E349E4" w:rsidRDefault="00BB0275" w:rsidP="00B21003">
      <w:pPr>
        <w:pStyle w:val="a3"/>
        <w:numPr>
          <w:ilvl w:val="2"/>
          <w:numId w:val="29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объекты незавершенного строительства,</w:t>
      </w:r>
    </w:p>
    <w:p w:rsidR="00BB0275" w:rsidRPr="00E349E4" w:rsidRDefault="00BB0275" w:rsidP="00B21003">
      <w:pPr>
        <w:pStyle w:val="a3"/>
        <w:numPr>
          <w:ilvl w:val="2"/>
          <w:numId w:val="29"/>
        </w:numPr>
        <w:tabs>
          <w:tab w:val="clear" w:pos="108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акции (доли) в хозяйственных обществах</w:t>
      </w:r>
      <w:r w:rsidR="001852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50% и более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34D34" w:rsidRDefault="00BB0275" w:rsidP="00B21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Style w:val="FontStyle16"/>
          <w:sz w:val="26"/>
          <w:szCs w:val="26"/>
        </w:rPr>
        <w:t>не участвующие в осуществлении основных видов деятельности Общества, предусмотренных Уставом Общества, и не обеспечивающие достижения целей развития Общества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840F1" w:rsidRPr="008840F1" w:rsidRDefault="008840F1" w:rsidP="00B21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6D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д)</w:t>
      </w:r>
      <w:r w:rsidRPr="00C16D9B">
        <w:t xml:space="preserve"> </w:t>
      </w:r>
      <w:r w:rsidRPr="00C1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акции (доли) в хозяйственных обществах вне зависимости от основного вида деятельности таких обществ, в случае если Обществу принадлежит пакет (доля) менее 50% от </w:t>
      </w:r>
      <w:r w:rsidR="003D1ED2" w:rsidRPr="00C16D9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уставно</w:t>
      </w:r>
      <w:r w:rsidR="003D1ED2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3D1ED2" w:rsidRPr="00C1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капитала </w:t>
      </w:r>
      <w:r w:rsidR="00CD4D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такого </w:t>
      </w:r>
      <w:r w:rsidR="001D696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Pr="00C16D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34D34" w:rsidRDefault="00BB0275" w:rsidP="00B21003">
      <w:pPr>
        <w:pStyle w:val="a3"/>
        <w:numPr>
          <w:ilvl w:val="2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 (план реализации) непрофильных активов </w:t>
      </w:r>
      <w:r w:rsidR="00745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  <w:r w:rsidR="00960D24" w:rsidRPr="00960D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ПАО «МРСК Северного Кавказа» </w:t>
      </w:r>
      <w:r w:rsidR="00960D24">
        <w:rPr>
          <w:rFonts w:ascii="Times New Roman" w:eastAsia="Times New Roman" w:hAnsi="Times New Roman" w:cs="Times New Roman"/>
          <w:sz w:val="26"/>
          <w:szCs w:val="26"/>
          <w:lang w:eastAsia="ru-RU"/>
        </w:rPr>
        <w:t>(или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далее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0D2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Реестр непрофильных активов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– </w:t>
      </w:r>
      <w:r w:rsidR="006A7E5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F5BBC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содержащий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систему </w:t>
      </w:r>
      <w:r w:rsidR="00EF5BBC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упорядоченных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записей по установленной форме о перечне Непрофильных </w:t>
      </w:r>
      <w:r w:rsidR="00CD4D5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D4D5E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ктивов </w:t>
      </w:r>
      <w:r w:rsidR="00960D24" w:rsidRPr="00960D24">
        <w:rPr>
          <w:rFonts w:ascii="Times New Roman" w:eastAsia="Times New Roman" w:hAnsi="Times New Roman" w:cs="Times New Roman"/>
          <w:sz w:val="26"/>
          <w:szCs w:val="26"/>
          <w:lang w:eastAsia="ru-RU"/>
        </w:rPr>
        <w:t>ПАО «МРСК Северного Кавказа»</w:t>
      </w:r>
      <w:r w:rsidR="00960D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7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6B6F86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планах</w:t>
      </w:r>
      <w:r w:rsidR="006A7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6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совершению действий (распоряжению) с </w:t>
      </w:r>
      <w:r w:rsidR="006A7E5E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данными активами</w:t>
      </w:r>
      <w:r w:rsidRPr="00C16D9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34D34" w:rsidRPr="00E349E4" w:rsidRDefault="00BB0275" w:rsidP="00B21003">
      <w:pPr>
        <w:pStyle w:val="a3"/>
        <w:numPr>
          <w:ilvl w:val="2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Единица управленческого учета (или далее </w:t>
      </w:r>
      <w:r w:rsidRPr="00E349E4">
        <w:rPr>
          <w:lang w:eastAsia="ru-RU"/>
        </w:rPr>
        <w:sym w:font="Symbol" w:char="F02D"/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0D24">
        <w:rPr>
          <w:rFonts w:ascii="Times New Roman" w:eastAsia="Times New Roman" w:hAnsi="Times New Roman" w:cs="Times New Roman"/>
          <w:sz w:val="26"/>
          <w:szCs w:val="26"/>
          <w:lang w:eastAsia="ru-RU"/>
        </w:rPr>
        <w:t>Е2У-Актив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E349E4">
        <w:rPr>
          <w:lang w:eastAsia="ru-RU"/>
        </w:rPr>
        <w:sym w:font="Symbol" w:char="F02D"/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группа объектов с условным наименованием (наименование группе присваивается Обществом самостоятельно), в состав которой включаются активы </w:t>
      </w:r>
      <w:r w:rsidR="00745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="00932635" w:rsidRPr="00932635">
        <w:rPr>
          <w:rFonts w:ascii="Times New Roman" w:eastAsia="Times New Roman" w:hAnsi="Times New Roman" w:cs="Times New Roman"/>
          <w:sz w:val="26"/>
          <w:szCs w:val="26"/>
          <w:lang w:eastAsia="ru-RU"/>
        </w:rPr>
        <w:t>ПАО «МРСК Северного Кавказа»</w:t>
      </w:r>
      <w:r w:rsidR="00932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технологически и функционально связанные друг с другом, принадлежащие на праве собственности и числящиеся на балансе </w:t>
      </w:r>
      <w:r w:rsidR="00932635" w:rsidRPr="00932635">
        <w:rPr>
          <w:rFonts w:ascii="Times New Roman" w:eastAsia="Times New Roman" w:hAnsi="Times New Roman" w:cs="Times New Roman"/>
          <w:sz w:val="26"/>
          <w:szCs w:val="26"/>
          <w:lang w:eastAsia="ru-RU"/>
        </w:rPr>
        <w:t>ПАО «МРСК Северного Кавказа»</w:t>
      </w:r>
      <w:r w:rsidR="00932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«</w:t>
      </w:r>
      <w:proofErr w:type="spellStart"/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Внеоборотные</w:t>
      </w:r>
      <w:proofErr w:type="spellEnd"/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Активы» в бухгалтерском учете по РСБУ и имеющие единственный в своем роде инвентарный</w:t>
      </w:r>
      <w:proofErr w:type="gramEnd"/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номер;</w:t>
      </w:r>
    </w:p>
    <w:p w:rsidR="00934D34" w:rsidRPr="00E349E4" w:rsidRDefault="00BB0275" w:rsidP="00B21003">
      <w:pPr>
        <w:pStyle w:val="a3"/>
        <w:numPr>
          <w:ilvl w:val="2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 Е2У – это перечень всех Е2У-Активов Общества, который формируется и ведется на постоянной основе </w:t>
      </w:r>
      <w:r w:rsidR="00CE2F4A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подразделением Общества</w:t>
      </w:r>
      <w:r w:rsidR="00CD4D5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E2F4A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4D5E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ответственным </w:t>
      </w:r>
      <w:r w:rsidR="009F585B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управление непрофильными активами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B2C31" w:rsidRPr="00B21003" w:rsidRDefault="00BB0275" w:rsidP="00B21003">
      <w:pPr>
        <w:pStyle w:val="a3"/>
        <w:numPr>
          <w:ilvl w:val="2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Ответственное подразделение </w:t>
      </w:r>
      <w:r w:rsidR="00932635" w:rsidRPr="00932635">
        <w:rPr>
          <w:rFonts w:ascii="Times New Roman" w:eastAsia="Times New Roman" w:hAnsi="Times New Roman" w:cs="Times New Roman"/>
          <w:sz w:val="26"/>
          <w:szCs w:val="26"/>
          <w:lang w:eastAsia="ru-RU"/>
        </w:rPr>
        <w:t>ПАО «МРСК Северного Кавказа»</w:t>
      </w:r>
      <w:r w:rsidR="00932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E349E4">
        <w:rPr>
          <w:rFonts w:ascii="Times New Roman" w:hAnsi="Times New Roman" w:cs="Times New Roman"/>
          <w:sz w:val="26"/>
          <w:szCs w:val="26"/>
        </w:rPr>
        <w:t>структурное подразделение исполнительного аппарата Общества, ответственное в соответствии с внутренними организационно-распорядительными документами, за управление непрофильными активами Общества</w:t>
      </w:r>
      <w:r w:rsidR="009F585B">
        <w:rPr>
          <w:rFonts w:ascii="Times New Roman" w:hAnsi="Times New Roman" w:cs="Times New Roman"/>
          <w:sz w:val="26"/>
          <w:szCs w:val="26"/>
        </w:rPr>
        <w:t>.</w:t>
      </w:r>
      <w:r w:rsidR="009F585B" w:rsidRPr="00E349E4" w:rsidDel="009F58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1003" w:rsidRPr="00E349E4" w:rsidRDefault="00B21003" w:rsidP="00B21003">
      <w:pPr>
        <w:pStyle w:val="a3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275" w:rsidRDefault="00BB0275" w:rsidP="00B21003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6" w:name="_Toc465279968"/>
      <w:r w:rsidRPr="00E34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ЦЕЛИ И ЗАДАЧИ </w:t>
      </w:r>
      <w:r w:rsidR="00DF4BF8" w:rsidRPr="00E34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ПРОГРАММЫ</w:t>
      </w:r>
      <w:bookmarkEnd w:id="6"/>
    </w:p>
    <w:p w:rsidR="00B21003" w:rsidRPr="00E349E4" w:rsidRDefault="00B21003" w:rsidP="00B21003">
      <w:pPr>
        <w:pStyle w:val="a3"/>
        <w:spacing w:after="0" w:line="240" w:lineRule="auto"/>
        <w:ind w:left="709"/>
        <w:contextualSpacing w:val="0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0275" w:rsidRPr="00E349E4" w:rsidRDefault="00CD4D5E" w:rsidP="00B21003">
      <w:pPr>
        <w:numPr>
          <w:ilvl w:val="1"/>
          <w:numId w:val="5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ями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0275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реализации настоящей </w:t>
      </w:r>
      <w:r w:rsidR="00DF4BF8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="00BB0275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являются:</w:t>
      </w:r>
    </w:p>
    <w:p w:rsidR="00697331" w:rsidRPr="00E349E4" w:rsidRDefault="00BB0275" w:rsidP="00B21003">
      <w:pPr>
        <w:numPr>
          <w:ilvl w:val="2"/>
          <w:numId w:val="5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снижение затрат, связанных с содержанием Непрофильных Активов и их управлением,</w:t>
      </w:r>
    </w:p>
    <w:p w:rsidR="00BB0275" w:rsidRPr="00E349E4" w:rsidRDefault="00BB0275" w:rsidP="00B21003">
      <w:pPr>
        <w:numPr>
          <w:ilvl w:val="2"/>
          <w:numId w:val="5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сокращение количества непрофильных активов.</w:t>
      </w:r>
    </w:p>
    <w:p w:rsidR="00BB0275" w:rsidRPr="00E349E4" w:rsidRDefault="00BB0275" w:rsidP="00B21003">
      <w:pPr>
        <w:numPr>
          <w:ilvl w:val="1"/>
          <w:numId w:val="5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Достижение целей настоящей </w:t>
      </w:r>
      <w:r w:rsidR="00DF4BF8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обеспечивается за счет решения следующих задач:</w:t>
      </w:r>
    </w:p>
    <w:p w:rsidR="00BB0275" w:rsidRPr="00E349E4" w:rsidRDefault="00BB0275" w:rsidP="00B21003">
      <w:pPr>
        <w:numPr>
          <w:ilvl w:val="2"/>
          <w:numId w:val="5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</w:t>
      </w:r>
      <w:r w:rsidR="00CB35D0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Непрофильных Активов;</w:t>
      </w:r>
    </w:p>
    <w:p w:rsidR="00BB0275" w:rsidRPr="00E349E4" w:rsidRDefault="00BB0275" w:rsidP="00B21003">
      <w:pPr>
        <w:numPr>
          <w:ilvl w:val="2"/>
          <w:numId w:val="5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</w:t>
      </w:r>
      <w:r w:rsidR="00CB35D0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ведени</w:t>
      </w:r>
      <w:r w:rsidR="00CB35D0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Реестра непрофильных активов;</w:t>
      </w:r>
    </w:p>
    <w:p w:rsidR="00BB0275" w:rsidRPr="00E349E4" w:rsidRDefault="00BB0275" w:rsidP="00B21003">
      <w:pPr>
        <w:numPr>
          <w:ilvl w:val="2"/>
          <w:numId w:val="5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состояния Непрофильных Активов, включающ</w:t>
      </w:r>
      <w:r w:rsidR="00CB35D0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помимо прочего:</w:t>
      </w:r>
    </w:p>
    <w:p w:rsidR="00BB0275" w:rsidRPr="00E349E4" w:rsidRDefault="00BB0275" w:rsidP="00B21003">
      <w:pPr>
        <w:pStyle w:val="a3"/>
        <w:numPr>
          <w:ilvl w:val="2"/>
          <w:numId w:val="30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коэффициента, характеризующего соотношение затраты/доходы,</w:t>
      </w:r>
    </w:p>
    <w:p w:rsidR="00BB0275" w:rsidRPr="00E349E4" w:rsidRDefault="00BB0275" w:rsidP="00B21003">
      <w:pPr>
        <w:pStyle w:val="a3"/>
        <w:numPr>
          <w:ilvl w:val="2"/>
          <w:numId w:val="30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определение варианта наилучшего </w:t>
      </w:r>
      <w:r w:rsidR="00A43222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использования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BB0275" w:rsidRPr="00E349E4" w:rsidRDefault="00BB0275" w:rsidP="00B21003">
      <w:pPr>
        <w:pStyle w:val="a3"/>
        <w:numPr>
          <w:ilvl w:val="2"/>
          <w:numId w:val="30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определение оптимальных сроков экспозиции, необходимых для отчуждения;</w:t>
      </w:r>
    </w:p>
    <w:p w:rsidR="00BB0275" w:rsidRPr="00E349E4" w:rsidRDefault="00BB0275" w:rsidP="00B21003">
      <w:pPr>
        <w:numPr>
          <w:ilvl w:val="2"/>
          <w:numId w:val="5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систематизация («</w:t>
      </w:r>
      <w:proofErr w:type="spellStart"/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лотирование</w:t>
      </w:r>
      <w:proofErr w:type="spellEnd"/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», объединение в группы) Непрофильных Активов;</w:t>
      </w:r>
    </w:p>
    <w:p w:rsidR="00BB0275" w:rsidRPr="00E349E4" w:rsidRDefault="00BB0275" w:rsidP="00B21003">
      <w:pPr>
        <w:numPr>
          <w:ilvl w:val="2"/>
          <w:numId w:val="5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способа распоряжения в отношении каждого Непрофильного Актива в отдельности либо группы (лота) Непрофильных Активов в совокупности;</w:t>
      </w:r>
    </w:p>
    <w:p w:rsidR="00BB0275" w:rsidRPr="00E349E4" w:rsidRDefault="00BB0275" w:rsidP="00B21003">
      <w:pPr>
        <w:numPr>
          <w:ilvl w:val="2"/>
          <w:numId w:val="5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</w:t>
      </w:r>
      <w:r w:rsidR="00CB35D0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я и проведение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 по распоряжению Непрофильным Активом;</w:t>
      </w:r>
    </w:p>
    <w:p w:rsidR="00BB0275" w:rsidRDefault="00BB0275" w:rsidP="00B21003">
      <w:pPr>
        <w:numPr>
          <w:ilvl w:val="2"/>
          <w:numId w:val="5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</w:t>
      </w:r>
      <w:r w:rsidR="00CB35D0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исполнения решений по распоряжению Непрофильным Активом и пре</w:t>
      </w:r>
      <w:r w:rsidR="00B21003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доставление отчетной информации.</w:t>
      </w:r>
    </w:p>
    <w:p w:rsidR="00B21003" w:rsidRPr="00E349E4" w:rsidRDefault="00B21003" w:rsidP="00B2100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275" w:rsidRDefault="00BB0275" w:rsidP="00B21003">
      <w:pPr>
        <w:pStyle w:val="a3"/>
        <w:numPr>
          <w:ilvl w:val="0"/>
          <w:numId w:val="7"/>
        </w:numPr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7" w:name="_Toc465279969"/>
      <w:r w:rsidRPr="00E34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ПРИНЦИПЫ И МЕХАНИЗМЫ РЕАЛИЗАЦИИ </w:t>
      </w:r>
      <w:r w:rsidR="00DF4BF8" w:rsidRPr="00E34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ПРОГРАММЫ</w:t>
      </w:r>
      <w:bookmarkEnd w:id="7"/>
    </w:p>
    <w:p w:rsidR="00B21003" w:rsidRPr="00E349E4" w:rsidRDefault="00B21003" w:rsidP="00B21003">
      <w:pPr>
        <w:pStyle w:val="a3"/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0275" w:rsidRPr="00E349E4" w:rsidRDefault="00BB0275" w:rsidP="00B21003">
      <w:pPr>
        <w:numPr>
          <w:ilvl w:val="1"/>
          <w:numId w:val="31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Основными принципами для Общества при реализации настоящей </w:t>
      </w:r>
      <w:r w:rsidR="00DF4BF8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являются:</w:t>
      </w:r>
    </w:p>
    <w:p w:rsidR="00BB0275" w:rsidRPr="00E349E4" w:rsidRDefault="00BB0275" w:rsidP="00B2100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транспарентность</w:t>
      </w:r>
      <w:proofErr w:type="spellEnd"/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открытость и доступность информации о применяемых методах по выявлению Непрофильных Активов из всей совокупности активов и  их реализации;</w:t>
      </w:r>
    </w:p>
    <w:p w:rsidR="00BB0275" w:rsidRPr="00E349E4" w:rsidRDefault="00BB0275" w:rsidP="00B2100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прозрачность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9E4">
        <w:rPr>
          <w:rFonts w:ascii="Times New Roman" w:hAnsi="Times New Roman" w:cs="Times New Roman"/>
          <w:sz w:val="26"/>
          <w:szCs w:val="26"/>
        </w:rPr>
        <w:t>обеспечение открытых и публичных процедур при реализации Непрофильных Активов;</w:t>
      </w:r>
    </w:p>
    <w:p w:rsidR="00BB0275" w:rsidRPr="00E349E4" w:rsidRDefault="00BB0275" w:rsidP="00B2100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непрерывность – выявление Непрофильных Активов и их реализация проводится на постоянной основе;</w:t>
      </w:r>
    </w:p>
    <w:p w:rsidR="00BB0275" w:rsidRPr="00E349E4" w:rsidRDefault="00BB0275" w:rsidP="00B2100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эффективность – затраты на </w:t>
      </w:r>
      <w:r w:rsidRPr="00E349E4">
        <w:rPr>
          <w:rFonts w:ascii="Times New Roman" w:hAnsi="Times New Roman" w:cs="Times New Roman"/>
          <w:sz w:val="26"/>
          <w:szCs w:val="26"/>
        </w:rPr>
        <w:t>реализацию Непрофильного Актива либо совокупности Непрофильных Активов в результате их систематизации (</w:t>
      </w:r>
      <w:proofErr w:type="spellStart"/>
      <w:r w:rsidRPr="00E349E4">
        <w:rPr>
          <w:rFonts w:ascii="Times New Roman" w:hAnsi="Times New Roman" w:cs="Times New Roman"/>
          <w:sz w:val="26"/>
          <w:szCs w:val="26"/>
        </w:rPr>
        <w:t>лотирования</w:t>
      </w:r>
      <w:proofErr w:type="spellEnd"/>
      <w:r w:rsidRPr="00E349E4">
        <w:rPr>
          <w:rFonts w:ascii="Times New Roman" w:hAnsi="Times New Roman" w:cs="Times New Roman"/>
          <w:sz w:val="26"/>
          <w:szCs w:val="26"/>
        </w:rPr>
        <w:t>) не должны превышать доход, который может быть получен (планируется к получению) в будущем в результате реализации данным конкретным Непрофильным Активом либо совокупности Непрофильных Активов в результате их систематизации (</w:t>
      </w:r>
      <w:proofErr w:type="spellStart"/>
      <w:r w:rsidRPr="00E349E4">
        <w:rPr>
          <w:rFonts w:ascii="Times New Roman" w:hAnsi="Times New Roman" w:cs="Times New Roman"/>
          <w:sz w:val="26"/>
          <w:szCs w:val="26"/>
        </w:rPr>
        <w:t>лотирования</w:t>
      </w:r>
      <w:proofErr w:type="spellEnd"/>
      <w:r w:rsidRPr="00E349E4">
        <w:rPr>
          <w:rFonts w:ascii="Times New Roman" w:hAnsi="Times New Roman" w:cs="Times New Roman"/>
          <w:sz w:val="26"/>
          <w:szCs w:val="26"/>
        </w:rPr>
        <w:t>);</w:t>
      </w:r>
    </w:p>
    <w:p w:rsidR="00BB0275" w:rsidRPr="00E349E4" w:rsidRDefault="00BB0275" w:rsidP="00B2100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hAnsi="Times New Roman" w:cs="Times New Roman"/>
          <w:sz w:val="26"/>
          <w:szCs w:val="26"/>
        </w:rPr>
        <w:t>максимизация доходов – реализация Непрофильных активов должна иметь возмездный характер</w:t>
      </w:r>
      <w:r w:rsidR="00134BB5">
        <w:rPr>
          <w:rFonts w:ascii="Times New Roman" w:hAnsi="Times New Roman" w:cs="Times New Roman"/>
          <w:sz w:val="26"/>
          <w:szCs w:val="26"/>
        </w:rPr>
        <w:t xml:space="preserve"> за исключение случаев, указанных в п. 6.3.2. настоящей Программы</w:t>
      </w:r>
      <w:r w:rsidRPr="00E349E4">
        <w:rPr>
          <w:rFonts w:ascii="Times New Roman" w:hAnsi="Times New Roman" w:cs="Times New Roman"/>
          <w:sz w:val="26"/>
          <w:szCs w:val="26"/>
        </w:rPr>
        <w:t>;</w:t>
      </w:r>
    </w:p>
    <w:p w:rsidR="00BB0275" w:rsidRPr="00E349E4" w:rsidRDefault="00BB0275" w:rsidP="00B2100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hAnsi="Times New Roman" w:cs="Times New Roman"/>
          <w:sz w:val="26"/>
          <w:szCs w:val="26"/>
        </w:rPr>
        <w:t>обеспечение экономических интересов – своевременная реализация Непрофильных Активов в целях предотвращение потери их стоимости, минимизация затрат на содержание Непрофильных активов и их реализацию.</w:t>
      </w:r>
    </w:p>
    <w:p w:rsidR="00FC6B5A" w:rsidRPr="00E349E4" w:rsidRDefault="00BB0275" w:rsidP="00B21003">
      <w:pPr>
        <w:numPr>
          <w:ilvl w:val="1"/>
          <w:numId w:val="31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Непрофильные Активы выявляются по результатам инвентаризации, исследования и анализа всех имеющихся в наличии и принадлежащих на праве собственности Обществу </w:t>
      </w:r>
      <w:proofErr w:type="spellStart"/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внеоборотных</w:t>
      </w:r>
      <w:proofErr w:type="spellEnd"/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активов в порядке, изложенном </w:t>
      </w:r>
      <w:r w:rsidR="00B210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разделе 5 настоящей </w:t>
      </w:r>
      <w:r w:rsidR="00DF4BF8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6B5A" w:rsidRPr="00E349E4" w:rsidRDefault="00BB0275" w:rsidP="00B21003">
      <w:pPr>
        <w:numPr>
          <w:ilvl w:val="1"/>
          <w:numId w:val="31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исследования и анализа, в соответствии с п.4.2. настоящей </w:t>
      </w:r>
      <w:r w:rsidR="00DF4BF8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Ответственное подразделение </w:t>
      </w:r>
      <w:r w:rsidR="00932635" w:rsidRPr="00932635">
        <w:rPr>
          <w:rFonts w:ascii="Times New Roman" w:eastAsia="Times New Roman" w:hAnsi="Times New Roman" w:cs="Times New Roman"/>
          <w:sz w:val="26"/>
          <w:szCs w:val="26"/>
          <w:lang w:eastAsia="ru-RU"/>
        </w:rPr>
        <w:t>ПАО «МРСК Северного Кавказа»</w:t>
      </w:r>
      <w:r w:rsidR="00932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формирует Реестр непрофильных активов, </w:t>
      </w:r>
      <w:r w:rsidR="00D838A9">
        <w:rPr>
          <w:rFonts w:ascii="Times New Roman" w:eastAsia="Times New Roman" w:hAnsi="Times New Roman" w:cs="Times New Roman"/>
          <w:sz w:val="26"/>
          <w:szCs w:val="26"/>
          <w:lang w:eastAsia="ru-RU"/>
        </w:rPr>
        <w:t>с указанием</w:t>
      </w:r>
      <w:r w:rsidR="00D838A9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</w:t>
      </w:r>
      <w:r w:rsidR="00D838A9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распоряжения каждым Непрофильным Активом.</w:t>
      </w:r>
    </w:p>
    <w:p w:rsidR="00C05117" w:rsidRPr="00E349E4" w:rsidRDefault="00BB0275" w:rsidP="00B21003">
      <w:pPr>
        <w:numPr>
          <w:ilvl w:val="1"/>
          <w:numId w:val="31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по распоряжению Непрофильными Активами проводятся в соответствии с настоящей </w:t>
      </w:r>
      <w:r w:rsidR="00D84DE5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Программой</w:t>
      </w:r>
      <w:r w:rsidR="00DC222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2223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</w:t>
      </w:r>
      <w:r w:rsidR="00E3585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директоров</w:t>
      </w:r>
      <w:r w:rsidR="00DC2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6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ПАО «МРСК Северного Кавказа»</w:t>
      </w:r>
      <w:r w:rsidR="00DC2223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686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09.11.2016 (протокол от 11.11.2016 № 266)</w:t>
      </w:r>
      <w:r w:rsidR="00E35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DC222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иными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действующими организационно-распорядительными документами Общества.</w:t>
      </w:r>
    </w:p>
    <w:p w:rsidR="00C05117" w:rsidRPr="00E349E4" w:rsidRDefault="00BB0275" w:rsidP="00B21003">
      <w:pPr>
        <w:numPr>
          <w:ilvl w:val="1"/>
          <w:numId w:val="31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подготовки решения о продаже Непрофильного Актива проводится оценка рыночной стоимости актива с привлечением независимого оценщика.</w:t>
      </w:r>
    </w:p>
    <w:p w:rsidR="00C05117" w:rsidRPr="00E349E4" w:rsidRDefault="00BB0275" w:rsidP="00B21003">
      <w:pPr>
        <w:numPr>
          <w:ilvl w:val="1"/>
          <w:numId w:val="31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по продаже Непрофильных Активов должны иметь конкурентный характер и содержать признаки состязательности. Если мероприятия по продаже Непрофильных Активов  </w:t>
      </w:r>
      <w:r w:rsidR="009E27C9" w:rsidRPr="00E349E4">
        <w:rPr>
          <w:rFonts w:ascii="Times New Roman" w:hAnsi="Times New Roman" w:cs="Times New Roman"/>
          <w:sz w:val="26"/>
          <w:szCs w:val="26"/>
        </w:rPr>
        <w:t xml:space="preserve">признаны </w:t>
      </w:r>
      <w:r w:rsidRPr="00E349E4">
        <w:rPr>
          <w:rFonts w:ascii="Times New Roman" w:hAnsi="Times New Roman" w:cs="Times New Roman"/>
          <w:sz w:val="26"/>
          <w:szCs w:val="26"/>
        </w:rPr>
        <w:t xml:space="preserve">несостоявшимися по причине наличия только одного участника, допускается заключение сделки с этим участником по начальной цене несостоявшихся торгов. </w:t>
      </w:r>
    </w:p>
    <w:p w:rsidR="00C05117" w:rsidRPr="00E349E4" w:rsidRDefault="00BB0275" w:rsidP="00B21003">
      <w:pPr>
        <w:numPr>
          <w:ilvl w:val="1"/>
          <w:numId w:val="31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цена продажи Непрофильного Актива в случае его отчуждения на конкурентных принципах, а также в иных случаях определяется на основании отчета независимого оценщика, если иное не установлено решением Совета директоров Общества.</w:t>
      </w:r>
    </w:p>
    <w:p w:rsidR="00C05117" w:rsidRPr="00E349E4" w:rsidRDefault="00BB0275" w:rsidP="00B21003">
      <w:pPr>
        <w:numPr>
          <w:ilvl w:val="1"/>
          <w:numId w:val="31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организации и проведения мероприятий по продаже Непрофильных Активов может привлекаться специализированная организация в целях возложения функций по подготовке Непрофильных Активов к отчуждению, в том чис</w:t>
      </w:r>
      <w:bookmarkStart w:id="8" w:name="_GoBack"/>
      <w:bookmarkEnd w:id="8"/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 </w:t>
      </w:r>
      <w:r w:rsidR="00D838A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привлечению независимого оценщика для</w:t>
      </w:r>
      <w:r w:rsidR="00504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</w:t>
      </w:r>
      <w:r w:rsidR="00D838A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рыночной стоимости, а также поиску возможных покупателей и переговорам с ними в целях заключения сделок. Продажа Непрофильных Активов может проводиться в электронной форме с использованием электронных торговых площадок.</w:t>
      </w:r>
    </w:p>
    <w:p w:rsidR="00C05117" w:rsidRPr="00E349E4" w:rsidRDefault="00BB0275" w:rsidP="00B21003">
      <w:pPr>
        <w:numPr>
          <w:ilvl w:val="1"/>
          <w:numId w:val="31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Совершение сделок с Непрофильными Активами, предполагающих получение балансового убытка для Общества, возможно </w:t>
      </w:r>
      <w:r w:rsidR="00D838A9">
        <w:rPr>
          <w:rFonts w:ascii="Times New Roman" w:hAnsi="Times New Roman" w:cs="Times New Roman"/>
          <w:sz w:val="26"/>
          <w:szCs w:val="26"/>
        </w:rPr>
        <w:t xml:space="preserve">только </w:t>
      </w:r>
      <w:r w:rsidRPr="00E349E4">
        <w:rPr>
          <w:rFonts w:ascii="Times New Roman" w:hAnsi="Times New Roman" w:cs="Times New Roman"/>
          <w:sz w:val="26"/>
          <w:szCs w:val="26"/>
        </w:rPr>
        <w:t>с согласия Совета директоров Общества.</w:t>
      </w:r>
    </w:p>
    <w:p w:rsidR="00C05117" w:rsidRPr="00B21003" w:rsidRDefault="00D838A9" w:rsidP="00B21003">
      <w:pPr>
        <w:numPr>
          <w:ilvl w:val="1"/>
          <w:numId w:val="31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</w:t>
      </w:r>
      <w:r w:rsidR="00BB0275" w:rsidRPr="00E349E4">
        <w:rPr>
          <w:rFonts w:ascii="Times New Roman" w:eastAsia="Calibri" w:hAnsi="Times New Roman" w:cs="Times New Roman"/>
          <w:sz w:val="26"/>
          <w:szCs w:val="26"/>
        </w:rPr>
        <w:t>онтрол</w:t>
      </w:r>
      <w:r>
        <w:rPr>
          <w:rFonts w:ascii="Times New Roman" w:eastAsia="Calibri" w:hAnsi="Times New Roman" w:cs="Times New Roman"/>
          <w:sz w:val="26"/>
          <w:szCs w:val="26"/>
        </w:rPr>
        <w:t>ь</w:t>
      </w:r>
      <w:r w:rsidR="00BB0275" w:rsidRPr="00E349E4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proofErr w:type="gramEnd"/>
      <w:r w:rsidR="00BB0275" w:rsidRPr="00E349E4">
        <w:rPr>
          <w:rFonts w:ascii="Times New Roman" w:eastAsia="Calibri" w:hAnsi="Times New Roman" w:cs="Times New Roman"/>
          <w:sz w:val="26"/>
          <w:szCs w:val="26"/>
        </w:rPr>
        <w:t xml:space="preserve"> реализацией настоящей </w:t>
      </w:r>
      <w:r w:rsidR="00DF4BF8" w:rsidRPr="00E349E4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BB0275" w:rsidRPr="00E349E4">
        <w:rPr>
          <w:rFonts w:ascii="Times New Roman" w:eastAsia="Calibri" w:hAnsi="Times New Roman" w:cs="Times New Roman"/>
          <w:sz w:val="26"/>
          <w:szCs w:val="26"/>
        </w:rPr>
        <w:t xml:space="preserve"> осуществляется Советом директоров на ежеквартальной основе.</w:t>
      </w:r>
      <w:r w:rsidR="00BB0275" w:rsidRPr="00E349E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B0275" w:rsidRPr="00E349E4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BB0275" w:rsidRPr="00E349E4">
        <w:rPr>
          <w:rFonts w:ascii="Times New Roman" w:eastAsia="Calibri" w:hAnsi="Times New Roman" w:cs="Times New Roman"/>
          <w:sz w:val="26"/>
          <w:szCs w:val="26"/>
        </w:rPr>
        <w:t>за</w:t>
      </w:r>
      <w:proofErr w:type="gramEnd"/>
      <w:r w:rsidR="00BB0275" w:rsidRPr="00E349E4">
        <w:rPr>
          <w:rFonts w:ascii="Times New Roman" w:eastAsia="Calibri" w:hAnsi="Times New Roman" w:cs="Times New Roman"/>
          <w:sz w:val="26"/>
          <w:szCs w:val="26"/>
        </w:rPr>
        <w:t xml:space="preserve"> реализацией настоящей </w:t>
      </w:r>
      <w:r w:rsidR="00DF4BF8" w:rsidRPr="00E349E4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BB0275" w:rsidRPr="00E349E4">
        <w:rPr>
          <w:rFonts w:ascii="Times New Roman" w:eastAsia="Calibri" w:hAnsi="Times New Roman" w:cs="Times New Roman"/>
          <w:sz w:val="26"/>
          <w:szCs w:val="26"/>
        </w:rPr>
        <w:t xml:space="preserve"> предполагает подготовку и предоставление </w:t>
      </w:r>
      <w:r w:rsidR="00185283">
        <w:rPr>
          <w:rFonts w:ascii="Times New Roman" w:hAnsi="Times New Roman" w:cs="Times New Roman"/>
          <w:sz w:val="26"/>
          <w:szCs w:val="26"/>
        </w:rPr>
        <w:t xml:space="preserve">актуального </w:t>
      </w:r>
      <w:r w:rsidR="008F3D01" w:rsidRPr="00E349E4">
        <w:rPr>
          <w:rFonts w:ascii="Times New Roman" w:hAnsi="Times New Roman" w:cs="Times New Roman"/>
          <w:sz w:val="26"/>
          <w:szCs w:val="26"/>
        </w:rPr>
        <w:t>Реестра н</w:t>
      </w:r>
      <w:r w:rsidR="00BB0275" w:rsidRPr="00E349E4">
        <w:rPr>
          <w:rFonts w:ascii="Times New Roman" w:hAnsi="Times New Roman" w:cs="Times New Roman"/>
          <w:sz w:val="26"/>
          <w:szCs w:val="26"/>
        </w:rPr>
        <w:t xml:space="preserve">епрофильных </w:t>
      </w:r>
      <w:r w:rsidR="008F3D01" w:rsidRPr="00E349E4">
        <w:rPr>
          <w:rFonts w:ascii="Times New Roman" w:hAnsi="Times New Roman" w:cs="Times New Roman"/>
          <w:sz w:val="26"/>
          <w:szCs w:val="26"/>
        </w:rPr>
        <w:t>а</w:t>
      </w:r>
      <w:r w:rsidR="00BB0275" w:rsidRPr="00E349E4">
        <w:rPr>
          <w:rFonts w:ascii="Times New Roman" w:hAnsi="Times New Roman" w:cs="Times New Roman"/>
          <w:sz w:val="26"/>
          <w:szCs w:val="26"/>
        </w:rPr>
        <w:t xml:space="preserve">ктивов </w:t>
      </w:r>
      <w:r w:rsidR="00185283">
        <w:rPr>
          <w:rFonts w:ascii="Times New Roman" w:hAnsi="Times New Roman" w:cs="Times New Roman"/>
          <w:sz w:val="26"/>
          <w:szCs w:val="26"/>
        </w:rPr>
        <w:t xml:space="preserve">и </w:t>
      </w:r>
      <w:r w:rsidR="00185283" w:rsidRPr="00E349E4">
        <w:rPr>
          <w:rFonts w:ascii="Times New Roman" w:eastAsia="Calibri" w:hAnsi="Times New Roman" w:cs="Times New Roman"/>
          <w:sz w:val="26"/>
          <w:szCs w:val="26"/>
        </w:rPr>
        <w:t>о</w:t>
      </w:r>
      <w:r w:rsidR="00185283" w:rsidRPr="00E349E4">
        <w:rPr>
          <w:rFonts w:ascii="Times New Roman" w:hAnsi="Times New Roman" w:cs="Times New Roman"/>
          <w:sz w:val="26"/>
          <w:szCs w:val="26"/>
        </w:rPr>
        <w:t xml:space="preserve">тчетности о ходе </w:t>
      </w:r>
      <w:r w:rsidR="00185283">
        <w:rPr>
          <w:rFonts w:ascii="Times New Roman" w:hAnsi="Times New Roman" w:cs="Times New Roman"/>
          <w:sz w:val="26"/>
          <w:szCs w:val="26"/>
        </w:rPr>
        <w:t xml:space="preserve">его </w:t>
      </w:r>
      <w:r w:rsidR="00185283" w:rsidRPr="00E349E4">
        <w:rPr>
          <w:rFonts w:ascii="Times New Roman" w:hAnsi="Times New Roman" w:cs="Times New Roman"/>
          <w:sz w:val="26"/>
          <w:szCs w:val="26"/>
        </w:rPr>
        <w:t xml:space="preserve">исполнения </w:t>
      </w:r>
      <w:r w:rsidR="00BB0275" w:rsidRPr="00E349E4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BB0275" w:rsidRPr="00FA64F5">
        <w:rPr>
          <w:rFonts w:ascii="Times New Roman" w:hAnsi="Times New Roman" w:cs="Times New Roman"/>
          <w:sz w:val="26"/>
          <w:szCs w:val="26"/>
        </w:rPr>
        <w:t>с пп.7.1</w:t>
      </w:r>
      <w:r w:rsidR="005312D3" w:rsidRPr="00FA64F5">
        <w:rPr>
          <w:rFonts w:ascii="Times New Roman" w:hAnsi="Times New Roman" w:cs="Times New Roman"/>
          <w:sz w:val="26"/>
          <w:szCs w:val="26"/>
        </w:rPr>
        <w:t>1</w:t>
      </w:r>
      <w:r w:rsidR="00AE663E" w:rsidRPr="00FA64F5">
        <w:rPr>
          <w:rFonts w:ascii="Times New Roman" w:hAnsi="Times New Roman" w:cs="Times New Roman"/>
          <w:sz w:val="26"/>
          <w:szCs w:val="26"/>
        </w:rPr>
        <w:t>-7.1</w:t>
      </w:r>
      <w:r w:rsidR="005312D3" w:rsidRPr="00FA64F5">
        <w:rPr>
          <w:rFonts w:ascii="Times New Roman" w:hAnsi="Times New Roman" w:cs="Times New Roman"/>
          <w:sz w:val="26"/>
          <w:szCs w:val="26"/>
        </w:rPr>
        <w:t>3</w:t>
      </w:r>
      <w:r w:rsidR="00BB0275" w:rsidRPr="00FA64F5">
        <w:rPr>
          <w:rFonts w:ascii="Times New Roman" w:hAnsi="Times New Roman" w:cs="Times New Roman"/>
          <w:sz w:val="26"/>
          <w:szCs w:val="26"/>
        </w:rPr>
        <w:t xml:space="preserve"> настоящей </w:t>
      </w:r>
      <w:r w:rsidR="00DF4BF8" w:rsidRPr="00FA64F5">
        <w:rPr>
          <w:rFonts w:ascii="Times New Roman" w:hAnsi="Times New Roman" w:cs="Times New Roman"/>
          <w:sz w:val="26"/>
          <w:szCs w:val="26"/>
        </w:rPr>
        <w:t>Программы</w:t>
      </w:r>
      <w:r w:rsidR="00BB0275" w:rsidRPr="00FA64F5">
        <w:rPr>
          <w:rFonts w:ascii="Times New Roman" w:hAnsi="Times New Roman" w:cs="Times New Roman"/>
          <w:sz w:val="26"/>
          <w:szCs w:val="26"/>
        </w:rPr>
        <w:t>.</w:t>
      </w:r>
    </w:p>
    <w:p w:rsidR="00B21003" w:rsidRPr="00E349E4" w:rsidRDefault="00B21003" w:rsidP="00B2100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275" w:rsidRDefault="00BB0275" w:rsidP="00B21003">
      <w:pPr>
        <w:pStyle w:val="a3"/>
        <w:numPr>
          <w:ilvl w:val="0"/>
          <w:numId w:val="26"/>
        </w:numPr>
        <w:tabs>
          <w:tab w:val="clear" w:pos="720"/>
        </w:tabs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9" w:name="_Toc465279970"/>
      <w:r w:rsidRPr="00E34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ВЫЯВЛЕНИЕ НЕПРОФИЛЬНЫХ АКТИВОВ</w:t>
      </w:r>
      <w:bookmarkEnd w:id="9"/>
    </w:p>
    <w:p w:rsidR="00B21003" w:rsidRPr="00E349E4" w:rsidRDefault="00B21003" w:rsidP="00B21003">
      <w:pPr>
        <w:pStyle w:val="a3"/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0275" w:rsidRPr="00E349E4" w:rsidRDefault="00BB0275" w:rsidP="00B21003">
      <w:pPr>
        <w:numPr>
          <w:ilvl w:val="1"/>
          <w:numId w:val="9"/>
        </w:numPr>
        <w:tabs>
          <w:tab w:val="clear" w:pos="780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hAnsi="Times New Roman" w:cs="Times New Roman"/>
          <w:sz w:val="26"/>
          <w:szCs w:val="26"/>
        </w:rPr>
        <w:t>Процесс выявления Непрофильных Активов включает:</w:t>
      </w:r>
    </w:p>
    <w:p w:rsidR="00BB0275" w:rsidRPr="00E349E4" w:rsidRDefault="00BB0275" w:rsidP="00B21003">
      <w:pPr>
        <w:pStyle w:val="a3"/>
        <w:numPr>
          <w:ilvl w:val="2"/>
          <w:numId w:val="10"/>
        </w:numPr>
        <w:tabs>
          <w:tab w:val="clear" w:pos="108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>инвентаризацию (выявление) всех имеющихся в наличии активов, относящихся к категории «</w:t>
      </w:r>
      <w:proofErr w:type="spellStart"/>
      <w:r w:rsidRPr="00E349E4">
        <w:rPr>
          <w:rFonts w:ascii="Times New Roman" w:hAnsi="Times New Roman" w:cs="Times New Roman"/>
          <w:sz w:val="26"/>
          <w:szCs w:val="26"/>
        </w:rPr>
        <w:t>Внеоборотные</w:t>
      </w:r>
      <w:proofErr w:type="spellEnd"/>
      <w:r w:rsidRPr="00E349E4">
        <w:rPr>
          <w:rFonts w:ascii="Times New Roman" w:hAnsi="Times New Roman" w:cs="Times New Roman"/>
          <w:sz w:val="26"/>
          <w:szCs w:val="26"/>
        </w:rPr>
        <w:t xml:space="preserve"> активы» по Р</w:t>
      </w:r>
      <w:r w:rsidR="00323C80" w:rsidRPr="00E349E4">
        <w:rPr>
          <w:rFonts w:ascii="Times New Roman" w:hAnsi="Times New Roman" w:cs="Times New Roman"/>
          <w:sz w:val="26"/>
          <w:szCs w:val="26"/>
        </w:rPr>
        <w:t xml:space="preserve">оссийским </w:t>
      </w:r>
      <w:r w:rsidRPr="00E349E4">
        <w:rPr>
          <w:rFonts w:ascii="Times New Roman" w:hAnsi="Times New Roman" w:cs="Times New Roman"/>
          <w:sz w:val="26"/>
          <w:szCs w:val="26"/>
        </w:rPr>
        <w:t>С</w:t>
      </w:r>
      <w:r w:rsidR="00323C80" w:rsidRPr="00E349E4">
        <w:rPr>
          <w:rFonts w:ascii="Times New Roman" w:hAnsi="Times New Roman" w:cs="Times New Roman"/>
          <w:sz w:val="26"/>
          <w:szCs w:val="26"/>
        </w:rPr>
        <w:t>тандартам бухгалтерского учета</w:t>
      </w:r>
      <w:r w:rsidRPr="00E349E4">
        <w:rPr>
          <w:rFonts w:ascii="Times New Roman" w:hAnsi="Times New Roman" w:cs="Times New Roman"/>
          <w:sz w:val="26"/>
          <w:szCs w:val="26"/>
        </w:rPr>
        <w:t>;</w:t>
      </w:r>
    </w:p>
    <w:p w:rsidR="00BB0275" w:rsidRPr="00E349E4" w:rsidRDefault="00BB0275" w:rsidP="00B21003">
      <w:pPr>
        <w:pStyle w:val="a3"/>
        <w:numPr>
          <w:ilvl w:val="2"/>
          <w:numId w:val="10"/>
        </w:numPr>
        <w:tabs>
          <w:tab w:val="clear" w:pos="108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hAnsi="Times New Roman" w:cs="Times New Roman"/>
          <w:sz w:val="26"/>
          <w:szCs w:val="26"/>
        </w:rPr>
        <w:t>объединение (</w:t>
      </w:r>
      <w:r w:rsidR="00E7638D" w:rsidRPr="00E349E4">
        <w:rPr>
          <w:rFonts w:ascii="Times New Roman" w:hAnsi="Times New Roman" w:cs="Times New Roman"/>
          <w:sz w:val="26"/>
          <w:szCs w:val="26"/>
        </w:rPr>
        <w:t xml:space="preserve">группировку, </w:t>
      </w:r>
      <w:r w:rsidRPr="00E349E4">
        <w:rPr>
          <w:rFonts w:ascii="Times New Roman" w:hAnsi="Times New Roman" w:cs="Times New Roman"/>
          <w:sz w:val="26"/>
          <w:szCs w:val="26"/>
        </w:rPr>
        <w:t xml:space="preserve">при необходимости) всех выявленных активов в Е2У и включение их в Реестр Е2У, форма Реестра Е2У приведена в Приложении </w:t>
      </w:r>
      <w:r w:rsidR="005D3ED1" w:rsidRPr="00E349E4">
        <w:rPr>
          <w:rFonts w:ascii="Times New Roman" w:hAnsi="Times New Roman" w:cs="Times New Roman"/>
          <w:sz w:val="26"/>
          <w:szCs w:val="26"/>
        </w:rPr>
        <w:t>1</w:t>
      </w:r>
      <w:r w:rsidRPr="00E349E4">
        <w:rPr>
          <w:rFonts w:ascii="Times New Roman" w:hAnsi="Times New Roman" w:cs="Times New Roman"/>
          <w:sz w:val="26"/>
          <w:szCs w:val="26"/>
        </w:rPr>
        <w:t>;</w:t>
      </w:r>
    </w:p>
    <w:p w:rsidR="00BB0275" w:rsidRPr="00E349E4" w:rsidRDefault="00BB0275" w:rsidP="00B21003">
      <w:pPr>
        <w:pStyle w:val="a3"/>
        <w:numPr>
          <w:ilvl w:val="2"/>
          <w:numId w:val="10"/>
        </w:numPr>
        <w:tabs>
          <w:tab w:val="clear" w:pos="108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исследование каждого актива или Е2У-Актива на предмет соответствия основному виду деятельности Общества, </w:t>
      </w:r>
      <w:r w:rsidRPr="00E349E4">
        <w:rPr>
          <w:rStyle w:val="FontStyle16"/>
          <w:sz w:val="26"/>
          <w:szCs w:val="26"/>
        </w:rPr>
        <w:t xml:space="preserve"> </w:t>
      </w:r>
      <w:r w:rsidR="00E7638D" w:rsidRPr="00E349E4">
        <w:rPr>
          <w:rStyle w:val="FontStyle16"/>
          <w:sz w:val="26"/>
          <w:szCs w:val="26"/>
        </w:rPr>
        <w:t xml:space="preserve">предусмотренному </w:t>
      </w:r>
      <w:r w:rsidRPr="00E349E4">
        <w:rPr>
          <w:rStyle w:val="FontStyle16"/>
          <w:sz w:val="26"/>
          <w:szCs w:val="26"/>
        </w:rPr>
        <w:t>Уставом Общества</w:t>
      </w:r>
      <w:r w:rsidR="007C35FC">
        <w:rPr>
          <w:rStyle w:val="FontStyle16"/>
          <w:sz w:val="26"/>
          <w:szCs w:val="26"/>
        </w:rPr>
        <w:t>;</w:t>
      </w:r>
    </w:p>
    <w:p w:rsidR="00BB0275" w:rsidRPr="00E349E4" w:rsidRDefault="00BB0275" w:rsidP="00B21003">
      <w:pPr>
        <w:pStyle w:val="a3"/>
        <w:numPr>
          <w:ilvl w:val="2"/>
          <w:numId w:val="10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349E4">
        <w:rPr>
          <w:rStyle w:val="FontStyle16"/>
          <w:sz w:val="26"/>
          <w:szCs w:val="26"/>
        </w:rPr>
        <w:t>анализ</w:t>
      </w:r>
      <w:r w:rsidR="00A858E1" w:rsidRPr="00E349E4">
        <w:rPr>
          <w:rStyle w:val="FontStyle16"/>
          <w:sz w:val="26"/>
          <w:szCs w:val="26"/>
        </w:rPr>
        <w:t xml:space="preserve"> </w:t>
      </w:r>
      <w:r w:rsidRPr="00E349E4">
        <w:rPr>
          <w:rStyle w:val="FontStyle16"/>
          <w:sz w:val="26"/>
          <w:szCs w:val="26"/>
        </w:rPr>
        <w:sym w:font="Symbol" w:char="F02D"/>
      </w:r>
      <w:r w:rsidRPr="00E349E4">
        <w:rPr>
          <w:rStyle w:val="FontStyle16"/>
          <w:sz w:val="26"/>
          <w:szCs w:val="26"/>
        </w:rPr>
        <w:t xml:space="preserve"> активы или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Е2У-Активы, отнесенные по результатам исследования, в соответствии с </w:t>
      </w:r>
      <w:proofErr w:type="spellStart"/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AC2471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r w:rsidR="00D655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C5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5511">
        <w:rPr>
          <w:rFonts w:ascii="Times New Roman" w:eastAsia="Times New Roman" w:hAnsi="Times New Roman" w:cs="Times New Roman"/>
          <w:sz w:val="26"/>
          <w:szCs w:val="26"/>
          <w:lang w:eastAsia="ru-RU"/>
        </w:rPr>
        <w:t>5.1.3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</w:t>
      </w:r>
      <w:r w:rsidR="00DF4BF8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349E4">
        <w:rPr>
          <w:rStyle w:val="FontStyle16"/>
          <w:sz w:val="26"/>
          <w:szCs w:val="26"/>
        </w:rPr>
        <w:t>к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категории Непрофильных Активов</w:t>
      </w:r>
      <w:r w:rsidR="0074269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дополнительно анализируются на предмет </w:t>
      </w:r>
      <w:r w:rsidR="00F21139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влияния на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</w:t>
      </w:r>
      <w:r w:rsidR="00F21139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1139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уставных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целей </w:t>
      </w:r>
      <w:r w:rsidR="00F21139" w:rsidRPr="00E349E4">
        <w:rPr>
          <w:rFonts w:ascii="Times New Roman" w:hAnsi="Times New Roman"/>
          <w:sz w:val="26"/>
          <w:szCs w:val="26"/>
        </w:rPr>
        <w:t xml:space="preserve">с учетом алгоритма определения </w:t>
      </w:r>
      <w:r w:rsidR="00F21139" w:rsidRPr="00E349E4">
        <w:rPr>
          <w:rFonts w:ascii="Times New Roman" w:hAnsi="Times New Roman"/>
          <w:sz w:val="26"/>
          <w:szCs w:val="26"/>
        </w:rPr>
        <w:lastRenderedPageBreak/>
        <w:t>профильности/</w:t>
      </w:r>
      <w:proofErr w:type="spellStart"/>
      <w:r w:rsidR="00F21139" w:rsidRPr="00E349E4">
        <w:rPr>
          <w:rFonts w:ascii="Times New Roman" w:hAnsi="Times New Roman"/>
          <w:sz w:val="26"/>
          <w:szCs w:val="26"/>
        </w:rPr>
        <w:t>непрофильности</w:t>
      </w:r>
      <w:proofErr w:type="spellEnd"/>
      <w:r w:rsidR="00F21139" w:rsidRPr="00E349E4">
        <w:rPr>
          <w:rFonts w:ascii="Times New Roman" w:hAnsi="Times New Roman"/>
          <w:sz w:val="26"/>
          <w:szCs w:val="26"/>
        </w:rPr>
        <w:t xml:space="preserve"> активов, приведенного в Методических указаниях </w:t>
      </w:r>
      <w:r w:rsidR="00F21139" w:rsidRPr="00E349E4">
        <w:rPr>
          <w:rFonts w:ascii="Times New Roman" w:hAnsi="Times New Roman" w:cs="Times New Roman"/>
          <w:sz w:val="26"/>
          <w:szCs w:val="26"/>
        </w:rPr>
        <w:t>по выявлению и отчуждению непрофильных активов, разработанных Министерством экономического развития Российской Федерации (Минэкономразвития) совместно с Федеральным агентством по управлению государственным имуществом</w:t>
      </w:r>
      <w:proofErr w:type="gramEnd"/>
      <w:r w:rsidR="00F21139" w:rsidRPr="00E349E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proofErr w:type="gramStart"/>
      <w:r w:rsidR="00F21139" w:rsidRPr="00E349E4">
        <w:rPr>
          <w:rFonts w:ascii="Times New Roman" w:hAnsi="Times New Roman" w:cs="Times New Roman"/>
          <w:sz w:val="26"/>
          <w:szCs w:val="26"/>
        </w:rPr>
        <w:t>Росимущество</w:t>
      </w:r>
      <w:proofErr w:type="spellEnd"/>
      <w:r w:rsidR="00F21139" w:rsidRPr="00E349E4">
        <w:rPr>
          <w:rFonts w:ascii="Times New Roman" w:hAnsi="Times New Roman" w:cs="Times New Roman"/>
          <w:sz w:val="26"/>
          <w:szCs w:val="26"/>
        </w:rPr>
        <w:t>) во исполнение поручения Президента Российской Федерации от 22.02.2016 № Пр-348, одобренных поручением Правительства Российской Федерации от 07.07.2016 № ИШ-П13-4065</w:t>
      </w:r>
      <w:r w:rsidR="005C6572" w:rsidRPr="00E349E4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FD73D9">
        <w:rPr>
          <w:rFonts w:ascii="Times New Roman" w:hAnsi="Times New Roman" w:cs="Times New Roman"/>
          <w:sz w:val="26"/>
          <w:szCs w:val="26"/>
        </w:rPr>
        <w:t xml:space="preserve"> </w:t>
      </w:r>
      <w:r w:rsidR="005C6572" w:rsidRPr="00E349E4">
        <w:rPr>
          <w:rFonts w:ascii="Times New Roman" w:hAnsi="Times New Roman" w:cs="Times New Roman"/>
          <w:sz w:val="26"/>
          <w:szCs w:val="26"/>
        </w:rPr>
        <w:t xml:space="preserve">– </w:t>
      </w:r>
      <w:r w:rsidR="005C6572" w:rsidRPr="00FD73D9">
        <w:rPr>
          <w:rFonts w:ascii="Times New Roman" w:hAnsi="Times New Roman" w:cs="Times New Roman"/>
          <w:sz w:val="26"/>
          <w:szCs w:val="26"/>
        </w:rPr>
        <w:t>Методические указания</w:t>
      </w:r>
      <w:r w:rsidR="005C6572" w:rsidRPr="00E349E4">
        <w:rPr>
          <w:rFonts w:ascii="Times New Roman" w:hAnsi="Times New Roman" w:cs="Times New Roman"/>
          <w:sz w:val="26"/>
          <w:szCs w:val="26"/>
        </w:rPr>
        <w:t>)</w:t>
      </w:r>
      <w:r w:rsidR="0074269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42690">
        <w:rPr>
          <w:rFonts w:ascii="Times New Roman" w:hAnsi="Times New Roman" w:cs="Times New Roman"/>
          <w:sz w:val="26"/>
          <w:szCs w:val="26"/>
        </w:rPr>
        <w:t xml:space="preserve"> Методические указания </w:t>
      </w:r>
      <w:r w:rsidR="00D838A9">
        <w:rPr>
          <w:rFonts w:ascii="Times New Roman" w:hAnsi="Times New Roman" w:cs="Times New Roman"/>
          <w:sz w:val="26"/>
          <w:szCs w:val="26"/>
        </w:rPr>
        <w:t xml:space="preserve">приведены в </w:t>
      </w:r>
      <w:r w:rsidR="00742690">
        <w:rPr>
          <w:rFonts w:ascii="Times New Roman" w:hAnsi="Times New Roman" w:cs="Times New Roman"/>
          <w:sz w:val="26"/>
          <w:szCs w:val="26"/>
        </w:rPr>
        <w:t>прил</w:t>
      </w:r>
      <w:r w:rsidR="00D838A9">
        <w:rPr>
          <w:rFonts w:ascii="Times New Roman" w:hAnsi="Times New Roman" w:cs="Times New Roman"/>
          <w:sz w:val="26"/>
          <w:szCs w:val="26"/>
        </w:rPr>
        <w:t xml:space="preserve">ожении </w:t>
      </w:r>
      <w:r w:rsidR="00277387">
        <w:rPr>
          <w:rFonts w:ascii="Times New Roman" w:hAnsi="Times New Roman" w:cs="Times New Roman"/>
          <w:sz w:val="26"/>
          <w:szCs w:val="26"/>
        </w:rPr>
        <w:t>4</w:t>
      </w:r>
      <w:r w:rsidR="00742690">
        <w:rPr>
          <w:rFonts w:ascii="Times New Roman" w:hAnsi="Times New Roman" w:cs="Times New Roman"/>
          <w:sz w:val="26"/>
          <w:szCs w:val="26"/>
        </w:rPr>
        <w:t xml:space="preserve"> к настоящей Программе </w:t>
      </w:r>
      <w:r w:rsidR="00D838A9">
        <w:rPr>
          <w:rFonts w:ascii="Times New Roman" w:hAnsi="Times New Roman" w:cs="Times New Roman"/>
          <w:sz w:val="26"/>
          <w:szCs w:val="26"/>
        </w:rPr>
        <w:t>(в</w:t>
      </w:r>
      <w:r w:rsidR="00742690">
        <w:rPr>
          <w:rFonts w:ascii="Times New Roman" w:hAnsi="Times New Roman" w:cs="Times New Roman"/>
          <w:sz w:val="26"/>
          <w:szCs w:val="26"/>
        </w:rPr>
        <w:t xml:space="preserve"> случае</w:t>
      </w:r>
      <w:r w:rsidR="00D838A9">
        <w:rPr>
          <w:rFonts w:ascii="Times New Roman" w:hAnsi="Times New Roman" w:cs="Times New Roman"/>
          <w:sz w:val="26"/>
          <w:szCs w:val="26"/>
        </w:rPr>
        <w:t xml:space="preserve"> внесения</w:t>
      </w:r>
      <w:r w:rsidR="00742690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D838A9">
        <w:rPr>
          <w:rFonts w:ascii="Times New Roman" w:hAnsi="Times New Roman" w:cs="Times New Roman"/>
          <w:sz w:val="26"/>
          <w:szCs w:val="26"/>
        </w:rPr>
        <w:t>й</w:t>
      </w:r>
      <w:r w:rsidR="00742690">
        <w:rPr>
          <w:rFonts w:ascii="Times New Roman" w:hAnsi="Times New Roman" w:cs="Times New Roman"/>
          <w:sz w:val="26"/>
          <w:szCs w:val="26"/>
        </w:rPr>
        <w:t xml:space="preserve"> федеральными органами исполнительной власти Российской Федерации </w:t>
      </w:r>
      <w:r w:rsidR="00D838A9">
        <w:rPr>
          <w:rFonts w:ascii="Times New Roman" w:hAnsi="Times New Roman" w:cs="Times New Roman"/>
          <w:sz w:val="26"/>
          <w:szCs w:val="26"/>
        </w:rPr>
        <w:t xml:space="preserve">в </w:t>
      </w:r>
      <w:r w:rsidR="00742690">
        <w:rPr>
          <w:rFonts w:ascii="Times New Roman" w:hAnsi="Times New Roman" w:cs="Times New Roman"/>
          <w:sz w:val="26"/>
          <w:szCs w:val="26"/>
        </w:rPr>
        <w:t>Методически</w:t>
      </w:r>
      <w:r w:rsidR="00D838A9">
        <w:rPr>
          <w:rFonts w:ascii="Times New Roman" w:hAnsi="Times New Roman" w:cs="Times New Roman"/>
          <w:sz w:val="26"/>
          <w:szCs w:val="26"/>
        </w:rPr>
        <w:t>е</w:t>
      </w:r>
      <w:r w:rsidR="00742690">
        <w:rPr>
          <w:rFonts w:ascii="Times New Roman" w:hAnsi="Times New Roman" w:cs="Times New Roman"/>
          <w:sz w:val="26"/>
          <w:szCs w:val="26"/>
        </w:rPr>
        <w:t xml:space="preserve"> указани</w:t>
      </w:r>
      <w:r w:rsidR="00D838A9">
        <w:rPr>
          <w:rFonts w:ascii="Times New Roman" w:hAnsi="Times New Roman" w:cs="Times New Roman"/>
          <w:sz w:val="26"/>
          <w:szCs w:val="26"/>
        </w:rPr>
        <w:t>я</w:t>
      </w:r>
      <w:r w:rsidR="00321F2B">
        <w:rPr>
          <w:rFonts w:ascii="Times New Roman" w:hAnsi="Times New Roman" w:cs="Times New Roman"/>
          <w:sz w:val="26"/>
          <w:szCs w:val="26"/>
        </w:rPr>
        <w:t>,</w:t>
      </w:r>
      <w:r w:rsidR="00742690">
        <w:rPr>
          <w:rFonts w:ascii="Times New Roman" w:hAnsi="Times New Roman" w:cs="Times New Roman"/>
          <w:sz w:val="26"/>
          <w:szCs w:val="26"/>
        </w:rPr>
        <w:t xml:space="preserve"> </w:t>
      </w:r>
      <w:r w:rsidR="00D838A9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такие изменения будут доводиться</w:t>
      </w:r>
      <w:r w:rsidR="00ED5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сведения </w:t>
      </w:r>
      <w:r w:rsidR="00745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FD73D9">
        <w:rPr>
          <w:rFonts w:ascii="Times New Roman" w:eastAsia="Times New Roman" w:hAnsi="Times New Roman" w:cs="Times New Roman"/>
          <w:sz w:val="26"/>
          <w:szCs w:val="26"/>
          <w:lang w:eastAsia="ru-RU"/>
        </w:rPr>
        <w:t>ПАО «МРСК Северного Кавказа»</w:t>
      </w:r>
      <w:r w:rsidR="00ED5449">
        <w:rPr>
          <w:rFonts w:ascii="Times New Roman" w:hAnsi="Times New Roman" w:cs="Times New Roman"/>
          <w:sz w:val="26"/>
          <w:szCs w:val="26"/>
        </w:rPr>
        <w:t xml:space="preserve"> </w:t>
      </w:r>
      <w:r w:rsidR="00D838A9">
        <w:rPr>
          <w:rFonts w:ascii="Times New Roman" w:hAnsi="Times New Roman" w:cs="Times New Roman"/>
          <w:sz w:val="26"/>
          <w:szCs w:val="26"/>
        </w:rPr>
        <w:t>письмом</w:t>
      </w:r>
      <w:r w:rsidR="00ED5449">
        <w:rPr>
          <w:rFonts w:ascii="Times New Roman" w:hAnsi="Times New Roman" w:cs="Times New Roman"/>
          <w:sz w:val="26"/>
          <w:szCs w:val="26"/>
        </w:rPr>
        <w:t xml:space="preserve"> ПАО «Россети»</w:t>
      </w:r>
      <w:r w:rsidR="00D838A9">
        <w:rPr>
          <w:rFonts w:ascii="Times New Roman" w:hAnsi="Times New Roman" w:cs="Times New Roman"/>
          <w:sz w:val="26"/>
          <w:szCs w:val="26"/>
        </w:rPr>
        <w:t>)</w:t>
      </w:r>
      <w:r w:rsidR="00742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04967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Данный анализ проводится в целях выработки решения по определению </w:t>
      </w:r>
      <w:r w:rsidR="00A821A8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способа</w:t>
      </w:r>
      <w:r w:rsidR="00804967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распоряжения в отношении Непрофильного Актива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B0275" w:rsidRPr="00E349E4" w:rsidRDefault="00BB0275" w:rsidP="00B21003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Исследование и анализ, в соответствии с </w:t>
      </w:r>
      <w:proofErr w:type="spellStart"/>
      <w:r w:rsidRPr="00E349E4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E349E4">
        <w:rPr>
          <w:rFonts w:ascii="Times New Roman" w:hAnsi="Times New Roman" w:cs="Times New Roman"/>
          <w:sz w:val="26"/>
          <w:szCs w:val="26"/>
        </w:rPr>
        <w:t>.</w:t>
      </w:r>
      <w:r w:rsidR="00085E93">
        <w:rPr>
          <w:rFonts w:ascii="Times New Roman" w:hAnsi="Times New Roman" w:cs="Times New Roman"/>
          <w:sz w:val="26"/>
          <w:szCs w:val="26"/>
        </w:rPr>
        <w:t xml:space="preserve"> </w:t>
      </w:r>
      <w:r w:rsidRPr="00E349E4">
        <w:rPr>
          <w:rFonts w:ascii="Times New Roman" w:hAnsi="Times New Roman" w:cs="Times New Roman"/>
          <w:sz w:val="26"/>
          <w:szCs w:val="26"/>
        </w:rPr>
        <w:t>5.1.3</w:t>
      </w:r>
      <w:r w:rsidR="00085E93">
        <w:rPr>
          <w:rFonts w:ascii="Times New Roman" w:hAnsi="Times New Roman" w:cs="Times New Roman"/>
          <w:sz w:val="26"/>
          <w:szCs w:val="26"/>
        </w:rPr>
        <w:t xml:space="preserve"> и 5.1.4</w:t>
      </w:r>
      <w:r w:rsidRPr="00E349E4">
        <w:rPr>
          <w:rFonts w:ascii="Times New Roman" w:hAnsi="Times New Roman" w:cs="Times New Roman"/>
          <w:sz w:val="26"/>
          <w:szCs w:val="26"/>
        </w:rPr>
        <w:t xml:space="preserve"> настоящей </w:t>
      </w:r>
      <w:r w:rsidR="00DF4BF8" w:rsidRPr="00E349E4">
        <w:rPr>
          <w:rFonts w:ascii="Times New Roman" w:hAnsi="Times New Roman" w:cs="Times New Roman"/>
          <w:sz w:val="26"/>
          <w:szCs w:val="26"/>
        </w:rPr>
        <w:t>Программы</w:t>
      </w:r>
      <w:r w:rsidR="00460A0F" w:rsidRPr="00E349E4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460A0F" w:rsidRPr="00E349E4">
        <w:rPr>
          <w:rFonts w:ascii="Times New Roman" w:hAnsi="Times New Roman" w:cs="Times New Roman"/>
          <w:sz w:val="26"/>
          <w:szCs w:val="26"/>
        </w:rPr>
        <w:sym w:font="Symbol" w:char="F02D"/>
      </w:r>
      <w:r w:rsidR="00460A0F" w:rsidRPr="00E349E4">
        <w:rPr>
          <w:rFonts w:ascii="Times New Roman" w:hAnsi="Times New Roman" w:cs="Times New Roman"/>
          <w:sz w:val="26"/>
          <w:szCs w:val="26"/>
        </w:rPr>
        <w:t xml:space="preserve"> </w:t>
      </w:r>
      <w:r w:rsidR="00460A0F" w:rsidRPr="00FD73D9">
        <w:rPr>
          <w:rFonts w:ascii="Times New Roman" w:hAnsi="Times New Roman" w:cs="Times New Roman"/>
          <w:sz w:val="26"/>
          <w:szCs w:val="26"/>
        </w:rPr>
        <w:t>Исследование и Анализ</w:t>
      </w:r>
      <w:r w:rsidR="00460A0F" w:rsidRPr="00E349E4">
        <w:rPr>
          <w:rFonts w:ascii="Times New Roman" w:hAnsi="Times New Roman" w:cs="Times New Roman"/>
          <w:sz w:val="26"/>
          <w:szCs w:val="26"/>
        </w:rPr>
        <w:t>)</w:t>
      </w:r>
      <w:r w:rsidRPr="00E349E4">
        <w:rPr>
          <w:rFonts w:ascii="Times New Roman" w:hAnsi="Times New Roman" w:cs="Times New Roman"/>
          <w:sz w:val="26"/>
          <w:szCs w:val="26"/>
        </w:rPr>
        <w:t xml:space="preserve">, проводит Ответственное подразделение </w:t>
      </w:r>
      <w:r w:rsidR="00FD73D9" w:rsidRPr="00FD73D9">
        <w:rPr>
          <w:rFonts w:ascii="Times New Roman" w:hAnsi="Times New Roman" w:cs="Times New Roman"/>
          <w:sz w:val="26"/>
          <w:szCs w:val="26"/>
        </w:rPr>
        <w:t xml:space="preserve">ПАО «МРСК Северного Кавказа» </w:t>
      </w:r>
      <w:r w:rsidR="00AC2471" w:rsidRPr="00E349E4">
        <w:rPr>
          <w:rFonts w:ascii="Times New Roman" w:hAnsi="Times New Roman" w:cs="Times New Roman"/>
          <w:sz w:val="26"/>
          <w:szCs w:val="26"/>
        </w:rPr>
        <w:t xml:space="preserve">с участием иных структурных подразделений </w:t>
      </w:r>
      <w:r w:rsidR="00FD73D9" w:rsidRPr="00FD73D9">
        <w:rPr>
          <w:rFonts w:ascii="Times New Roman" w:hAnsi="Times New Roman" w:cs="Times New Roman"/>
          <w:sz w:val="26"/>
          <w:szCs w:val="26"/>
        </w:rPr>
        <w:t xml:space="preserve">ПАО «МРСК Северного Кавказа» </w:t>
      </w:r>
      <w:r w:rsidR="00FD73D9">
        <w:rPr>
          <w:rFonts w:ascii="Times New Roman" w:hAnsi="Times New Roman" w:cs="Times New Roman"/>
          <w:sz w:val="26"/>
          <w:szCs w:val="26"/>
        </w:rPr>
        <w:t>(</w:t>
      </w:r>
      <w:r w:rsidR="00AD7E12" w:rsidRPr="00E349E4">
        <w:rPr>
          <w:rFonts w:ascii="Times New Roman" w:hAnsi="Times New Roman" w:cs="Times New Roman"/>
          <w:sz w:val="26"/>
          <w:szCs w:val="26"/>
        </w:rPr>
        <w:t>в случае такой необходимости)</w:t>
      </w:r>
      <w:r w:rsidRPr="00E349E4">
        <w:rPr>
          <w:rFonts w:ascii="Times New Roman" w:hAnsi="Times New Roman" w:cs="Times New Roman"/>
          <w:sz w:val="26"/>
          <w:szCs w:val="26"/>
        </w:rPr>
        <w:t>.</w:t>
      </w:r>
    </w:p>
    <w:p w:rsidR="000C6561" w:rsidRPr="00E349E4" w:rsidRDefault="00BB0275" w:rsidP="00B21003">
      <w:pPr>
        <w:numPr>
          <w:ilvl w:val="1"/>
          <w:numId w:val="9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Исследование и </w:t>
      </w:r>
      <w:r w:rsidR="000F3D01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нализ провод</w:t>
      </w:r>
      <w:r w:rsidR="000C6561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в </w:t>
      </w:r>
      <w:r w:rsidR="000C6561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целях:</w:t>
      </w:r>
    </w:p>
    <w:p w:rsidR="000C6561" w:rsidRPr="00E349E4" w:rsidRDefault="00BB0275" w:rsidP="00B21003">
      <w:pPr>
        <w:numPr>
          <w:ilvl w:val="2"/>
          <w:numId w:val="38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выявления новых Непрофильных активов и </w:t>
      </w:r>
      <w:r w:rsidRPr="00E349E4">
        <w:rPr>
          <w:rFonts w:ascii="Times New Roman" w:hAnsi="Times New Roman" w:cs="Times New Roman"/>
          <w:sz w:val="26"/>
          <w:szCs w:val="26"/>
        </w:rPr>
        <w:t>включения их в Реестр непрофильных активов</w:t>
      </w:r>
      <w:r w:rsidR="00EB762E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B762E" w:rsidRPr="00E349E4" w:rsidRDefault="00BB0275" w:rsidP="00B21003">
      <w:pPr>
        <w:numPr>
          <w:ilvl w:val="2"/>
          <w:numId w:val="38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исключения Непрофильных активов из </w:t>
      </w:r>
      <w:r w:rsidRPr="00E349E4">
        <w:rPr>
          <w:rFonts w:ascii="Times New Roman" w:hAnsi="Times New Roman" w:cs="Times New Roman"/>
          <w:sz w:val="26"/>
          <w:szCs w:val="26"/>
        </w:rPr>
        <w:t xml:space="preserve">Реестра непрофильных активов по причине </w:t>
      </w:r>
      <w:r w:rsidR="000C6561" w:rsidRPr="00E349E4">
        <w:rPr>
          <w:rFonts w:ascii="Times New Roman" w:hAnsi="Times New Roman" w:cs="Times New Roman"/>
          <w:sz w:val="26"/>
          <w:szCs w:val="26"/>
        </w:rPr>
        <w:t>изменения степени участия активов в осуществлении основных видов деятельности Общества</w:t>
      </w:r>
      <w:r w:rsidR="00EB762E" w:rsidRPr="00E349E4">
        <w:rPr>
          <w:rFonts w:ascii="Times New Roman" w:hAnsi="Times New Roman" w:cs="Times New Roman"/>
          <w:sz w:val="26"/>
          <w:szCs w:val="26"/>
        </w:rPr>
        <w:t>;</w:t>
      </w:r>
    </w:p>
    <w:p w:rsidR="00BB0275" w:rsidRPr="00E349E4" w:rsidRDefault="00EB762E" w:rsidP="00B21003">
      <w:pPr>
        <w:numPr>
          <w:ilvl w:val="2"/>
          <w:numId w:val="38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способа распоряжения Непрофильным Активом по причине изменения характеристики Непрофильного Актива (</w:t>
      </w:r>
      <w:r w:rsidR="00460A0F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степени влияния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факторов</w:t>
      </w:r>
      <w:r w:rsidR="00785CBB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определяемых в соответствии с методическими указаниями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BB0275" w:rsidRPr="00E349E4" w:rsidRDefault="00BB0275" w:rsidP="00B21003">
      <w:pPr>
        <w:numPr>
          <w:ilvl w:val="1"/>
          <w:numId w:val="9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Исследование и </w:t>
      </w:r>
      <w:r w:rsidR="000F3D01" w:rsidRPr="00E349E4">
        <w:rPr>
          <w:rFonts w:ascii="Times New Roman" w:hAnsi="Times New Roman" w:cs="Times New Roman"/>
          <w:sz w:val="26"/>
          <w:szCs w:val="26"/>
        </w:rPr>
        <w:t>А</w:t>
      </w:r>
      <w:r w:rsidRPr="00E349E4">
        <w:rPr>
          <w:rFonts w:ascii="Times New Roman" w:hAnsi="Times New Roman" w:cs="Times New Roman"/>
          <w:sz w:val="26"/>
          <w:szCs w:val="26"/>
        </w:rPr>
        <w:t xml:space="preserve">нализ, в соответствии с </w:t>
      </w:r>
      <w:proofErr w:type="spellStart"/>
      <w:r w:rsidRPr="00E349E4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E349E4">
        <w:rPr>
          <w:rFonts w:ascii="Times New Roman" w:hAnsi="Times New Roman" w:cs="Times New Roman"/>
          <w:sz w:val="26"/>
          <w:szCs w:val="26"/>
        </w:rPr>
        <w:t>.</w:t>
      </w:r>
      <w:r w:rsidR="007501A1">
        <w:rPr>
          <w:rFonts w:ascii="Times New Roman" w:hAnsi="Times New Roman" w:cs="Times New Roman"/>
          <w:sz w:val="26"/>
          <w:szCs w:val="26"/>
        </w:rPr>
        <w:t xml:space="preserve"> 5.1.3 и 5.1.4</w:t>
      </w:r>
      <w:r w:rsidRPr="00E349E4">
        <w:rPr>
          <w:rFonts w:ascii="Times New Roman" w:hAnsi="Times New Roman" w:cs="Times New Roman"/>
          <w:sz w:val="26"/>
          <w:szCs w:val="26"/>
        </w:rPr>
        <w:t xml:space="preserve"> настоящей </w:t>
      </w:r>
      <w:r w:rsidR="00DF4BF8" w:rsidRPr="00E349E4">
        <w:rPr>
          <w:rFonts w:ascii="Times New Roman" w:hAnsi="Times New Roman" w:cs="Times New Roman"/>
          <w:sz w:val="26"/>
          <w:szCs w:val="26"/>
        </w:rPr>
        <w:t>Программы</w:t>
      </w:r>
      <w:r w:rsidRPr="00E349E4">
        <w:rPr>
          <w:rFonts w:ascii="Times New Roman" w:hAnsi="Times New Roman" w:cs="Times New Roman"/>
          <w:sz w:val="26"/>
          <w:szCs w:val="26"/>
        </w:rPr>
        <w:t>, проводятся на ежеквартальной основе по факту подготовки Обществом бухгалтерской отчетности по РСБУ.</w:t>
      </w:r>
    </w:p>
    <w:p w:rsidR="000812BA" w:rsidRDefault="00BB0275" w:rsidP="00B21003">
      <w:pPr>
        <w:numPr>
          <w:ilvl w:val="1"/>
          <w:numId w:val="9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Результаты </w:t>
      </w:r>
      <w:r w:rsidR="000F3D01" w:rsidRPr="00E349E4">
        <w:rPr>
          <w:rFonts w:ascii="Times New Roman" w:hAnsi="Times New Roman" w:cs="Times New Roman"/>
          <w:sz w:val="26"/>
          <w:szCs w:val="26"/>
        </w:rPr>
        <w:t>И</w:t>
      </w:r>
      <w:r w:rsidRPr="00E349E4">
        <w:rPr>
          <w:rFonts w:ascii="Times New Roman" w:hAnsi="Times New Roman" w:cs="Times New Roman"/>
          <w:sz w:val="26"/>
          <w:szCs w:val="26"/>
        </w:rPr>
        <w:t xml:space="preserve">сследования и </w:t>
      </w:r>
      <w:r w:rsidR="000F3D01" w:rsidRPr="00E349E4">
        <w:rPr>
          <w:rFonts w:ascii="Times New Roman" w:hAnsi="Times New Roman" w:cs="Times New Roman"/>
          <w:sz w:val="26"/>
          <w:szCs w:val="26"/>
        </w:rPr>
        <w:t>А</w:t>
      </w:r>
      <w:r w:rsidRPr="00E349E4">
        <w:rPr>
          <w:rFonts w:ascii="Times New Roman" w:hAnsi="Times New Roman" w:cs="Times New Roman"/>
          <w:sz w:val="26"/>
          <w:szCs w:val="26"/>
        </w:rPr>
        <w:t xml:space="preserve">нализа подлежат рассмотрению Советом директоров Общества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вместе с отчетностью об исполнении настоящей </w:t>
      </w:r>
      <w:r w:rsidR="00DF4BF8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="00202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сроки, указанные в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r w:rsidR="00202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4.10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</w:t>
      </w:r>
      <w:r w:rsidR="00DF4BF8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4A34" w:rsidRPr="00E349E4" w:rsidRDefault="001A4A34" w:rsidP="001A4A3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275" w:rsidRDefault="00BB0275" w:rsidP="00B21003">
      <w:pPr>
        <w:pStyle w:val="a3"/>
        <w:numPr>
          <w:ilvl w:val="0"/>
          <w:numId w:val="14"/>
        </w:numPr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0" w:name="_Toc465279971"/>
      <w:r w:rsidRPr="00E34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СПОСОБЫ РАСПОРЯЖЕНИЯ НЕПРОФИЛЬНЫМИ АКТИВАМИ</w:t>
      </w:r>
      <w:bookmarkEnd w:id="10"/>
    </w:p>
    <w:p w:rsidR="001A4A34" w:rsidRPr="00E349E4" w:rsidRDefault="001A4A34" w:rsidP="001A4A34">
      <w:pPr>
        <w:pStyle w:val="a3"/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0275" w:rsidRPr="00E349E4" w:rsidRDefault="00BB0275" w:rsidP="00B21003">
      <w:pPr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Принятие решений о </w:t>
      </w:r>
      <w:r w:rsidR="004A02BA" w:rsidRPr="00E349E4">
        <w:rPr>
          <w:rFonts w:ascii="Times New Roman" w:hAnsi="Times New Roman" w:cs="Times New Roman"/>
          <w:sz w:val="26"/>
          <w:szCs w:val="26"/>
        </w:rPr>
        <w:t xml:space="preserve">распоряжении </w:t>
      </w:r>
      <w:r w:rsidRPr="00E349E4">
        <w:rPr>
          <w:rFonts w:ascii="Times New Roman" w:hAnsi="Times New Roman" w:cs="Times New Roman"/>
          <w:sz w:val="26"/>
          <w:szCs w:val="26"/>
        </w:rPr>
        <w:t>Непрофильными Активами относится к компетенции Совета директоров Общества.</w:t>
      </w:r>
    </w:p>
    <w:p w:rsidR="00BB0275" w:rsidRPr="00E349E4" w:rsidRDefault="00BB0275" w:rsidP="00B21003">
      <w:pPr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В целях принятия Советом директоров Общества решения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Ответственное подразделение </w:t>
      </w:r>
      <w:r w:rsidR="00FD73D9" w:rsidRPr="00FD7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ПАО «МРСК Северного Кавказа» </w:t>
      </w:r>
      <w:r w:rsidRPr="00E349E4">
        <w:rPr>
          <w:rFonts w:ascii="Times New Roman" w:hAnsi="Times New Roman" w:cs="Times New Roman"/>
          <w:sz w:val="26"/>
          <w:szCs w:val="26"/>
        </w:rPr>
        <w:t>должно представить Совету директоров Общества обоснование, подтверждающее целесообразность выбора того или иного способа распоряжения каждым Непрофильным Активом.</w:t>
      </w:r>
    </w:p>
    <w:p w:rsidR="00BB0275" w:rsidRPr="00E349E4" w:rsidRDefault="00BB0275" w:rsidP="00B21003">
      <w:pPr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реализации настоящей </w:t>
      </w:r>
      <w:r w:rsidR="00DF4BF8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применяются следующие способы распоряжения Непрофильными Активами:</w:t>
      </w:r>
    </w:p>
    <w:p w:rsidR="00BB0275" w:rsidRPr="00E349E4" w:rsidRDefault="00BB0275" w:rsidP="00B21003">
      <w:pPr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hAnsi="Times New Roman" w:cs="Times New Roman"/>
          <w:b/>
          <w:iCs/>
          <w:sz w:val="26"/>
          <w:szCs w:val="26"/>
        </w:rPr>
        <w:lastRenderedPageBreak/>
        <w:t>продажа</w:t>
      </w:r>
      <w:r w:rsidRPr="00E349E4">
        <w:rPr>
          <w:rFonts w:ascii="Times New Roman" w:hAnsi="Times New Roman" w:cs="Times New Roman"/>
          <w:iCs/>
          <w:sz w:val="26"/>
          <w:szCs w:val="26"/>
        </w:rPr>
        <w:t>, а именно:</w:t>
      </w:r>
    </w:p>
    <w:p w:rsidR="00BB0275" w:rsidRPr="00E349E4" w:rsidRDefault="00BB0275" w:rsidP="00B21003">
      <w:pPr>
        <w:numPr>
          <w:ilvl w:val="3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hAnsi="Times New Roman" w:cs="Times New Roman"/>
          <w:sz w:val="26"/>
          <w:szCs w:val="26"/>
        </w:rPr>
        <w:t>возмездное отчуждение в собственность иного лица,</w:t>
      </w:r>
    </w:p>
    <w:p w:rsidR="00BB0275" w:rsidRPr="00E349E4" w:rsidRDefault="00BB0275" w:rsidP="00B21003">
      <w:pPr>
        <w:numPr>
          <w:ilvl w:val="3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hAnsi="Times New Roman" w:cs="Times New Roman"/>
          <w:sz w:val="26"/>
          <w:szCs w:val="26"/>
        </w:rPr>
        <w:t>передача по договору аренды с правом выкупа,</w:t>
      </w:r>
    </w:p>
    <w:p w:rsidR="00BB0275" w:rsidRPr="00E349E4" w:rsidRDefault="00BB0275" w:rsidP="00B21003">
      <w:pPr>
        <w:numPr>
          <w:ilvl w:val="3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hAnsi="Times New Roman" w:cs="Times New Roman"/>
          <w:sz w:val="26"/>
          <w:szCs w:val="26"/>
        </w:rPr>
        <w:t>отчуждение по инвестиционному соглашению (договору), в качестве взноса по договору простого товарищества</w:t>
      </w:r>
      <w:r w:rsidR="007C35FC">
        <w:rPr>
          <w:rFonts w:ascii="Times New Roman" w:hAnsi="Times New Roman" w:cs="Times New Roman"/>
          <w:sz w:val="26"/>
          <w:szCs w:val="26"/>
        </w:rPr>
        <w:t xml:space="preserve"> </w:t>
      </w:r>
      <w:r w:rsidR="007C35FC" w:rsidRPr="00E349E4">
        <w:rPr>
          <w:rFonts w:ascii="Times New Roman" w:hAnsi="Times New Roman" w:cs="Times New Roman"/>
          <w:sz w:val="26"/>
          <w:szCs w:val="26"/>
        </w:rPr>
        <w:t>при условии, что в результате указанных сделок Общество приобретает права на актив (активы), являющиеся для Общества профильными</w:t>
      </w:r>
      <w:r w:rsidRPr="00E349E4">
        <w:rPr>
          <w:rFonts w:ascii="Times New Roman" w:hAnsi="Times New Roman" w:cs="Times New Roman"/>
          <w:sz w:val="26"/>
          <w:szCs w:val="26"/>
        </w:rPr>
        <w:t>,</w:t>
      </w:r>
    </w:p>
    <w:p w:rsidR="00BB0275" w:rsidRPr="00E349E4" w:rsidRDefault="00BB0275" w:rsidP="00B21003">
      <w:pPr>
        <w:numPr>
          <w:ilvl w:val="3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>внесение в оплату уставного капитала юридического лица, в котором Общество не является единственным участником при условии, что в результате указанных сделок Общество приобретает права на актив (активы), являющиеся для Общества профильными;</w:t>
      </w:r>
    </w:p>
    <w:p w:rsidR="00BB0275" w:rsidRPr="00E349E4" w:rsidRDefault="00BB0275" w:rsidP="00B21003">
      <w:pPr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b/>
          <w:iCs/>
          <w:sz w:val="26"/>
          <w:szCs w:val="26"/>
        </w:rPr>
        <w:t>безвозмездная передача или дарение</w:t>
      </w:r>
      <w:r w:rsidRPr="00E349E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E349E4">
        <w:rPr>
          <w:rFonts w:ascii="Times New Roman" w:hAnsi="Times New Roman" w:cs="Times New Roman"/>
          <w:iCs/>
          <w:sz w:val="26"/>
          <w:szCs w:val="26"/>
        </w:rPr>
        <w:sym w:font="Symbol" w:char="F02D"/>
      </w:r>
      <w:r w:rsidRPr="00E349E4">
        <w:rPr>
          <w:rFonts w:ascii="Times New Roman" w:hAnsi="Times New Roman" w:cs="Times New Roman"/>
          <w:sz w:val="26"/>
          <w:szCs w:val="26"/>
        </w:rPr>
        <w:t xml:space="preserve"> безвозмездное отчуждение в собственность Российской Федерации, субъектов Российской Федерации, муниципальных образований, в случае если передача такого непрофильного актива обеспечивает реализацию полномочий органов государственной власти Российской Федерации, органов государственной власти субъектов Российской Федерации или органов местного самоуправления; </w:t>
      </w:r>
    </w:p>
    <w:p w:rsidR="00BB0275" w:rsidRPr="00E349E4" w:rsidRDefault="00BB0275" w:rsidP="00B21003">
      <w:pPr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b/>
          <w:iCs/>
          <w:sz w:val="26"/>
          <w:szCs w:val="26"/>
        </w:rPr>
        <w:t>ликвидация</w:t>
      </w:r>
      <w:r w:rsidRPr="00E349E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E349E4">
        <w:rPr>
          <w:rFonts w:ascii="Times New Roman" w:hAnsi="Times New Roman" w:cs="Times New Roman"/>
          <w:iCs/>
          <w:sz w:val="26"/>
          <w:szCs w:val="26"/>
        </w:rPr>
        <w:sym w:font="Symbol" w:char="F02D"/>
      </w:r>
      <w:r w:rsidRPr="00E349E4">
        <w:rPr>
          <w:rFonts w:ascii="Times New Roman" w:hAnsi="Times New Roman" w:cs="Times New Roman"/>
          <w:sz w:val="26"/>
          <w:szCs w:val="26"/>
        </w:rPr>
        <w:t xml:space="preserve"> разукомплектование, списание, демонтаж, физическое уничтожение, в </w:t>
      </w:r>
      <w:r w:rsidR="00B21003">
        <w:rPr>
          <w:rFonts w:ascii="Times New Roman" w:hAnsi="Times New Roman" w:cs="Times New Roman"/>
          <w:sz w:val="26"/>
          <w:szCs w:val="26"/>
        </w:rPr>
        <w:t>том числе</w:t>
      </w:r>
      <w:r w:rsidRPr="00E349E4">
        <w:rPr>
          <w:rFonts w:ascii="Times New Roman" w:hAnsi="Times New Roman" w:cs="Times New Roman"/>
          <w:sz w:val="26"/>
          <w:szCs w:val="26"/>
        </w:rPr>
        <w:t xml:space="preserve"> с возможностью последующей продажи отдельных составляющих в случаях, если имущество:</w:t>
      </w:r>
    </w:p>
    <w:p w:rsidR="00BB0275" w:rsidRPr="00E349E4" w:rsidRDefault="00BB0275" w:rsidP="00B21003">
      <w:pPr>
        <w:numPr>
          <w:ilvl w:val="3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>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износа,</w:t>
      </w:r>
    </w:p>
    <w:p w:rsidR="00BB0275" w:rsidRPr="00E349E4" w:rsidRDefault="00BB0275" w:rsidP="00B21003">
      <w:pPr>
        <w:numPr>
          <w:ilvl w:val="3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>выбыло из владения, пользования и распоряжения вследствие гибели или уничтожения, в том числе помимо воли владельца, а также вследствие невозможности установления его местонахождения.</w:t>
      </w:r>
    </w:p>
    <w:p w:rsidR="007C52C7" w:rsidRPr="00E349E4" w:rsidRDefault="007C52C7" w:rsidP="00B21003">
      <w:pPr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349E4">
        <w:rPr>
          <w:rFonts w:ascii="Times New Roman" w:hAnsi="Times New Roman" w:cs="Times New Roman"/>
          <w:b/>
          <w:iCs/>
          <w:sz w:val="26"/>
          <w:szCs w:val="26"/>
        </w:rPr>
        <w:t>сохранение участия</w:t>
      </w:r>
      <w:r w:rsidRPr="00E349E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9B392C" w:rsidRPr="00E349E4">
        <w:rPr>
          <w:rFonts w:ascii="Times New Roman" w:hAnsi="Times New Roman" w:cs="Times New Roman"/>
          <w:iCs/>
          <w:sz w:val="26"/>
          <w:szCs w:val="26"/>
        </w:rPr>
        <w:sym w:font="Symbol" w:char="F02D"/>
      </w:r>
      <w:r w:rsidR="009B392C" w:rsidRPr="00E349E4">
        <w:rPr>
          <w:rFonts w:ascii="Times New Roman" w:hAnsi="Times New Roman" w:cs="Times New Roman"/>
          <w:iCs/>
          <w:sz w:val="26"/>
          <w:szCs w:val="26"/>
        </w:rPr>
        <w:t xml:space="preserve"> Общество не планирует и не совершает никаких действий с активом до получения результатов повторного анализа, в соответствии с </w:t>
      </w:r>
      <w:proofErr w:type="spellStart"/>
      <w:r w:rsidR="009B392C" w:rsidRPr="00E349E4">
        <w:rPr>
          <w:rFonts w:ascii="Times New Roman" w:hAnsi="Times New Roman" w:cs="Times New Roman"/>
          <w:iCs/>
          <w:sz w:val="26"/>
          <w:szCs w:val="26"/>
        </w:rPr>
        <w:t>пп</w:t>
      </w:r>
      <w:proofErr w:type="spellEnd"/>
      <w:r w:rsidR="009B392C" w:rsidRPr="00E349E4">
        <w:rPr>
          <w:rFonts w:ascii="Times New Roman" w:hAnsi="Times New Roman" w:cs="Times New Roman"/>
          <w:iCs/>
          <w:sz w:val="26"/>
          <w:szCs w:val="26"/>
        </w:rPr>
        <w:t>.</w:t>
      </w:r>
      <w:r w:rsidR="00106470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9B392C" w:rsidRPr="00E349E4">
        <w:rPr>
          <w:rFonts w:ascii="Times New Roman" w:hAnsi="Times New Roman" w:cs="Times New Roman"/>
          <w:iCs/>
          <w:sz w:val="26"/>
          <w:szCs w:val="26"/>
        </w:rPr>
        <w:t>5.1.</w:t>
      </w:r>
      <w:r w:rsidR="000B5CB4">
        <w:rPr>
          <w:rFonts w:ascii="Times New Roman" w:hAnsi="Times New Roman" w:cs="Times New Roman"/>
          <w:iCs/>
          <w:sz w:val="26"/>
          <w:szCs w:val="26"/>
        </w:rPr>
        <w:t>3</w:t>
      </w:r>
      <w:r w:rsidR="00106470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9B392C" w:rsidRPr="00E349E4">
        <w:rPr>
          <w:rFonts w:ascii="Times New Roman" w:hAnsi="Times New Roman" w:cs="Times New Roman"/>
          <w:iCs/>
          <w:sz w:val="26"/>
          <w:szCs w:val="26"/>
        </w:rPr>
        <w:t>-5.1.</w:t>
      </w:r>
      <w:r w:rsidR="000B5CB4">
        <w:rPr>
          <w:rFonts w:ascii="Times New Roman" w:hAnsi="Times New Roman" w:cs="Times New Roman"/>
          <w:iCs/>
          <w:sz w:val="26"/>
          <w:szCs w:val="26"/>
        </w:rPr>
        <w:t>4</w:t>
      </w:r>
      <w:r w:rsidR="009B392C" w:rsidRPr="00E349E4">
        <w:rPr>
          <w:rFonts w:ascii="Times New Roman" w:hAnsi="Times New Roman" w:cs="Times New Roman"/>
          <w:iCs/>
          <w:sz w:val="26"/>
          <w:szCs w:val="26"/>
        </w:rPr>
        <w:t xml:space="preserve"> настоящей Программы</w:t>
      </w:r>
      <w:r w:rsidR="00287BE1" w:rsidRPr="00E349E4">
        <w:rPr>
          <w:rFonts w:ascii="Times New Roman" w:hAnsi="Times New Roman" w:cs="Times New Roman"/>
          <w:iCs/>
          <w:sz w:val="26"/>
          <w:szCs w:val="26"/>
        </w:rPr>
        <w:t>.</w:t>
      </w:r>
      <w:r w:rsidR="002B6AAB">
        <w:rPr>
          <w:rFonts w:ascii="Times New Roman" w:hAnsi="Times New Roman" w:cs="Times New Roman"/>
          <w:iCs/>
          <w:sz w:val="26"/>
          <w:szCs w:val="26"/>
        </w:rPr>
        <w:t xml:space="preserve"> Данный способ применяется с учетом полученных удельных весов по результатам Методических ук</w:t>
      </w:r>
      <w:r w:rsidR="00106470">
        <w:rPr>
          <w:rFonts w:ascii="Times New Roman" w:hAnsi="Times New Roman" w:cs="Times New Roman"/>
          <w:iCs/>
          <w:sz w:val="26"/>
          <w:szCs w:val="26"/>
        </w:rPr>
        <w:t>азаний, в соответствии с п</w:t>
      </w:r>
      <w:r w:rsidR="002B6AAB">
        <w:rPr>
          <w:rFonts w:ascii="Times New Roman" w:hAnsi="Times New Roman" w:cs="Times New Roman"/>
          <w:iCs/>
          <w:sz w:val="26"/>
          <w:szCs w:val="26"/>
        </w:rPr>
        <w:t>.</w:t>
      </w:r>
      <w:r w:rsidR="00106470">
        <w:rPr>
          <w:rFonts w:ascii="Times New Roman" w:hAnsi="Times New Roman" w:cs="Times New Roman"/>
          <w:iCs/>
          <w:sz w:val="26"/>
          <w:szCs w:val="26"/>
        </w:rPr>
        <w:t xml:space="preserve"> 5.1.4</w:t>
      </w:r>
      <w:r w:rsidR="002B6AAB">
        <w:rPr>
          <w:rFonts w:ascii="Times New Roman" w:hAnsi="Times New Roman" w:cs="Times New Roman"/>
          <w:iCs/>
          <w:sz w:val="26"/>
          <w:szCs w:val="26"/>
        </w:rPr>
        <w:t xml:space="preserve"> настоящей Программы,</w:t>
      </w:r>
    </w:p>
    <w:p w:rsidR="00BB0275" w:rsidRPr="00E349E4" w:rsidRDefault="00BB0275" w:rsidP="00B21003">
      <w:pPr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Основными принципами для </w:t>
      </w:r>
      <w:r w:rsidR="008F33C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8F33CE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бщества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</w:t>
      </w:r>
      <w:r w:rsidRPr="00E349E4">
        <w:rPr>
          <w:rFonts w:ascii="Times New Roman" w:hAnsi="Times New Roman" w:cs="Times New Roman"/>
          <w:sz w:val="26"/>
          <w:szCs w:val="26"/>
        </w:rPr>
        <w:t xml:space="preserve">озмездном </w:t>
      </w:r>
      <w:r w:rsidR="00665869" w:rsidRPr="00E349E4">
        <w:rPr>
          <w:rFonts w:ascii="Times New Roman" w:hAnsi="Times New Roman" w:cs="Times New Roman"/>
          <w:sz w:val="26"/>
          <w:szCs w:val="26"/>
        </w:rPr>
        <w:t>отчуждении Непрофильных</w:t>
      </w:r>
      <w:r w:rsidRPr="00E349E4">
        <w:rPr>
          <w:rFonts w:ascii="Times New Roman" w:hAnsi="Times New Roman" w:cs="Times New Roman"/>
          <w:sz w:val="26"/>
          <w:szCs w:val="26"/>
        </w:rPr>
        <w:t xml:space="preserve"> активов в собственность иного лица</w:t>
      </w:r>
      <w:r w:rsidR="005F17AB" w:rsidRPr="00E349E4">
        <w:rPr>
          <w:rFonts w:ascii="Times New Roman" w:hAnsi="Times New Roman" w:cs="Times New Roman"/>
          <w:sz w:val="26"/>
          <w:szCs w:val="26"/>
        </w:rPr>
        <w:t xml:space="preserve">, в соответствии с </w:t>
      </w:r>
      <w:proofErr w:type="spellStart"/>
      <w:r w:rsidR="005F17AB" w:rsidRPr="00E349E4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="005F17AB" w:rsidRPr="00E349E4">
        <w:rPr>
          <w:rFonts w:ascii="Times New Roman" w:hAnsi="Times New Roman" w:cs="Times New Roman"/>
          <w:sz w:val="26"/>
          <w:szCs w:val="26"/>
        </w:rPr>
        <w:t>.</w:t>
      </w:r>
      <w:r w:rsidR="00106470">
        <w:rPr>
          <w:rFonts w:ascii="Times New Roman" w:hAnsi="Times New Roman" w:cs="Times New Roman"/>
          <w:sz w:val="26"/>
          <w:szCs w:val="26"/>
        </w:rPr>
        <w:t xml:space="preserve"> </w:t>
      </w:r>
      <w:r w:rsidR="005F17AB" w:rsidRPr="00E349E4">
        <w:rPr>
          <w:rFonts w:ascii="Times New Roman" w:hAnsi="Times New Roman" w:cs="Times New Roman"/>
          <w:sz w:val="26"/>
          <w:szCs w:val="26"/>
        </w:rPr>
        <w:t>6.3.1.(а) настоящей Программы,</w:t>
      </w:r>
      <w:r w:rsidRPr="00E349E4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BB0275" w:rsidRPr="00E349E4" w:rsidRDefault="00665869" w:rsidP="00B21003">
      <w:pPr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349E4">
        <w:rPr>
          <w:rFonts w:ascii="Times New Roman" w:hAnsi="Times New Roman" w:cs="Times New Roman"/>
          <w:iCs/>
          <w:sz w:val="26"/>
          <w:szCs w:val="26"/>
        </w:rPr>
        <w:t>публичность</w:t>
      </w:r>
      <w:r w:rsidR="00BB0275" w:rsidRPr="00E349E4">
        <w:rPr>
          <w:rFonts w:ascii="Times New Roman" w:hAnsi="Times New Roman" w:cs="Times New Roman"/>
          <w:iCs/>
          <w:sz w:val="26"/>
          <w:szCs w:val="26"/>
        </w:rPr>
        <w:t>;</w:t>
      </w:r>
    </w:p>
    <w:p w:rsidR="00BB0275" w:rsidRPr="00E349E4" w:rsidRDefault="00665869" w:rsidP="00B21003">
      <w:pPr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349E4">
        <w:rPr>
          <w:rFonts w:ascii="Times New Roman" w:hAnsi="Times New Roman" w:cs="Times New Roman"/>
          <w:iCs/>
          <w:sz w:val="26"/>
          <w:szCs w:val="26"/>
        </w:rPr>
        <w:t>открытость</w:t>
      </w:r>
      <w:r w:rsidR="00BB0275" w:rsidRPr="00E349E4">
        <w:rPr>
          <w:rFonts w:ascii="Times New Roman" w:hAnsi="Times New Roman" w:cs="Times New Roman"/>
          <w:iCs/>
          <w:sz w:val="26"/>
          <w:szCs w:val="26"/>
        </w:rPr>
        <w:t>;</w:t>
      </w:r>
    </w:p>
    <w:p w:rsidR="00BB0275" w:rsidRPr="00E349E4" w:rsidRDefault="00665869" w:rsidP="00B21003">
      <w:pPr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349E4">
        <w:rPr>
          <w:rFonts w:ascii="Times New Roman" w:hAnsi="Times New Roman" w:cs="Times New Roman"/>
          <w:iCs/>
          <w:sz w:val="26"/>
          <w:szCs w:val="26"/>
        </w:rPr>
        <w:t>прозрачность</w:t>
      </w:r>
      <w:r w:rsidR="00BB0275" w:rsidRPr="00E349E4">
        <w:rPr>
          <w:rFonts w:ascii="Times New Roman" w:hAnsi="Times New Roman" w:cs="Times New Roman"/>
          <w:iCs/>
          <w:sz w:val="26"/>
          <w:szCs w:val="26"/>
        </w:rPr>
        <w:t>;</w:t>
      </w:r>
    </w:p>
    <w:p w:rsidR="00BB0275" w:rsidRPr="00E349E4" w:rsidRDefault="00665869" w:rsidP="00B21003">
      <w:pPr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E349E4">
        <w:rPr>
          <w:rFonts w:ascii="Times New Roman" w:hAnsi="Times New Roman" w:cs="Times New Roman"/>
          <w:iCs/>
          <w:sz w:val="26"/>
          <w:szCs w:val="26"/>
        </w:rPr>
        <w:t>конкурентность</w:t>
      </w:r>
      <w:proofErr w:type="spellEnd"/>
      <w:r w:rsidR="00BB0275" w:rsidRPr="00E349E4">
        <w:rPr>
          <w:rFonts w:ascii="Times New Roman" w:hAnsi="Times New Roman" w:cs="Times New Roman"/>
          <w:iCs/>
          <w:sz w:val="26"/>
          <w:szCs w:val="26"/>
        </w:rPr>
        <w:t>;</w:t>
      </w:r>
    </w:p>
    <w:p w:rsidR="00BB0275" w:rsidRPr="00E349E4" w:rsidRDefault="00665869" w:rsidP="00B21003">
      <w:pPr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E349E4">
        <w:rPr>
          <w:rFonts w:ascii="Times New Roman" w:hAnsi="Times New Roman" w:cs="Times New Roman"/>
          <w:iCs/>
          <w:sz w:val="26"/>
          <w:szCs w:val="26"/>
        </w:rPr>
        <w:t>возмездность</w:t>
      </w:r>
      <w:proofErr w:type="spellEnd"/>
      <w:r w:rsidR="00BB0275" w:rsidRPr="00E349E4">
        <w:rPr>
          <w:rFonts w:ascii="Times New Roman" w:hAnsi="Times New Roman" w:cs="Times New Roman"/>
          <w:iCs/>
          <w:sz w:val="26"/>
          <w:szCs w:val="26"/>
        </w:rPr>
        <w:t>.</w:t>
      </w:r>
    </w:p>
    <w:p w:rsidR="00BB0275" w:rsidRPr="00E349E4" w:rsidRDefault="00BB0275" w:rsidP="00B21003">
      <w:pPr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случаях признания продажи Непрофильного Актива несостоявшейся более трех раз, в том числе с учетом продажи в соответствии с п.</w:t>
      </w:r>
      <w:r w:rsidR="0010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4.6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</w:t>
      </w:r>
      <w:r w:rsidR="00DF4BF8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, и при условии, что снижение цены по сравнению с первоначальной ценой в случае последующих продаж</w:t>
      </w:r>
      <w:r w:rsidR="0075743E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любыми иными способами</w:t>
      </w:r>
      <w:r w:rsidR="002B04B2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неуказанными в настоящей Программе</w:t>
      </w:r>
      <w:r w:rsidR="00774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74D4C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</w:t>
      </w:r>
      <w:r w:rsidR="00774D4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774D4C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4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директоров </w:t>
      </w:r>
      <w:r w:rsidR="00FD73D9" w:rsidRPr="00FD7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ПАО «МРСК Северного Кавказа» </w:t>
      </w:r>
      <w:r w:rsidR="00FD73D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09.11.2016 (протокол от 11.11.2016 № 266)</w:t>
      </w:r>
      <w:r w:rsidR="00774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04B2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</w:t>
      </w:r>
      <w:r w:rsidR="00774D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иных</w:t>
      </w:r>
      <w:proofErr w:type="gramEnd"/>
      <w:r w:rsidR="00774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04B2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действующих </w:t>
      </w:r>
      <w:r w:rsidR="002B04B2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организационно-распорядительных </w:t>
      </w:r>
      <w:proofErr w:type="gramStart"/>
      <w:r w:rsidR="002B04B2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документах</w:t>
      </w:r>
      <w:proofErr w:type="gramEnd"/>
      <w:r w:rsidR="002B04B2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Общества</w:t>
      </w:r>
      <w:r w:rsidR="007A4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составить более пятидесяти процентов, в соответствии с решением уполномоченного органа Общества допускается:</w:t>
      </w:r>
    </w:p>
    <w:p w:rsidR="00BB0275" w:rsidRPr="00E349E4" w:rsidRDefault="00BB0275" w:rsidP="00B21003">
      <w:pPr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9E4">
        <w:rPr>
          <w:rFonts w:ascii="Times New Roman" w:eastAsia="Calibri" w:hAnsi="Times New Roman" w:cs="Times New Roman"/>
          <w:sz w:val="26"/>
          <w:szCs w:val="26"/>
        </w:rPr>
        <w:t>передача Непрофильного Актива в аренду через процедуру торгов;</w:t>
      </w:r>
    </w:p>
    <w:p w:rsidR="00BB0275" w:rsidRPr="00E349E4" w:rsidRDefault="00BB0275" w:rsidP="00B21003">
      <w:pPr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9E4">
        <w:rPr>
          <w:rFonts w:ascii="Times New Roman" w:eastAsia="Calibri" w:hAnsi="Times New Roman" w:cs="Times New Roman"/>
          <w:sz w:val="26"/>
          <w:szCs w:val="26"/>
        </w:rPr>
        <w:t>вовлечение Непрофильного Актива в оборот на инвестиционных условиях по результатам торгов;</w:t>
      </w:r>
    </w:p>
    <w:p w:rsidR="00BB0275" w:rsidRPr="00E349E4" w:rsidRDefault="00BB0275" w:rsidP="00B21003">
      <w:pPr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9E4">
        <w:rPr>
          <w:rFonts w:ascii="Times New Roman" w:eastAsia="Calibri" w:hAnsi="Times New Roman" w:cs="Times New Roman"/>
          <w:sz w:val="26"/>
          <w:szCs w:val="26"/>
        </w:rPr>
        <w:t xml:space="preserve">обособление Непрофильного Актива </w:t>
      </w:r>
      <w:proofErr w:type="gramStart"/>
      <w:r w:rsidRPr="00E349E4">
        <w:rPr>
          <w:rFonts w:ascii="Times New Roman" w:eastAsia="Calibri" w:hAnsi="Times New Roman" w:cs="Times New Roman"/>
          <w:sz w:val="26"/>
          <w:szCs w:val="26"/>
        </w:rPr>
        <w:t>через</w:t>
      </w:r>
      <w:proofErr w:type="gramEnd"/>
      <w:r w:rsidRPr="00E349E4">
        <w:rPr>
          <w:rFonts w:ascii="Times New Roman" w:eastAsia="Calibri" w:hAnsi="Times New Roman" w:cs="Times New Roman"/>
          <w:sz w:val="26"/>
          <w:szCs w:val="26"/>
        </w:rPr>
        <w:t>:</w:t>
      </w:r>
    </w:p>
    <w:p w:rsidR="00BB0275" w:rsidRPr="00E349E4" w:rsidRDefault="00BB0275" w:rsidP="00B21003">
      <w:pPr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9E4">
        <w:rPr>
          <w:rFonts w:ascii="Times New Roman" w:eastAsia="Calibri" w:hAnsi="Times New Roman" w:cs="Times New Roman"/>
          <w:sz w:val="26"/>
          <w:szCs w:val="26"/>
        </w:rPr>
        <w:t>учреждение нового юридического лица совместно с иными физическими и/или юридическими лицами либо без участия таковых,</w:t>
      </w:r>
    </w:p>
    <w:p w:rsidR="00BB0275" w:rsidRPr="00E349E4" w:rsidRDefault="00BB0275" w:rsidP="00B21003">
      <w:pPr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9E4">
        <w:rPr>
          <w:rFonts w:ascii="Times New Roman" w:eastAsia="Calibri" w:hAnsi="Times New Roman" w:cs="Times New Roman"/>
          <w:sz w:val="26"/>
          <w:szCs w:val="26"/>
        </w:rPr>
        <w:t>реорганизацию в форме выделения, с передачей новому юридическому лицу Непрофильного Актива,</w:t>
      </w:r>
    </w:p>
    <w:p w:rsidR="00BB0275" w:rsidRPr="00E349E4" w:rsidRDefault="00BB0275" w:rsidP="00B21003">
      <w:pPr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9E4">
        <w:rPr>
          <w:rFonts w:ascii="Times New Roman" w:eastAsia="Calibri" w:hAnsi="Times New Roman" w:cs="Times New Roman"/>
          <w:sz w:val="26"/>
          <w:szCs w:val="26"/>
        </w:rPr>
        <w:t>реорганизацию в форме разделения с передачей одному из новых юридических лиц Непрофильного Актива,</w:t>
      </w:r>
    </w:p>
    <w:p w:rsidR="00BB0275" w:rsidRPr="00E349E4" w:rsidRDefault="00BB0275" w:rsidP="00B21003">
      <w:pPr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9E4">
        <w:rPr>
          <w:rFonts w:ascii="Times New Roman" w:eastAsia="Calibri" w:hAnsi="Times New Roman" w:cs="Times New Roman"/>
          <w:sz w:val="26"/>
          <w:szCs w:val="26"/>
        </w:rPr>
        <w:t>передачу Непрофильного Актива в оплату уставного капитала (дополнительных акций) существующего юридического лица;</w:t>
      </w:r>
    </w:p>
    <w:p w:rsidR="00BB0275" w:rsidRPr="00E349E4" w:rsidRDefault="00BB0275" w:rsidP="00B21003">
      <w:pPr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9E4">
        <w:rPr>
          <w:rFonts w:ascii="Times New Roman" w:eastAsia="Calibri" w:hAnsi="Times New Roman" w:cs="Times New Roman"/>
          <w:sz w:val="26"/>
          <w:szCs w:val="26"/>
        </w:rPr>
        <w:t>передача в залог прав на Непрофильный Актив в качестве обеспечения по обязательствам Общества;</w:t>
      </w:r>
    </w:p>
    <w:p w:rsidR="00BB0275" w:rsidRPr="00E349E4" w:rsidRDefault="00BB0275" w:rsidP="00B21003">
      <w:pPr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9E4">
        <w:rPr>
          <w:rFonts w:ascii="Times New Roman" w:eastAsia="Calibri" w:hAnsi="Times New Roman" w:cs="Times New Roman"/>
          <w:sz w:val="26"/>
          <w:szCs w:val="26"/>
        </w:rPr>
        <w:t>развитие актива путем реализации на его базе проектов, имеющих положительный экономический эффект;</w:t>
      </w:r>
    </w:p>
    <w:p w:rsidR="00BB0275" w:rsidRPr="00E349E4" w:rsidRDefault="00BB0275" w:rsidP="00B21003">
      <w:pPr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9E4">
        <w:rPr>
          <w:rFonts w:ascii="Times New Roman" w:eastAsia="Calibri" w:hAnsi="Times New Roman" w:cs="Times New Roman"/>
          <w:sz w:val="26"/>
          <w:szCs w:val="26"/>
        </w:rPr>
        <w:t>безвозмездная передача Непрофильного Актива в собственность Российской Федерации, субъекта Российской Федерации или муниципальную собственность, если соответствующее имущество соответствует целям и обеспечивает деятельность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самоуправления.</w:t>
      </w:r>
    </w:p>
    <w:p w:rsidR="00BB0275" w:rsidRPr="00E349E4" w:rsidRDefault="00BB0275" w:rsidP="00B21003">
      <w:pPr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 распоряжении Непрофильным Активом посредством ликвидации может быть принято, если</w:t>
      </w:r>
      <w:r w:rsidR="0077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732C" w:rsidRPr="00E349E4">
        <w:rPr>
          <w:rFonts w:ascii="Times New Roman" w:hAnsi="Times New Roman" w:cs="Times New Roman"/>
          <w:iCs/>
          <w:sz w:val="26"/>
          <w:szCs w:val="26"/>
        </w:rPr>
        <w:t>ранее проведенные процедуры по продаже Непрофильных Активов признаны несостоявшимися</w:t>
      </w:r>
      <w:r w:rsidR="0077732C">
        <w:rPr>
          <w:rFonts w:ascii="Times New Roman" w:hAnsi="Times New Roman" w:cs="Times New Roman"/>
          <w:iCs/>
          <w:sz w:val="26"/>
          <w:szCs w:val="26"/>
        </w:rPr>
        <w:t xml:space="preserve"> и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Непрофильный Актив или его характеристики удовлетворяют одному из следующих условий:</w:t>
      </w:r>
    </w:p>
    <w:p w:rsidR="00BB0275" w:rsidRPr="00E349E4" w:rsidRDefault="00BB0275" w:rsidP="00B21003">
      <w:pPr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349E4">
        <w:rPr>
          <w:rFonts w:ascii="Times New Roman" w:hAnsi="Times New Roman" w:cs="Times New Roman"/>
          <w:iCs/>
          <w:sz w:val="26"/>
          <w:szCs w:val="26"/>
        </w:rPr>
        <w:t>повторное применение способов реализации Непрофильных Активов посредством продажи в соответствии с п.</w:t>
      </w:r>
      <w:r w:rsidR="004268E9">
        <w:rPr>
          <w:rFonts w:ascii="Times New Roman" w:hAnsi="Times New Roman" w:cs="Times New Roman"/>
          <w:iCs/>
          <w:sz w:val="26"/>
          <w:szCs w:val="26"/>
        </w:rPr>
        <w:t xml:space="preserve"> 6.3.1</w:t>
      </w:r>
      <w:r w:rsidRPr="00E349E4">
        <w:rPr>
          <w:rFonts w:ascii="Times New Roman" w:hAnsi="Times New Roman" w:cs="Times New Roman"/>
          <w:iCs/>
          <w:sz w:val="26"/>
          <w:szCs w:val="26"/>
        </w:rPr>
        <w:t xml:space="preserve"> настоящей </w:t>
      </w:r>
      <w:r w:rsidR="00DF4BF8" w:rsidRPr="00E349E4">
        <w:rPr>
          <w:rFonts w:ascii="Times New Roman" w:hAnsi="Times New Roman" w:cs="Times New Roman"/>
          <w:iCs/>
          <w:sz w:val="26"/>
          <w:szCs w:val="26"/>
        </w:rPr>
        <w:t>Программы</w:t>
      </w:r>
      <w:r w:rsidRPr="00E349E4">
        <w:rPr>
          <w:rFonts w:ascii="Times New Roman" w:hAnsi="Times New Roman" w:cs="Times New Roman"/>
          <w:iCs/>
          <w:sz w:val="26"/>
          <w:szCs w:val="26"/>
        </w:rPr>
        <w:t xml:space="preserve"> нецелесообразно или неэффективно;</w:t>
      </w:r>
    </w:p>
    <w:p w:rsidR="00BB0275" w:rsidRPr="00E349E4" w:rsidRDefault="00BB0275" w:rsidP="00B21003">
      <w:pPr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349E4">
        <w:rPr>
          <w:rFonts w:ascii="Times New Roman" w:eastAsia="Calibri" w:hAnsi="Times New Roman" w:cs="Times New Roman"/>
          <w:sz w:val="26"/>
          <w:szCs w:val="26"/>
        </w:rPr>
        <w:t>Непрофильный Актив не используется и не планируется к использованию, продажа или</w:t>
      </w:r>
      <w:r w:rsidR="0047106E" w:rsidRPr="00E349E4">
        <w:rPr>
          <w:rFonts w:ascii="Times New Roman" w:eastAsia="Calibri" w:hAnsi="Times New Roman" w:cs="Times New Roman"/>
          <w:sz w:val="26"/>
          <w:szCs w:val="26"/>
        </w:rPr>
        <w:t xml:space="preserve"> безвозмездная передача не</w:t>
      </w:r>
      <w:r w:rsidRPr="00E349E4">
        <w:rPr>
          <w:rFonts w:ascii="Times New Roman" w:eastAsia="Calibri" w:hAnsi="Times New Roman" w:cs="Times New Roman"/>
          <w:sz w:val="26"/>
          <w:szCs w:val="26"/>
        </w:rPr>
        <w:t>возможны и затраты на осуществление ликвидации ниже, чем на осуществление иных способов распоряжения,</w:t>
      </w:r>
    </w:p>
    <w:p w:rsidR="00BB0275" w:rsidRPr="00E349E4" w:rsidRDefault="00BB0275" w:rsidP="00B21003">
      <w:pPr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gramStart"/>
      <w:r w:rsidRPr="00E349E4">
        <w:rPr>
          <w:rFonts w:ascii="Times New Roman" w:eastAsia="Calibri" w:hAnsi="Times New Roman" w:cs="Times New Roman"/>
          <w:sz w:val="26"/>
          <w:szCs w:val="26"/>
        </w:rPr>
        <w:t xml:space="preserve">Непрофильный Актив, являющийся объектом недвижимого имущества, полностью разрушен и пришел в негодность и/или полностью или частично утратил потребительские свойства (в </w:t>
      </w:r>
      <w:r w:rsidR="00A45702">
        <w:rPr>
          <w:rFonts w:ascii="Times New Roman" w:eastAsia="Calibri" w:hAnsi="Times New Roman" w:cs="Times New Roman"/>
          <w:sz w:val="26"/>
          <w:szCs w:val="26"/>
        </w:rPr>
        <w:t>том числе</w:t>
      </w:r>
      <w:r w:rsidRPr="00E349E4">
        <w:rPr>
          <w:rFonts w:ascii="Times New Roman" w:eastAsia="Calibri" w:hAnsi="Times New Roman" w:cs="Times New Roman"/>
          <w:sz w:val="26"/>
          <w:szCs w:val="26"/>
        </w:rPr>
        <w:t xml:space="preserve"> вследствие физического или морального износа, аварии, стихийных бедствий, нарушения нормальных условий эксплуатации и др.), а земельный участок, занимаемый таким Непрофильным Активом, не находится в собственности Общества.</w:t>
      </w:r>
      <w:proofErr w:type="gramEnd"/>
      <w:r w:rsidRPr="00E349E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349E4">
        <w:rPr>
          <w:rFonts w:ascii="Times New Roman" w:hAnsi="Times New Roman" w:cs="Times New Roman"/>
          <w:sz w:val="26"/>
          <w:szCs w:val="26"/>
        </w:rPr>
        <w:t xml:space="preserve">Ликвидация в этом случае </w:t>
      </w:r>
      <w:r w:rsidRPr="00E349E4">
        <w:rPr>
          <w:rFonts w:ascii="Times New Roman" w:eastAsia="Calibri" w:hAnsi="Times New Roman" w:cs="Times New Roman"/>
          <w:sz w:val="26"/>
          <w:szCs w:val="26"/>
        </w:rPr>
        <w:t>осуществляется путем списания Непрофильного Актива с бухгалтерского баланса;</w:t>
      </w:r>
    </w:p>
    <w:p w:rsidR="00BB0275" w:rsidRPr="00E349E4" w:rsidRDefault="00BD6243" w:rsidP="00B21003">
      <w:pPr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9E4">
        <w:rPr>
          <w:rFonts w:ascii="Times New Roman" w:eastAsia="Calibri" w:hAnsi="Times New Roman" w:cs="Times New Roman"/>
          <w:sz w:val="26"/>
          <w:szCs w:val="26"/>
        </w:rPr>
        <w:lastRenderedPageBreak/>
        <w:t>в</w:t>
      </w:r>
      <w:r w:rsidR="00BB0275" w:rsidRPr="00E349E4">
        <w:rPr>
          <w:rFonts w:ascii="Times New Roman" w:eastAsia="Calibri" w:hAnsi="Times New Roman" w:cs="Times New Roman"/>
          <w:sz w:val="26"/>
          <w:szCs w:val="26"/>
        </w:rPr>
        <w:t xml:space="preserve"> иных случаях, установленных законодательством Российской Федерации, организационно-распорядительными документами Общества либо решениями уполномоченных органов управления Общества.</w:t>
      </w:r>
    </w:p>
    <w:p w:rsidR="001A4A34" w:rsidRDefault="00313EB0" w:rsidP="00B21003">
      <w:pPr>
        <w:pStyle w:val="a3"/>
        <w:numPr>
          <w:ilvl w:val="0"/>
          <w:numId w:val="18"/>
        </w:numPr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1" w:name="_Toc465279972"/>
      <w:r w:rsidRPr="00E34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РЕЕСТР НЕПРОФИЛЬНЫХ АКТИВОВ И</w:t>
      </w:r>
      <w:r w:rsidR="00BB0275" w:rsidRPr="00E34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ОТЧЕТНОСТЬ</w:t>
      </w:r>
      <w:bookmarkEnd w:id="11"/>
    </w:p>
    <w:p w:rsidR="00BB0275" w:rsidRPr="00E349E4" w:rsidRDefault="00BB0275" w:rsidP="001A4A34">
      <w:pPr>
        <w:pStyle w:val="a3"/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B0275" w:rsidRPr="00E349E4" w:rsidRDefault="00BB0275" w:rsidP="00B21003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Для целей исполнения настоящей </w:t>
      </w:r>
      <w:r w:rsidR="00DF4BF8" w:rsidRPr="00E349E4">
        <w:rPr>
          <w:rFonts w:ascii="Times New Roman" w:hAnsi="Times New Roman" w:cs="Times New Roman"/>
          <w:sz w:val="26"/>
          <w:szCs w:val="26"/>
        </w:rPr>
        <w:t>Программы</w:t>
      </w:r>
      <w:r w:rsidRPr="00E349E4">
        <w:rPr>
          <w:rFonts w:ascii="Times New Roman" w:hAnsi="Times New Roman" w:cs="Times New Roman"/>
          <w:sz w:val="26"/>
          <w:szCs w:val="26"/>
        </w:rPr>
        <w:t xml:space="preserve"> Общество осуществляют формирование и ведение Реестра непрофильных активов.</w:t>
      </w:r>
    </w:p>
    <w:p w:rsidR="00BB0275" w:rsidRPr="00E349E4" w:rsidRDefault="00BB0275" w:rsidP="00B21003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Реестр непрофильных активов, в случае наличия Непрофильных Активов, формируется по результатам исследования и анализа активов, в соответствии с разделом 5 настоящей </w:t>
      </w:r>
      <w:r w:rsidR="00DF4BF8" w:rsidRPr="00E349E4">
        <w:rPr>
          <w:rFonts w:ascii="Times New Roman" w:hAnsi="Times New Roman" w:cs="Times New Roman"/>
          <w:sz w:val="26"/>
          <w:szCs w:val="26"/>
        </w:rPr>
        <w:t>Программы</w:t>
      </w:r>
      <w:r w:rsidRPr="00E349E4">
        <w:rPr>
          <w:rFonts w:ascii="Times New Roman" w:hAnsi="Times New Roman" w:cs="Times New Roman"/>
          <w:sz w:val="26"/>
          <w:szCs w:val="26"/>
        </w:rPr>
        <w:t xml:space="preserve"> и ведется ответственным подразделением Общества.</w:t>
      </w:r>
    </w:p>
    <w:p w:rsidR="00BB0275" w:rsidRPr="00E349E4" w:rsidRDefault="00BB0275" w:rsidP="00B21003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>Реестр непрофильных активов подлежит рассмотрению и утверждению Советом директоров Общества</w:t>
      </w:r>
      <w:r w:rsidR="0080535E" w:rsidRPr="00E349E4">
        <w:rPr>
          <w:rFonts w:ascii="Times New Roman" w:hAnsi="Times New Roman" w:cs="Times New Roman"/>
          <w:sz w:val="26"/>
          <w:szCs w:val="26"/>
        </w:rPr>
        <w:t xml:space="preserve"> с предварительным рассмотрением на Комитете по Стратегии </w:t>
      </w:r>
      <w:r w:rsidR="008523A9" w:rsidRPr="00E349E4">
        <w:rPr>
          <w:rFonts w:ascii="Times New Roman" w:hAnsi="Times New Roman" w:cs="Times New Roman"/>
          <w:sz w:val="26"/>
          <w:szCs w:val="26"/>
        </w:rPr>
        <w:t xml:space="preserve">при Совете директоров </w:t>
      </w:r>
      <w:r w:rsidR="0080535E" w:rsidRPr="00E349E4">
        <w:rPr>
          <w:rFonts w:ascii="Times New Roman" w:hAnsi="Times New Roman" w:cs="Times New Roman"/>
          <w:sz w:val="26"/>
          <w:szCs w:val="26"/>
        </w:rPr>
        <w:t>Общества</w:t>
      </w:r>
      <w:r w:rsidRPr="00E349E4">
        <w:rPr>
          <w:rFonts w:ascii="Times New Roman" w:hAnsi="Times New Roman" w:cs="Times New Roman"/>
          <w:sz w:val="26"/>
          <w:szCs w:val="26"/>
        </w:rPr>
        <w:t>.</w:t>
      </w:r>
    </w:p>
    <w:p w:rsidR="00BB0275" w:rsidRPr="00E349E4" w:rsidRDefault="00BB0275" w:rsidP="00B21003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Реестр непрофильных активов </w:t>
      </w:r>
      <w:r w:rsidR="00BD17A7" w:rsidRPr="00E349E4">
        <w:rPr>
          <w:rFonts w:ascii="Times New Roman" w:hAnsi="Times New Roman" w:cs="Times New Roman"/>
          <w:sz w:val="26"/>
          <w:szCs w:val="26"/>
        </w:rPr>
        <w:t xml:space="preserve">формируется и </w:t>
      </w:r>
      <w:r w:rsidRPr="00E349E4">
        <w:rPr>
          <w:rFonts w:ascii="Times New Roman" w:hAnsi="Times New Roman" w:cs="Times New Roman"/>
          <w:sz w:val="26"/>
          <w:szCs w:val="26"/>
        </w:rPr>
        <w:t xml:space="preserve">ведется по форме в соответствии с Приложением </w:t>
      </w:r>
      <w:r w:rsidR="00EB7E2B" w:rsidRPr="00E349E4">
        <w:rPr>
          <w:rFonts w:ascii="Times New Roman" w:hAnsi="Times New Roman" w:cs="Times New Roman"/>
          <w:sz w:val="26"/>
          <w:szCs w:val="26"/>
        </w:rPr>
        <w:t>2</w:t>
      </w:r>
      <w:r w:rsidRPr="00E349E4">
        <w:rPr>
          <w:rFonts w:ascii="Times New Roman" w:hAnsi="Times New Roman" w:cs="Times New Roman"/>
          <w:sz w:val="26"/>
          <w:szCs w:val="26"/>
        </w:rPr>
        <w:t xml:space="preserve"> и должен содержать следующую информацию:</w:t>
      </w:r>
    </w:p>
    <w:p w:rsidR="00BB0275" w:rsidRPr="00E349E4" w:rsidRDefault="00BB0275" w:rsidP="00B21003">
      <w:pPr>
        <w:numPr>
          <w:ilvl w:val="3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наименование; </w:t>
      </w:r>
    </w:p>
    <w:p w:rsidR="00BB0275" w:rsidRPr="00E349E4" w:rsidRDefault="00BB0275" w:rsidP="00B21003">
      <w:pPr>
        <w:numPr>
          <w:ilvl w:val="3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 выявления; </w:t>
      </w:r>
    </w:p>
    <w:p w:rsidR="00BB0275" w:rsidRPr="00E349E4" w:rsidRDefault="00BB0275" w:rsidP="00B21003">
      <w:pPr>
        <w:numPr>
          <w:ilvl w:val="3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остаточную (балансов</w:t>
      </w:r>
      <w:r w:rsidR="00D35C7E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) стоимость по состоянию на  последнюю отчетную дату;</w:t>
      </w:r>
    </w:p>
    <w:p w:rsidR="00BB0275" w:rsidRPr="00E349E4" w:rsidRDefault="00BB0275" w:rsidP="00B21003">
      <w:pPr>
        <w:numPr>
          <w:ilvl w:val="3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прогнозную стоимость (цену продажи);</w:t>
      </w:r>
    </w:p>
    <w:p w:rsidR="00BB0275" w:rsidRPr="00E349E4" w:rsidRDefault="00BB0275" w:rsidP="00B21003">
      <w:pPr>
        <w:numPr>
          <w:ilvl w:val="3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характеристику актива;</w:t>
      </w:r>
    </w:p>
    <w:p w:rsidR="00BB0275" w:rsidRPr="00E349E4" w:rsidRDefault="00BB0275" w:rsidP="00B21003">
      <w:pPr>
        <w:numPr>
          <w:ilvl w:val="3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 деятельности, к которой относится Непрофильный Актив; </w:t>
      </w:r>
    </w:p>
    <w:p w:rsidR="007C52C7" w:rsidRPr="00E349E4" w:rsidRDefault="007C52C7" w:rsidP="00B21003">
      <w:pPr>
        <w:numPr>
          <w:ilvl w:val="3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 об обременении;</w:t>
      </w:r>
    </w:p>
    <w:p w:rsidR="00BB0275" w:rsidRPr="00E349E4" w:rsidRDefault="00BB0275" w:rsidP="00B21003">
      <w:pPr>
        <w:numPr>
          <w:ilvl w:val="3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содержание и управление (убыток);</w:t>
      </w:r>
    </w:p>
    <w:p w:rsidR="00BB0275" w:rsidRPr="00E349E4" w:rsidRDefault="00BB0275" w:rsidP="00B21003">
      <w:pPr>
        <w:numPr>
          <w:ilvl w:val="3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доходы от использования (прибыль);</w:t>
      </w:r>
    </w:p>
    <w:p w:rsidR="002126D7" w:rsidRPr="00E349E4" w:rsidRDefault="0038194F" w:rsidP="0038194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9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7.4.10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126D7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 распоряжения;</w:t>
      </w:r>
    </w:p>
    <w:p w:rsidR="00BB0275" w:rsidRDefault="0038194F" w:rsidP="0038194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9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7.4.11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B0275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распоряжения</w:t>
      </w:r>
      <w:r w:rsidR="0018528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C73A2" w:rsidRPr="00E536F0" w:rsidRDefault="0038194F" w:rsidP="003819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94F">
        <w:rPr>
          <w:rFonts w:ascii="Times New Roman" w:hAnsi="Times New Roman" w:cs="Times New Roman"/>
          <w:b/>
          <w:iCs/>
          <w:sz w:val="26"/>
          <w:szCs w:val="26"/>
        </w:rPr>
        <w:t>7.4.12.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6C73A2" w:rsidRPr="00E349E4">
        <w:rPr>
          <w:rFonts w:ascii="Times New Roman" w:hAnsi="Times New Roman" w:cs="Times New Roman"/>
          <w:iCs/>
          <w:sz w:val="26"/>
          <w:szCs w:val="26"/>
        </w:rPr>
        <w:t xml:space="preserve">применительно к Непрофильным активам, в отношении которых определены способы распоряжения «Продажа» или «Безвозмездная передача или дарение» </w:t>
      </w:r>
      <w:r w:rsidR="006C73A2" w:rsidRPr="00E349E4">
        <w:rPr>
          <w:rFonts w:ascii="Times New Roman" w:hAnsi="Times New Roman" w:cs="Times New Roman"/>
          <w:iCs/>
          <w:sz w:val="26"/>
          <w:szCs w:val="26"/>
        </w:rPr>
        <w:sym w:font="Symbol" w:char="F02D"/>
      </w:r>
      <w:r w:rsidR="006C73A2" w:rsidRPr="00E349E4">
        <w:rPr>
          <w:rFonts w:ascii="Times New Roman" w:hAnsi="Times New Roman" w:cs="Times New Roman"/>
          <w:iCs/>
          <w:sz w:val="26"/>
          <w:szCs w:val="26"/>
        </w:rPr>
        <w:t xml:space="preserve"> план-график мероприятий по отчуждению с поквартальной детализацией и экономическое обоснование отчуждения;</w:t>
      </w:r>
    </w:p>
    <w:p w:rsidR="006C73A2" w:rsidRPr="00E349E4" w:rsidRDefault="0038194F" w:rsidP="003819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94F">
        <w:rPr>
          <w:rFonts w:ascii="Times New Roman" w:hAnsi="Times New Roman" w:cs="Times New Roman"/>
          <w:b/>
          <w:iCs/>
          <w:sz w:val="26"/>
          <w:szCs w:val="26"/>
        </w:rPr>
        <w:t>7.4.13.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6C73A2" w:rsidRPr="00E349E4">
        <w:rPr>
          <w:rFonts w:ascii="Times New Roman" w:hAnsi="Times New Roman" w:cs="Times New Roman"/>
          <w:iCs/>
          <w:sz w:val="26"/>
          <w:szCs w:val="26"/>
        </w:rPr>
        <w:t xml:space="preserve">применительно к Непрофильным активам, в отношении которых определены способы распоряжения «Ликвидация» </w:t>
      </w:r>
      <w:r w:rsidR="006C73A2" w:rsidRPr="00E349E4">
        <w:rPr>
          <w:rFonts w:ascii="Times New Roman" w:hAnsi="Times New Roman" w:cs="Times New Roman"/>
          <w:iCs/>
          <w:sz w:val="26"/>
          <w:szCs w:val="26"/>
        </w:rPr>
        <w:sym w:font="Symbol" w:char="F02D"/>
      </w:r>
      <w:r w:rsidR="006C73A2" w:rsidRPr="00E349E4">
        <w:rPr>
          <w:rFonts w:ascii="Times New Roman" w:hAnsi="Times New Roman" w:cs="Times New Roman"/>
          <w:iCs/>
          <w:sz w:val="26"/>
          <w:szCs w:val="26"/>
        </w:rPr>
        <w:t xml:space="preserve"> план-график ликвидационных мероприятий с поквартальной детализацией, являющийся неотъемлемой частью Реестра непрофильных активов.</w:t>
      </w:r>
    </w:p>
    <w:p w:rsidR="00BB0275" w:rsidRPr="00E349E4" w:rsidRDefault="00BB0275" w:rsidP="00B21003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>Каждый Непрофильный Актив Общества подлежит включению в Реестр непрофильных активов.</w:t>
      </w:r>
    </w:p>
    <w:p w:rsidR="00BB0275" w:rsidRPr="00E349E4" w:rsidRDefault="00BB0275" w:rsidP="00B21003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Непрофильный Актив считается внесенным или исключенным из Реестра  непрофильных активов </w:t>
      </w:r>
      <w:proofErr w:type="gramStart"/>
      <w:r w:rsidRPr="00E349E4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E349E4">
        <w:rPr>
          <w:rFonts w:ascii="Times New Roman" w:hAnsi="Times New Roman" w:cs="Times New Roman"/>
          <w:sz w:val="26"/>
          <w:szCs w:val="26"/>
        </w:rPr>
        <w:t xml:space="preserve"> его утверждения Советом директоров Общества.</w:t>
      </w:r>
    </w:p>
    <w:p w:rsidR="00BB0275" w:rsidRPr="00E349E4" w:rsidRDefault="00BB0275" w:rsidP="00B21003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Действия, направленные на распоряжение Непрофильным Активом в соответствии с настоящей </w:t>
      </w:r>
      <w:r w:rsidR="00D84DE5" w:rsidRPr="00E349E4">
        <w:rPr>
          <w:rFonts w:ascii="Times New Roman" w:hAnsi="Times New Roman" w:cs="Times New Roman"/>
          <w:sz w:val="26"/>
          <w:szCs w:val="26"/>
        </w:rPr>
        <w:t>Программой</w:t>
      </w:r>
      <w:r w:rsidRPr="00E349E4">
        <w:rPr>
          <w:rFonts w:ascii="Times New Roman" w:hAnsi="Times New Roman" w:cs="Times New Roman"/>
          <w:sz w:val="26"/>
          <w:szCs w:val="26"/>
        </w:rPr>
        <w:t xml:space="preserve">, осуществляются </w:t>
      </w:r>
      <w:proofErr w:type="gramStart"/>
      <w:r w:rsidRPr="00E349E4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E349E4">
        <w:rPr>
          <w:rFonts w:ascii="Times New Roman" w:hAnsi="Times New Roman" w:cs="Times New Roman"/>
          <w:sz w:val="26"/>
          <w:szCs w:val="26"/>
        </w:rPr>
        <w:t xml:space="preserve"> его внесения в Реестр Непрофильных Активов.</w:t>
      </w:r>
    </w:p>
    <w:p w:rsidR="00BB0275" w:rsidRPr="00E349E4" w:rsidRDefault="00BB0275" w:rsidP="00B21003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В Реестр непрофильных активов </w:t>
      </w:r>
      <w:r w:rsidR="004A636F">
        <w:rPr>
          <w:rFonts w:ascii="Times New Roman" w:hAnsi="Times New Roman" w:cs="Times New Roman"/>
          <w:sz w:val="26"/>
          <w:szCs w:val="26"/>
        </w:rPr>
        <w:t xml:space="preserve">необходимо </w:t>
      </w:r>
      <w:r w:rsidRPr="00E349E4">
        <w:rPr>
          <w:rFonts w:ascii="Times New Roman" w:hAnsi="Times New Roman" w:cs="Times New Roman"/>
          <w:sz w:val="26"/>
          <w:szCs w:val="26"/>
        </w:rPr>
        <w:t>вносить изменения  в случа</w:t>
      </w:r>
      <w:r w:rsidR="00185283">
        <w:rPr>
          <w:rFonts w:ascii="Times New Roman" w:hAnsi="Times New Roman" w:cs="Times New Roman"/>
          <w:sz w:val="26"/>
          <w:szCs w:val="26"/>
        </w:rPr>
        <w:t>е</w:t>
      </w:r>
      <w:r w:rsidRPr="00E349E4">
        <w:rPr>
          <w:rFonts w:ascii="Times New Roman" w:hAnsi="Times New Roman" w:cs="Times New Roman"/>
          <w:sz w:val="26"/>
          <w:szCs w:val="26"/>
        </w:rPr>
        <w:t>, если:</w:t>
      </w:r>
    </w:p>
    <w:p w:rsidR="00BB0275" w:rsidRPr="00E349E4" w:rsidRDefault="00BB0275" w:rsidP="00B21003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349E4">
        <w:rPr>
          <w:rFonts w:ascii="Times New Roman" w:hAnsi="Times New Roman" w:cs="Times New Roman"/>
          <w:iCs/>
          <w:sz w:val="26"/>
          <w:szCs w:val="26"/>
        </w:rPr>
        <w:lastRenderedPageBreak/>
        <w:t xml:space="preserve">по результатам исследования и анализа активов, в соответствии с разделом 5 настоящей </w:t>
      </w:r>
      <w:r w:rsidR="00DF4BF8" w:rsidRPr="00E349E4">
        <w:rPr>
          <w:rFonts w:ascii="Times New Roman" w:hAnsi="Times New Roman" w:cs="Times New Roman"/>
          <w:iCs/>
          <w:sz w:val="26"/>
          <w:szCs w:val="26"/>
        </w:rPr>
        <w:t>Программы</w:t>
      </w:r>
      <w:r w:rsidRPr="00E349E4">
        <w:rPr>
          <w:rFonts w:ascii="Times New Roman" w:hAnsi="Times New Roman" w:cs="Times New Roman"/>
          <w:iCs/>
          <w:sz w:val="26"/>
          <w:szCs w:val="26"/>
        </w:rPr>
        <w:t>, выявлены новые Непрофильные Активы;</w:t>
      </w:r>
    </w:p>
    <w:p w:rsidR="00BB0275" w:rsidRPr="00E349E4" w:rsidRDefault="00BB0275" w:rsidP="00B21003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349E4">
        <w:rPr>
          <w:rFonts w:ascii="Times New Roman" w:hAnsi="Times New Roman" w:cs="Times New Roman"/>
          <w:iCs/>
          <w:sz w:val="26"/>
          <w:szCs w:val="26"/>
        </w:rPr>
        <w:t xml:space="preserve">в отношении Непрофильного Актива необходимо применить иные способ и/или срок распоряжения, отличные от </w:t>
      </w:r>
      <w:proofErr w:type="gramStart"/>
      <w:r w:rsidRPr="00E349E4">
        <w:rPr>
          <w:rFonts w:ascii="Times New Roman" w:hAnsi="Times New Roman" w:cs="Times New Roman"/>
          <w:iCs/>
          <w:sz w:val="26"/>
          <w:szCs w:val="26"/>
        </w:rPr>
        <w:t>указанных</w:t>
      </w:r>
      <w:proofErr w:type="gramEnd"/>
      <w:r w:rsidRPr="00E349E4">
        <w:rPr>
          <w:rFonts w:ascii="Times New Roman" w:hAnsi="Times New Roman" w:cs="Times New Roman"/>
          <w:iCs/>
          <w:sz w:val="26"/>
          <w:szCs w:val="26"/>
        </w:rPr>
        <w:t xml:space="preserve"> в Реестре;</w:t>
      </w:r>
    </w:p>
    <w:p w:rsidR="00BB0275" w:rsidRPr="00E349E4" w:rsidRDefault="00BB0275" w:rsidP="00B21003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349E4">
        <w:rPr>
          <w:rFonts w:ascii="Times New Roman" w:hAnsi="Times New Roman" w:cs="Times New Roman"/>
          <w:iCs/>
          <w:sz w:val="26"/>
          <w:szCs w:val="26"/>
        </w:rPr>
        <w:t>в отношении Непрофильного Актива выполнено решение Совета директоров Общества по его распоряжению;</w:t>
      </w:r>
    </w:p>
    <w:p w:rsidR="00BB0275" w:rsidRPr="00E349E4" w:rsidRDefault="00BB0275" w:rsidP="00B21003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349E4">
        <w:rPr>
          <w:rFonts w:ascii="Times New Roman" w:hAnsi="Times New Roman" w:cs="Times New Roman"/>
          <w:iCs/>
          <w:sz w:val="26"/>
          <w:szCs w:val="26"/>
        </w:rPr>
        <w:t>в результате изменения или утраты характеристик (факторов</w:t>
      </w:r>
      <w:r w:rsidR="00785CBB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определяемых в соответствии с </w:t>
      </w:r>
      <w:r w:rsidR="004A636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785CBB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етодическими указаниями</w:t>
      </w:r>
      <w:r w:rsidRPr="00E349E4">
        <w:rPr>
          <w:rFonts w:ascii="Times New Roman" w:hAnsi="Times New Roman" w:cs="Times New Roman"/>
          <w:iCs/>
          <w:sz w:val="26"/>
          <w:szCs w:val="26"/>
        </w:rPr>
        <w:t>) по результатам исследования и</w:t>
      </w:r>
      <w:r w:rsidR="00745B4C">
        <w:rPr>
          <w:rFonts w:ascii="Times New Roman" w:hAnsi="Times New Roman" w:cs="Times New Roman"/>
          <w:iCs/>
          <w:sz w:val="26"/>
          <w:szCs w:val="26"/>
        </w:rPr>
        <w:t xml:space="preserve"> анализа активов в соответствии</w:t>
      </w:r>
      <w:r w:rsidR="00FD73D9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E349E4">
        <w:rPr>
          <w:rFonts w:ascii="Times New Roman" w:hAnsi="Times New Roman" w:cs="Times New Roman"/>
          <w:iCs/>
          <w:sz w:val="26"/>
          <w:szCs w:val="26"/>
        </w:rPr>
        <w:t xml:space="preserve">с п.5.1. настоящей </w:t>
      </w:r>
      <w:r w:rsidR="00DF4BF8" w:rsidRPr="00E349E4">
        <w:rPr>
          <w:rFonts w:ascii="Times New Roman" w:hAnsi="Times New Roman" w:cs="Times New Roman"/>
          <w:iCs/>
          <w:sz w:val="26"/>
          <w:szCs w:val="26"/>
        </w:rPr>
        <w:t>Программы</w:t>
      </w:r>
      <w:r w:rsidR="006C73A2">
        <w:rPr>
          <w:rFonts w:ascii="Times New Roman" w:hAnsi="Times New Roman" w:cs="Times New Roman"/>
          <w:iCs/>
          <w:sz w:val="26"/>
          <w:szCs w:val="26"/>
        </w:rPr>
        <w:t>.</w:t>
      </w:r>
    </w:p>
    <w:p w:rsidR="00BB0275" w:rsidRPr="00E349E4" w:rsidRDefault="00BB0275" w:rsidP="00B21003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>В случае принятия Советом директоров Общества решения о необходимости сохранения прав Общества на Непрофильный Актив, действия с непрофильным активом не совершаются</w:t>
      </w:r>
      <w:r w:rsidR="009728E4" w:rsidRPr="00E349E4">
        <w:rPr>
          <w:rFonts w:ascii="Times New Roman" w:hAnsi="Times New Roman" w:cs="Times New Roman"/>
          <w:sz w:val="26"/>
          <w:szCs w:val="26"/>
        </w:rPr>
        <w:t>.</w:t>
      </w:r>
    </w:p>
    <w:p w:rsidR="00BB0275" w:rsidRPr="00E349E4" w:rsidRDefault="00BB0275" w:rsidP="00B21003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Действия в отношении Непрофильного Актива, включенного в Реестр непрофильных активов, должны быть осуществлены </w:t>
      </w:r>
      <w:r w:rsidR="000B5CB4">
        <w:rPr>
          <w:rFonts w:ascii="Times New Roman" w:hAnsi="Times New Roman" w:cs="Times New Roman"/>
          <w:sz w:val="26"/>
          <w:szCs w:val="26"/>
        </w:rPr>
        <w:t xml:space="preserve">в </w:t>
      </w:r>
      <w:r w:rsidRPr="00E349E4">
        <w:rPr>
          <w:rFonts w:ascii="Times New Roman" w:hAnsi="Times New Roman" w:cs="Times New Roman"/>
          <w:sz w:val="26"/>
          <w:szCs w:val="26"/>
        </w:rPr>
        <w:t>срок, установленный Реестром независимо от внутренних факторов.</w:t>
      </w:r>
      <w:r w:rsidR="006C73A2">
        <w:rPr>
          <w:rFonts w:ascii="Times New Roman" w:hAnsi="Times New Roman" w:cs="Times New Roman"/>
          <w:sz w:val="26"/>
          <w:szCs w:val="26"/>
        </w:rPr>
        <w:t xml:space="preserve"> В случае если установленный Реестром непрофильных активов срок был нарушен, вне зависимости будь то </w:t>
      </w:r>
      <w:r w:rsidR="00B70F83">
        <w:rPr>
          <w:rFonts w:ascii="Times New Roman" w:hAnsi="Times New Roman" w:cs="Times New Roman"/>
          <w:sz w:val="26"/>
          <w:szCs w:val="26"/>
        </w:rPr>
        <w:t>по</w:t>
      </w:r>
      <w:r w:rsidR="006C73A2">
        <w:rPr>
          <w:rFonts w:ascii="Times New Roman" w:hAnsi="Times New Roman" w:cs="Times New Roman"/>
          <w:sz w:val="26"/>
          <w:szCs w:val="26"/>
        </w:rPr>
        <w:t xml:space="preserve"> внешни</w:t>
      </w:r>
      <w:r w:rsidR="00B70F83">
        <w:rPr>
          <w:rFonts w:ascii="Times New Roman" w:hAnsi="Times New Roman" w:cs="Times New Roman"/>
          <w:sz w:val="26"/>
          <w:szCs w:val="26"/>
        </w:rPr>
        <w:t>м</w:t>
      </w:r>
      <w:r w:rsidR="006C73A2">
        <w:rPr>
          <w:rFonts w:ascii="Times New Roman" w:hAnsi="Times New Roman" w:cs="Times New Roman"/>
          <w:sz w:val="26"/>
          <w:szCs w:val="26"/>
        </w:rPr>
        <w:t xml:space="preserve"> или внутренни</w:t>
      </w:r>
      <w:r w:rsidR="00B70F83">
        <w:rPr>
          <w:rFonts w:ascii="Times New Roman" w:hAnsi="Times New Roman" w:cs="Times New Roman"/>
          <w:sz w:val="26"/>
          <w:szCs w:val="26"/>
        </w:rPr>
        <w:t>м</w:t>
      </w:r>
      <w:r w:rsidR="006C73A2">
        <w:rPr>
          <w:rFonts w:ascii="Times New Roman" w:hAnsi="Times New Roman" w:cs="Times New Roman"/>
          <w:sz w:val="26"/>
          <w:szCs w:val="26"/>
        </w:rPr>
        <w:t xml:space="preserve"> причин</w:t>
      </w:r>
      <w:r w:rsidR="00B70F83">
        <w:rPr>
          <w:rFonts w:ascii="Times New Roman" w:hAnsi="Times New Roman" w:cs="Times New Roman"/>
          <w:sz w:val="26"/>
          <w:szCs w:val="26"/>
        </w:rPr>
        <w:t>ам</w:t>
      </w:r>
      <w:r w:rsidR="006C73A2">
        <w:rPr>
          <w:rFonts w:ascii="Times New Roman" w:hAnsi="Times New Roman" w:cs="Times New Roman"/>
          <w:sz w:val="26"/>
          <w:szCs w:val="26"/>
        </w:rPr>
        <w:t xml:space="preserve">, Генеральный директор Общества обязан представить письменные объяснения </w:t>
      </w:r>
      <w:r w:rsidR="00B70F83">
        <w:rPr>
          <w:rFonts w:ascii="Times New Roman" w:hAnsi="Times New Roman" w:cs="Times New Roman"/>
          <w:sz w:val="26"/>
          <w:szCs w:val="26"/>
        </w:rPr>
        <w:t xml:space="preserve">по такому факту </w:t>
      </w:r>
      <w:r w:rsidR="006C73A2">
        <w:rPr>
          <w:rFonts w:ascii="Times New Roman" w:hAnsi="Times New Roman" w:cs="Times New Roman"/>
          <w:sz w:val="26"/>
          <w:szCs w:val="26"/>
        </w:rPr>
        <w:t xml:space="preserve">Совету директоров Общества при </w:t>
      </w:r>
      <w:r w:rsidR="00B70F83">
        <w:rPr>
          <w:rFonts w:ascii="Times New Roman" w:hAnsi="Times New Roman" w:cs="Times New Roman"/>
          <w:sz w:val="26"/>
          <w:szCs w:val="26"/>
        </w:rPr>
        <w:t xml:space="preserve">очередном </w:t>
      </w:r>
      <w:r w:rsidR="006C73A2">
        <w:rPr>
          <w:rFonts w:ascii="Times New Roman" w:hAnsi="Times New Roman" w:cs="Times New Roman"/>
          <w:sz w:val="26"/>
          <w:szCs w:val="26"/>
        </w:rPr>
        <w:t xml:space="preserve">вынесении на рассмотрение отчетности о </w:t>
      </w:r>
      <w:r w:rsidR="006C73A2" w:rsidRPr="00E349E4">
        <w:rPr>
          <w:rFonts w:ascii="Times New Roman" w:hAnsi="Times New Roman" w:cs="Times New Roman"/>
          <w:sz w:val="26"/>
          <w:szCs w:val="26"/>
        </w:rPr>
        <w:t>ходе исполнения Реестра непрофильных активов</w:t>
      </w:r>
      <w:r w:rsidR="006C73A2">
        <w:rPr>
          <w:rFonts w:ascii="Times New Roman" w:hAnsi="Times New Roman" w:cs="Times New Roman"/>
          <w:sz w:val="26"/>
          <w:szCs w:val="26"/>
        </w:rPr>
        <w:t>.</w:t>
      </w:r>
    </w:p>
    <w:p w:rsidR="007D399D" w:rsidRPr="00E349E4" w:rsidRDefault="008F3D01" w:rsidP="00B21003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/>
          <w:sz w:val="26"/>
          <w:szCs w:val="26"/>
        </w:rPr>
        <w:t xml:space="preserve">В целях реализации настоящей Программы Совет директоров Общества </w:t>
      </w:r>
      <w:r w:rsidR="00F17265">
        <w:rPr>
          <w:rFonts w:ascii="Times New Roman" w:hAnsi="Times New Roman"/>
          <w:sz w:val="26"/>
          <w:szCs w:val="26"/>
        </w:rPr>
        <w:t>ежеквартально</w:t>
      </w:r>
      <w:r w:rsidR="007D399D" w:rsidRPr="00E349E4">
        <w:rPr>
          <w:rFonts w:ascii="Times New Roman" w:hAnsi="Times New Roman"/>
          <w:sz w:val="26"/>
          <w:szCs w:val="26"/>
        </w:rPr>
        <w:t>:</w:t>
      </w:r>
    </w:p>
    <w:p w:rsidR="00D74FDE" w:rsidRPr="00E349E4" w:rsidRDefault="00CC552B" w:rsidP="00B21003">
      <w:pPr>
        <w:numPr>
          <w:ilvl w:val="3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/>
          <w:sz w:val="26"/>
          <w:szCs w:val="26"/>
        </w:rPr>
        <w:t>вносит изменения</w:t>
      </w:r>
      <w:r w:rsidR="002A7D0D">
        <w:rPr>
          <w:rFonts w:ascii="Times New Roman" w:hAnsi="Times New Roman"/>
          <w:sz w:val="26"/>
          <w:szCs w:val="26"/>
        </w:rPr>
        <w:t xml:space="preserve"> (при необходимости)</w:t>
      </w:r>
      <w:r w:rsidRPr="00E349E4">
        <w:rPr>
          <w:rFonts w:ascii="Times New Roman" w:hAnsi="Times New Roman"/>
          <w:sz w:val="26"/>
          <w:szCs w:val="26"/>
        </w:rPr>
        <w:t xml:space="preserve"> в утвержденный Реестр</w:t>
      </w:r>
      <w:r>
        <w:rPr>
          <w:rFonts w:ascii="Times New Roman" w:hAnsi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sz w:val="26"/>
          <w:szCs w:val="26"/>
        </w:rPr>
        <w:t>пере</w:t>
      </w:r>
      <w:r w:rsidR="00E66225" w:rsidRPr="00E349E4">
        <w:rPr>
          <w:rFonts w:ascii="Times New Roman" w:hAnsi="Times New Roman"/>
          <w:sz w:val="26"/>
          <w:szCs w:val="26"/>
        </w:rPr>
        <w:t>утверждает</w:t>
      </w:r>
      <w:proofErr w:type="spellEnd"/>
      <w:r w:rsidR="00E66225" w:rsidRPr="00E349E4">
        <w:rPr>
          <w:rFonts w:ascii="Times New Roman" w:hAnsi="Times New Roman"/>
          <w:sz w:val="26"/>
          <w:szCs w:val="26"/>
        </w:rPr>
        <w:t xml:space="preserve"> </w:t>
      </w:r>
      <w:r w:rsidR="00144FB0" w:rsidRPr="00E349E4">
        <w:rPr>
          <w:rFonts w:ascii="Times New Roman" w:hAnsi="Times New Roman"/>
          <w:sz w:val="26"/>
          <w:szCs w:val="26"/>
        </w:rPr>
        <w:t xml:space="preserve">реестр Непрофильных Активов </w:t>
      </w:r>
      <w:r>
        <w:rPr>
          <w:rFonts w:ascii="Times New Roman" w:hAnsi="Times New Roman"/>
          <w:sz w:val="26"/>
          <w:szCs w:val="26"/>
        </w:rPr>
        <w:t>и</w:t>
      </w:r>
      <w:r w:rsidR="007D399D" w:rsidRPr="00E349E4">
        <w:rPr>
          <w:rFonts w:ascii="Times New Roman" w:hAnsi="Times New Roman"/>
          <w:sz w:val="26"/>
          <w:szCs w:val="26"/>
        </w:rPr>
        <w:t>;</w:t>
      </w:r>
    </w:p>
    <w:p w:rsidR="008F3D01" w:rsidRPr="00E349E4" w:rsidRDefault="00E66225" w:rsidP="00B21003">
      <w:pPr>
        <w:numPr>
          <w:ilvl w:val="3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/>
          <w:sz w:val="26"/>
          <w:szCs w:val="26"/>
        </w:rPr>
        <w:t xml:space="preserve">рассматривает </w:t>
      </w:r>
      <w:r w:rsidR="008F3D01" w:rsidRPr="00E349E4">
        <w:rPr>
          <w:rFonts w:ascii="Times New Roman" w:hAnsi="Times New Roman"/>
          <w:sz w:val="26"/>
          <w:szCs w:val="26"/>
        </w:rPr>
        <w:t>отчеты о ходе и результатах реализации мероприятий, в соответствии с настоящей Программой</w:t>
      </w:r>
      <w:r w:rsidR="00144FB0" w:rsidRPr="00E349E4">
        <w:rPr>
          <w:rFonts w:ascii="Times New Roman" w:hAnsi="Times New Roman"/>
          <w:sz w:val="26"/>
          <w:szCs w:val="26"/>
        </w:rPr>
        <w:t>.</w:t>
      </w:r>
      <w:r w:rsidR="00144FB0" w:rsidRPr="00E349E4">
        <w:rPr>
          <w:rFonts w:ascii="Times New Roman" w:hAnsi="Times New Roman" w:cs="Times New Roman"/>
          <w:sz w:val="26"/>
          <w:szCs w:val="26"/>
        </w:rPr>
        <w:t xml:space="preserve"> Отчетность о результатах исполнения Реестра непрофильных активов Общества </w:t>
      </w:r>
      <w:r w:rsidR="002F1369" w:rsidRPr="00E349E4">
        <w:rPr>
          <w:rFonts w:ascii="Times New Roman" w:hAnsi="Times New Roman" w:cs="Times New Roman"/>
          <w:sz w:val="26"/>
          <w:szCs w:val="26"/>
        </w:rPr>
        <w:t>представляется</w:t>
      </w:r>
      <w:r w:rsidR="00144FB0" w:rsidRPr="00E349E4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3.</w:t>
      </w:r>
    </w:p>
    <w:p w:rsidR="00BB0275" w:rsidRPr="00E349E4" w:rsidRDefault="00BB0275" w:rsidP="00B21003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Отчетность о ходе исполнения Реестра непрофильных активов Общества выносится на рассмотрение Совета директоров Общества в срок не позднее квартала следующего за </w:t>
      </w:r>
      <w:proofErr w:type="gramStart"/>
      <w:r w:rsidRPr="00E349E4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Pr="00E349E4">
        <w:rPr>
          <w:rFonts w:ascii="Times New Roman" w:hAnsi="Times New Roman" w:cs="Times New Roman"/>
          <w:sz w:val="26"/>
          <w:szCs w:val="26"/>
        </w:rPr>
        <w:t>.</w:t>
      </w:r>
    </w:p>
    <w:p w:rsidR="008F3D01" w:rsidRDefault="00BB0275" w:rsidP="00B21003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Отчетность о ходе исполнения Реестра непрофильных активов Общества за 4 квартал отчетного года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должна включать</w:t>
      </w:r>
      <w:r w:rsidRPr="00E349E4">
        <w:rPr>
          <w:rFonts w:ascii="Times New Roman" w:eastAsia="Calibri" w:hAnsi="Times New Roman" w:cs="Times New Roman"/>
          <w:sz w:val="26"/>
          <w:szCs w:val="26"/>
        </w:rPr>
        <w:t xml:space="preserve"> результаты работы Общества за календарный год</w:t>
      </w:r>
      <w:r w:rsidRPr="00E349E4">
        <w:rPr>
          <w:rFonts w:ascii="Times New Roman" w:hAnsi="Times New Roman" w:cs="Times New Roman"/>
          <w:sz w:val="26"/>
          <w:szCs w:val="26"/>
        </w:rPr>
        <w:t>.</w:t>
      </w:r>
    </w:p>
    <w:p w:rsidR="001A4A34" w:rsidRPr="00E349E4" w:rsidRDefault="001A4A34" w:rsidP="001A4A34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BB0275" w:rsidRDefault="00BB0275" w:rsidP="00B21003">
      <w:pPr>
        <w:pStyle w:val="a3"/>
        <w:numPr>
          <w:ilvl w:val="0"/>
          <w:numId w:val="18"/>
        </w:numPr>
        <w:spacing w:after="0" w:line="240" w:lineRule="auto"/>
        <w:ind w:left="0" w:firstLine="709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2" w:name="_Toc465279973"/>
      <w:r w:rsidRPr="00E34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ИНФОРМАЦИОННОЕ ОБЕСПЕЧЕНИЕ РЕАЛИЗАЦИИ НАСТОЯЩЕЙ </w:t>
      </w:r>
      <w:r w:rsidR="00DF4BF8" w:rsidRPr="00E34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ПРОГРАММЫ</w:t>
      </w:r>
      <w:bookmarkEnd w:id="12"/>
    </w:p>
    <w:p w:rsidR="001A4A34" w:rsidRPr="00E349E4" w:rsidRDefault="001A4A34" w:rsidP="001A4A34">
      <w:pPr>
        <w:pStyle w:val="a3"/>
        <w:spacing w:after="0" w:line="240" w:lineRule="auto"/>
        <w:ind w:left="709"/>
        <w:contextualSpacing w:val="0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0275" w:rsidRPr="00E349E4" w:rsidRDefault="00BB0275" w:rsidP="00B21003">
      <w:pPr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Под информационным обеспечением по реализации настоящей </w:t>
      </w:r>
      <w:r w:rsidR="00DF4BF8" w:rsidRPr="00E349E4">
        <w:rPr>
          <w:rFonts w:ascii="Times New Roman" w:hAnsi="Times New Roman" w:cs="Times New Roman"/>
          <w:sz w:val="26"/>
          <w:szCs w:val="26"/>
        </w:rPr>
        <w:t>Программы</w:t>
      </w:r>
      <w:r w:rsidRPr="00E349E4">
        <w:rPr>
          <w:rFonts w:ascii="Times New Roman" w:hAnsi="Times New Roman" w:cs="Times New Roman"/>
          <w:sz w:val="26"/>
          <w:szCs w:val="26"/>
        </w:rPr>
        <w:t xml:space="preserve"> понимается раскрытие информации о намерениях (планах) Общества по отчуждению Непрофильных Активов.</w:t>
      </w:r>
    </w:p>
    <w:p w:rsidR="00BB0275" w:rsidRPr="00E349E4" w:rsidRDefault="00BB0275" w:rsidP="00B21003">
      <w:pPr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>Основными принципами для Общества при информационном обеспечении являются:</w:t>
      </w:r>
    </w:p>
    <w:p w:rsidR="00BB0275" w:rsidRPr="00E349E4" w:rsidRDefault="00BB0275" w:rsidP="00B21003">
      <w:pPr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349E4">
        <w:rPr>
          <w:rFonts w:ascii="Times New Roman" w:hAnsi="Times New Roman" w:cs="Times New Roman"/>
          <w:iCs/>
          <w:sz w:val="26"/>
          <w:szCs w:val="26"/>
        </w:rPr>
        <w:t>доступность информации – возможность безвозмездного получения информация с минимальными затратами;</w:t>
      </w:r>
    </w:p>
    <w:p w:rsidR="00BB0275" w:rsidRPr="00E349E4" w:rsidRDefault="00BB0275" w:rsidP="00B21003">
      <w:pPr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349E4">
        <w:rPr>
          <w:rFonts w:ascii="Times New Roman" w:hAnsi="Times New Roman" w:cs="Times New Roman"/>
          <w:iCs/>
          <w:sz w:val="26"/>
          <w:szCs w:val="26"/>
        </w:rPr>
        <w:lastRenderedPageBreak/>
        <w:t>открытость источников – обеспечение свободного, равного и оперативного доступа к информации неограниченного круга лиц;</w:t>
      </w:r>
    </w:p>
    <w:p w:rsidR="00BB0275" w:rsidRPr="00E349E4" w:rsidRDefault="00BB0275" w:rsidP="00B21003">
      <w:pPr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349E4">
        <w:rPr>
          <w:rFonts w:ascii="Times New Roman" w:hAnsi="Times New Roman" w:cs="Times New Roman"/>
          <w:iCs/>
          <w:sz w:val="26"/>
          <w:szCs w:val="26"/>
        </w:rPr>
        <w:t>полнота и достоверность информации – информация должна обеспечивать возможность своевременного принятия инвестиционных решений.</w:t>
      </w:r>
    </w:p>
    <w:p w:rsidR="00BB0275" w:rsidRPr="00E349E4" w:rsidRDefault="00B70F83" w:rsidP="00B21003">
      <w:pPr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Сокращенный вариант </w:t>
      </w:r>
      <w:r w:rsidR="00BB0275" w:rsidRPr="00E349E4">
        <w:rPr>
          <w:rFonts w:ascii="Times New Roman" w:hAnsi="Times New Roman" w:cs="Times New Roman"/>
          <w:sz w:val="26"/>
          <w:szCs w:val="26"/>
        </w:rPr>
        <w:t>Реестр</w:t>
      </w:r>
      <w:r>
        <w:rPr>
          <w:rFonts w:ascii="Times New Roman" w:hAnsi="Times New Roman" w:cs="Times New Roman"/>
          <w:sz w:val="26"/>
          <w:szCs w:val="26"/>
        </w:rPr>
        <w:t>а</w:t>
      </w:r>
      <w:r w:rsidR="00BB0275" w:rsidRPr="00E349E4">
        <w:rPr>
          <w:rFonts w:ascii="Times New Roman" w:hAnsi="Times New Roman" w:cs="Times New Roman"/>
          <w:sz w:val="26"/>
          <w:szCs w:val="26"/>
        </w:rPr>
        <w:t xml:space="preserve"> (план</w:t>
      </w:r>
      <w:r>
        <w:rPr>
          <w:rFonts w:ascii="Times New Roman" w:hAnsi="Times New Roman" w:cs="Times New Roman"/>
          <w:sz w:val="26"/>
          <w:szCs w:val="26"/>
        </w:rPr>
        <w:t>а</w:t>
      </w:r>
      <w:r w:rsidR="00BB0275" w:rsidRPr="00E349E4">
        <w:rPr>
          <w:rFonts w:ascii="Times New Roman" w:hAnsi="Times New Roman" w:cs="Times New Roman"/>
          <w:sz w:val="26"/>
          <w:szCs w:val="26"/>
        </w:rPr>
        <w:t xml:space="preserve"> реализации) непрофильных активов </w:t>
      </w:r>
      <w:r w:rsidR="00A64924">
        <w:rPr>
          <w:rFonts w:ascii="Times New Roman" w:hAnsi="Times New Roman" w:cs="Times New Roman"/>
          <w:sz w:val="26"/>
          <w:szCs w:val="26"/>
        </w:rPr>
        <w:t xml:space="preserve">с указанием </w:t>
      </w:r>
      <w:r>
        <w:rPr>
          <w:rFonts w:ascii="Times New Roman" w:hAnsi="Times New Roman" w:cs="Times New Roman"/>
          <w:sz w:val="26"/>
          <w:szCs w:val="26"/>
        </w:rPr>
        <w:t xml:space="preserve">только </w:t>
      </w:r>
      <w:r w:rsidR="00A64924">
        <w:rPr>
          <w:rFonts w:ascii="Times New Roman" w:hAnsi="Times New Roman" w:cs="Times New Roman"/>
          <w:sz w:val="26"/>
          <w:szCs w:val="26"/>
        </w:rPr>
        <w:t xml:space="preserve">перечня активов и способа распоряжения применительно к каждому активу </w:t>
      </w:r>
      <w:r w:rsidR="00BB0275" w:rsidRPr="00E349E4">
        <w:rPr>
          <w:rFonts w:ascii="Times New Roman" w:hAnsi="Times New Roman" w:cs="Times New Roman"/>
          <w:sz w:val="26"/>
          <w:szCs w:val="26"/>
        </w:rPr>
        <w:t xml:space="preserve">подлежит публикации на официальном сайте Общества в срок не позднее </w:t>
      </w:r>
      <w:r w:rsidR="00694ECE" w:rsidRPr="00E349E4">
        <w:rPr>
          <w:rFonts w:ascii="Times New Roman" w:hAnsi="Times New Roman" w:cs="Times New Roman"/>
          <w:sz w:val="26"/>
          <w:szCs w:val="26"/>
        </w:rPr>
        <w:t>трех</w:t>
      </w:r>
      <w:r w:rsidR="00BB0275" w:rsidRPr="00E349E4">
        <w:rPr>
          <w:rFonts w:ascii="Times New Roman" w:hAnsi="Times New Roman" w:cs="Times New Roman"/>
          <w:sz w:val="26"/>
          <w:szCs w:val="26"/>
        </w:rPr>
        <w:t xml:space="preserve"> рабочих дней </w:t>
      </w:r>
      <w:proofErr w:type="gramStart"/>
      <w:r w:rsidR="00BB0275" w:rsidRPr="00E349E4">
        <w:rPr>
          <w:rFonts w:ascii="Times New Roman" w:hAnsi="Times New Roman" w:cs="Times New Roman"/>
          <w:sz w:val="26"/>
          <w:szCs w:val="26"/>
        </w:rPr>
        <w:t>с даты утверждения</w:t>
      </w:r>
      <w:proofErr w:type="gramEnd"/>
      <w:r w:rsidR="00A64924">
        <w:rPr>
          <w:rFonts w:ascii="Times New Roman" w:hAnsi="Times New Roman" w:cs="Times New Roman"/>
          <w:sz w:val="26"/>
          <w:szCs w:val="26"/>
        </w:rPr>
        <w:t xml:space="preserve"> или </w:t>
      </w:r>
      <w:proofErr w:type="spellStart"/>
      <w:r w:rsidR="00A64924">
        <w:rPr>
          <w:rFonts w:ascii="Times New Roman" w:hAnsi="Times New Roman" w:cs="Times New Roman"/>
          <w:sz w:val="26"/>
          <w:szCs w:val="26"/>
        </w:rPr>
        <w:t>переутверждения</w:t>
      </w:r>
      <w:proofErr w:type="spellEnd"/>
      <w:r w:rsidR="00BB0275" w:rsidRPr="00E349E4">
        <w:rPr>
          <w:rFonts w:ascii="Times New Roman" w:hAnsi="Times New Roman" w:cs="Times New Roman"/>
          <w:sz w:val="26"/>
          <w:szCs w:val="26"/>
        </w:rPr>
        <w:t xml:space="preserve"> Реестра Советом директоров Общества.</w:t>
      </w:r>
    </w:p>
    <w:p w:rsidR="00456F54" w:rsidRPr="00392528" w:rsidRDefault="00BB0275" w:rsidP="00B21003">
      <w:pPr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Мероприятия по информационному обеспечению продажи Непрофильных Активов устанавливаются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организационно-распорядительными документами Общества.</w:t>
      </w:r>
    </w:p>
    <w:p w:rsidR="00392528" w:rsidRDefault="00392528" w:rsidP="00B21003">
      <w:pPr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2C31">
        <w:rPr>
          <w:rFonts w:ascii="Times New Roman" w:hAnsi="Times New Roman" w:cs="Times New Roman"/>
          <w:sz w:val="26"/>
          <w:szCs w:val="26"/>
        </w:rPr>
        <w:t xml:space="preserve">Информация о ходе отчуждения непрофильных активов Общества подлежит размещению на Межведомственном портале по управлению государственной собственностью ежеквартально в срок до </w:t>
      </w:r>
      <w:r w:rsidR="00141E9A">
        <w:rPr>
          <w:rFonts w:ascii="Times New Roman" w:hAnsi="Times New Roman" w:cs="Times New Roman"/>
          <w:sz w:val="26"/>
          <w:szCs w:val="26"/>
        </w:rPr>
        <w:t>восьмого</w:t>
      </w:r>
      <w:r w:rsidRPr="004B2C31">
        <w:rPr>
          <w:rFonts w:ascii="Times New Roman" w:hAnsi="Times New Roman" w:cs="Times New Roman"/>
          <w:sz w:val="26"/>
          <w:szCs w:val="26"/>
        </w:rPr>
        <w:t xml:space="preserve"> числа месяца, следующего за отчетным кварталом</w:t>
      </w:r>
      <w:r w:rsidR="006E113C">
        <w:rPr>
          <w:rFonts w:ascii="Times New Roman" w:hAnsi="Times New Roman" w:cs="Times New Roman"/>
          <w:sz w:val="26"/>
          <w:szCs w:val="26"/>
        </w:rPr>
        <w:t xml:space="preserve"> (или далее по тексту </w:t>
      </w:r>
      <w:r w:rsidR="006E113C">
        <w:rPr>
          <w:rFonts w:ascii="Times New Roman" w:hAnsi="Times New Roman" w:cs="Times New Roman"/>
          <w:sz w:val="26"/>
          <w:szCs w:val="26"/>
        </w:rPr>
        <w:sym w:font="Symbol" w:char="F02D"/>
      </w:r>
      <w:r w:rsidR="006E113C">
        <w:rPr>
          <w:rFonts w:ascii="Times New Roman" w:hAnsi="Times New Roman" w:cs="Times New Roman"/>
          <w:sz w:val="26"/>
          <w:szCs w:val="26"/>
        </w:rPr>
        <w:t xml:space="preserve"> </w:t>
      </w:r>
      <w:r w:rsidR="006E113C" w:rsidRPr="00FD73D9">
        <w:rPr>
          <w:rFonts w:ascii="Times New Roman" w:hAnsi="Times New Roman" w:cs="Times New Roman"/>
          <w:sz w:val="26"/>
          <w:szCs w:val="26"/>
        </w:rPr>
        <w:t>Портал</w:t>
      </w:r>
      <w:r w:rsidR="006E113C">
        <w:rPr>
          <w:rFonts w:ascii="Times New Roman" w:hAnsi="Times New Roman" w:cs="Times New Roman"/>
          <w:sz w:val="26"/>
          <w:szCs w:val="26"/>
        </w:rPr>
        <w:t>)</w:t>
      </w:r>
      <w:r w:rsidR="006732ED">
        <w:rPr>
          <w:rFonts w:ascii="Times New Roman" w:hAnsi="Times New Roman" w:cs="Times New Roman"/>
          <w:sz w:val="26"/>
          <w:szCs w:val="26"/>
        </w:rPr>
        <w:t>.</w:t>
      </w:r>
      <w:r w:rsidR="00AB5FA4">
        <w:rPr>
          <w:rFonts w:ascii="Times New Roman" w:hAnsi="Times New Roman" w:cs="Times New Roman"/>
          <w:sz w:val="26"/>
          <w:szCs w:val="26"/>
        </w:rPr>
        <w:t xml:space="preserve"> </w:t>
      </w:r>
      <w:r w:rsidR="00AB5FA4" w:rsidRPr="004B2C31">
        <w:rPr>
          <w:rFonts w:ascii="Times New Roman" w:hAnsi="Times New Roman" w:cs="Times New Roman"/>
          <w:sz w:val="26"/>
          <w:szCs w:val="26"/>
        </w:rPr>
        <w:t>Информаци</w:t>
      </w:r>
      <w:r w:rsidR="00AB5FA4">
        <w:rPr>
          <w:rFonts w:ascii="Times New Roman" w:hAnsi="Times New Roman" w:cs="Times New Roman"/>
          <w:sz w:val="26"/>
          <w:szCs w:val="26"/>
        </w:rPr>
        <w:t>ю</w:t>
      </w:r>
      <w:r w:rsidR="00AB5FA4" w:rsidRPr="004B2C31">
        <w:rPr>
          <w:rFonts w:ascii="Times New Roman" w:hAnsi="Times New Roman" w:cs="Times New Roman"/>
          <w:sz w:val="26"/>
          <w:szCs w:val="26"/>
        </w:rPr>
        <w:t xml:space="preserve"> о ходе отчуждения непрофильных активов Общества</w:t>
      </w:r>
      <w:r w:rsidR="00AB5FA4">
        <w:rPr>
          <w:rFonts w:ascii="Times New Roman" w:hAnsi="Times New Roman" w:cs="Times New Roman"/>
          <w:sz w:val="26"/>
          <w:szCs w:val="26"/>
        </w:rPr>
        <w:t xml:space="preserve"> </w:t>
      </w:r>
      <w:r w:rsidR="00A05EFF">
        <w:rPr>
          <w:rFonts w:ascii="Times New Roman" w:hAnsi="Times New Roman" w:cs="Times New Roman"/>
          <w:sz w:val="26"/>
          <w:szCs w:val="26"/>
        </w:rPr>
        <w:t xml:space="preserve">размещают на Портале ответственные сотрудники ПАО «Россети». </w:t>
      </w:r>
      <w:r w:rsidR="00E74C1B">
        <w:rPr>
          <w:rFonts w:ascii="Times New Roman" w:hAnsi="Times New Roman" w:cs="Times New Roman"/>
          <w:sz w:val="26"/>
          <w:szCs w:val="26"/>
        </w:rPr>
        <w:t xml:space="preserve">Для размещения данной информации </w:t>
      </w:r>
      <w:r w:rsidR="00FD73D9" w:rsidRPr="00FD7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ПАО «МРСК Северного Кавказа» </w:t>
      </w:r>
      <w:r w:rsidR="00673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предоставляет такую информацию в </w:t>
      </w:r>
      <w:r w:rsidR="00FD7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="006732ED">
        <w:rPr>
          <w:rFonts w:ascii="Times New Roman" w:eastAsia="Times New Roman" w:hAnsi="Times New Roman" w:cs="Times New Roman"/>
          <w:sz w:val="26"/>
          <w:szCs w:val="26"/>
          <w:lang w:eastAsia="ru-RU"/>
        </w:rPr>
        <w:t>ПАО «Россети» в порядке и сроки</w:t>
      </w:r>
      <w:r w:rsidR="00AB5FA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73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установленные для информационного обмена между </w:t>
      </w:r>
      <w:r w:rsidR="00FD73D9" w:rsidRPr="00FD7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ПАО «МРСК Северного Кавказа» </w:t>
      </w:r>
      <w:r w:rsidR="006732ED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ПАО «Россети»</w:t>
      </w:r>
      <w:r w:rsidRPr="004B2C31">
        <w:rPr>
          <w:rFonts w:ascii="Times New Roman" w:hAnsi="Times New Roman" w:cs="Times New Roman"/>
          <w:sz w:val="26"/>
          <w:szCs w:val="26"/>
        </w:rPr>
        <w:t>.</w:t>
      </w:r>
    </w:p>
    <w:p w:rsidR="001A4A34" w:rsidRPr="004B2C31" w:rsidRDefault="001A4A34" w:rsidP="001A4A34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456F54" w:rsidRDefault="001A4A34" w:rsidP="00B21003">
      <w:pPr>
        <w:pStyle w:val="a3"/>
        <w:numPr>
          <w:ilvl w:val="0"/>
          <w:numId w:val="18"/>
        </w:numPr>
        <w:spacing w:after="0" w:line="240" w:lineRule="auto"/>
        <w:ind w:left="0" w:firstLine="709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ОТВЕТСТВЕННОСТЬ ЗА ИСПОЛНЕНИЕ ПРОГРАММЫ</w:t>
      </w:r>
    </w:p>
    <w:p w:rsidR="001A4A34" w:rsidRPr="00E349E4" w:rsidRDefault="001A4A34" w:rsidP="001A4A34">
      <w:pPr>
        <w:pStyle w:val="a3"/>
        <w:spacing w:after="0" w:line="240" w:lineRule="auto"/>
        <w:ind w:left="709"/>
        <w:contextualSpacing w:val="0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4BEF" w:rsidRPr="00E349E4" w:rsidRDefault="004A43FA" w:rsidP="00B21003">
      <w:pPr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349E4">
        <w:rPr>
          <w:rFonts w:ascii="Times New Roman" w:hAnsi="Times New Roman" w:cs="Times New Roman"/>
          <w:sz w:val="26"/>
          <w:szCs w:val="26"/>
        </w:rPr>
        <w:t xml:space="preserve">Ответственность за </w:t>
      </w:r>
      <w:r>
        <w:rPr>
          <w:rFonts w:ascii="Times New Roman" w:hAnsi="Times New Roman" w:cs="Times New Roman"/>
          <w:sz w:val="26"/>
          <w:szCs w:val="26"/>
        </w:rPr>
        <w:t xml:space="preserve">выявление Непрофильных Активов </w:t>
      </w:r>
      <w:r w:rsidR="00D03CF2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D03CF2" w:rsidRPr="00D03CF2">
        <w:rPr>
          <w:rFonts w:ascii="Times New Roman" w:eastAsia="Times New Roman" w:hAnsi="Times New Roman" w:cs="Times New Roman"/>
          <w:sz w:val="26"/>
          <w:szCs w:val="26"/>
          <w:lang w:eastAsia="ru-RU"/>
        </w:rPr>
        <w:t>ПАО «МРСК Северного Кавказа»</w:t>
      </w:r>
      <w:r>
        <w:rPr>
          <w:rFonts w:ascii="Times New Roman" w:hAnsi="Times New Roman" w:cs="Times New Roman"/>
          <w:sz w:val="26"/>
          <w:szCs w:val="26"/>
        </w:rPr>
        <w:t xml:space="preserve">, формирование </w:t>
      </w:r>
      <w:r w:rsidRPr="00E349E4">
        <w:rPr>
          <w:rFonts w:ascii="Times New Roman" w:hAnsi="Times New Roman" w:cs="Times New Roman"/>
          <w:sz w:val="26"/>
          <w:szCs w:val="26"/>
        </w:rPr>
        <w:t>Реестра непрофильных активов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3CF2" w:rsidRPr="00D03CF2">
        <w:rPr>
          <w:rFonts w:ascii="Times New Roman" w:eastAsia="Times New Roman" w:hAnsi="Times New Roman" w:cs="Times New Roman"/>
          <w:sz w:val="26"/>
          <w:szCs w:val="26"/>
          <w:lang w:eastAsia="ru-RU"/>
        </w:rPr>
        <w:t>ПАО «МРСК Северного Кавказа»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349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проведение мероприятий для обеспечения реализации Непрофильных Активов </w:t>
      </w:r>
      <w:r w:rsidR="00D03CF2" w:rsidRPr="00D03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ПАО «МРСК Северного Кавказа»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Реестром непрофильных активов </w:t>
      </w:r>
      <w:r w:rsidR="00D03CF2" w:rsidRPr="00D03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ПАО «МРСК Северного Кавказа» </w:t>
      </w:r>
      <w:r>
        <w:rPr>
          <w:rFonts w:ascii="Times New Roman" w:hAnsi="Times New Roman" w:cs="Times New Roman"/>
          <w:sz w:val="26"/>
          <w:szCs w:val="26"/>
        </w:rPr>
        <w:t xml:space="preserve">и представление информации о реализации Непрофильных Активов </w:t>
      </w:r>
      <w:r w:rsidR="00CD4386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D03CF2" w:rsidRPr="00D03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ПАО «МРСК Северного Кавказа»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49E4">
        <w:rPr>
          <w:rFonts w:ascii="Times New Roman" w:hAnsi="Times New Roman" w:cs="Times New Roman"/>
          <w:sz w:val="26"/>
          <w:szCs w:val="26"/>
        </w:rPr>
        <w:t xml:space="preserve">несет руководитель </w:t>
      </w:r>
      <w:r>
        <w:rPr>
          <w:rFonts w:ascii="Times New Roman" w:hAnsi="Times New Roman" w:cs="Times New Roman"/>
          <w:sz w:val="26"/>
          <w:szCs w:val="26"/>
        </w:rPr>
        <w:t xml:space="preserve">структурного подразделения </w:t>
      </w:r>
      <w:r w:rsidR="00D03CF2" w:rsidRPr="00D03CF2">
        <w:rPr>
          <w:rFonts w:ascii="Times New Roman" w:eastAsia="Times New Roman" w:hAnsi="Times New Roman" w:cs="Times New Roman"/>
          <w:sz w:val="26"/>
          <w:szCs w:val="26"/>
          <w:lang w:eastAsia="ru-RU"/>
        </w:rPr>
        <w:t>ПАО «МРСК Северного Кавказа»</w:t>
      </w:r>
      <w:r w:rsidR="0035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9E4">
        <w:rPr>
          <w:rFonts w:ascii="Times New Roman" w:hAnsi="Times New Roman" w:cs="Times New Roman"/>
          <w:sz w:val="26"/>
          <w:szCs w:val="26"/>
        </w:rPr>
        <w:t>и ответственные сотрудники</w:t>
      </w:r>
      <w:proofErr w:type="gramEnd"/>
      <w:r w:rsidRPr="00E349E4">
        <w:rPr>
          <w:rFonts w:ascii="Times New Roman" w:hAnsi="Times New Roman" w:cs="Times New Roman"/>
          <w:sz w:val="26"/>
          <w:szCs w:val="26"/>
        </w:rPr>
        <w:t xml:space="preserve"> структурного подразделения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3CF2" w:rsidRPr="00D03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ПАО «МРСК Северного Кавказа» </w:t>
      </w:r>
      <w:r w:rsidRPr="00E349E4">
        <w:rPr>
          <w:rFonts w:ascii="Times New Roman" w:hAnsi="Times New Roman" w:cs="Times New Roman"/>
          <w:sz w:val="26"/>
          <w:szCs w:val="26"/>
        </w:rPr>
        <w:t xml:space="preserve">к задачам и </w:t>
      </w:r>
      <w:proofErr w:type="gramStart"/>
      <w:r w:rsidRPr="00E349E4">
        <w:rPr>
          <w:rFonts w:ascii="Times New Roman" w:hAnsi="Times New Roman" w:cs="Times New Roman"/>
          <w:sz w:val="26"/>
          <w:szCs w:val="26"/>
        </w:rPr>
        <w:t>функциям</w:t>
      </w:r>
      <w:proofErr w:type="gramEnd"/>
      <w:r w:rsidRPr="00E349E4">
        <w:rPr>
          <w:rFonts w:ascii="Times New Roman" w:hAnsi="Times New Roman" w:cs="Times New Roman"/>
          <w:sz w:val="26"/>
          <w:szCs w:val="26"/>
        </w:rPr>
        <w:t xml:space="preserve"> котор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E349E4">
        <w:rPr>
          <w:rFonts w:ascii="Times New Roman" w:hAnsi="Times New Roman" w:cs="Times New Roman"/>
          <w:sz w:val="26"/>
          <w:szCs w:val="26"/>
        </w:rPr>
        <w:t xml:space="preserve"> в соответствии с внутренними организационно-распорядительными документами относятся вопросы распоряжения непрофильными активами Общества.</w:t>
      </w:r>
    </w:p>
    <w:p w:rsidR="006439CA" w:rsidRPr="00E349E4" w:rsidRDefault="006439CA" w:rsidP="00B21003">
      <w:pPr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>Ответственность</w:t>
      </w:r>
      <w:r w:rsidR="00085CD0">
        <w:rPr>
          <w:rFonts w:ascii="Times New Roman" w:hAnsi="Times New Roman" w:cs="Times New Roman"/>
          <w:sz w:val="26"/>
          <w:szCs w:val="26"/>
        </w:rPr>
        <w:t xml:space="preserve"> </w:t>
      </w:r>
      <w:r w:rsidRPr="00E349E4">
        <w:rPr>
          <w:rFonts w:ascii="Times New Roman" w:hAnsi="Times New Roman" w:cs="Times New Roman"/>
          <w:sz w:val="26"/>
          <w:szCs w:val="26"/>
        </w:rPr>
        <w:t>устанавливается в порядке и способами</w:t>
      </w:r>
      <w:r w:rsidR="009E7D73" w:rsidRPr="00E349E4">
        <w:rPr>
          <w:rFonts w:ascii="Times New Roman" w:hAnsi="Times New Roman" w:cs="Times New Roman"/>
          <w:sz w:val="26"/>
          <w:szCs w:val="26"/>
        </w:rPr>
        <w:t>,</w:t>
      </w:r>
      <w:r w:rsidRPr="00E349E4">
        <w:rPr>
          <w:rFonts w:ascii="Times New Roman" w:hAnsi="Times New Roman" w:cs="Times New Roman"/>
          <w:sz w:val="26"/>
          <w:szCs w:val="26"/>
        </w:rPr>
        <w:t xml:space="preserve"> </w:t>
      </w:r>
      <w:r w:rsidR="009E7D73" w:rsidRPr="00E349E4">
        <w:rPr>
          <w:rFonts w:ascii="Times New Roman" w:hAnsi="Times New Roman" w:cs="Times New Roman"/>
          <w:sz w:val="26"/>
          <w:szCs w:val="26"/>
        </w:rPr>
        <w:t>предусмотренными</w:t>
      </w:r>
      <w:r w:rsidRPr="00E349E4">
        <w:rPr>
          <w:rFonts w:ascii="Times New Roman" w:hAnsi="Times New Roman" w:cs="Times New Roman"/>
          <w:sz w:val="26"/>
          <w:szCs w:val="26"/>
        </w:rPr>
        <w:t xml:space="preserve"> внутренними организационно-распорядительными документами </w:t>
      </w:r>
      <w:r w:rsidR="00FD73D9" w:rsidRPr="00FD73D9">
        <w:rPr>
          <w:rFonts w:ascii="Times New Roman" w:eastAsia="Times New Roman" w:hAnsi="Times New Roman" w:cs="Times New Roman"/>
          <w:sz w:val="26"/>
          <w:szCs w:val="26"/>
          <w:lang w:eastAsia="ru-RU"/>
        </w:rPr>
        <w:t>ПАО «МРСК Северного Кавказа»</w:t>
      </w:r>
      <w:r w:rsidR="00FD73D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sectPr w:rsidR="006439CA" w:rsidRPr="00E349E4" w:rsidSect="00E13EBE">
      <w:footerReference w:type="default" r:id="rId9"/>
      <w:pgSz w:w="11906" w:h="16838"/>
      <w:pgMar w:top="1418" w:right="851" w:bottom="568" w:left="1701" w:header="709" w:footer="8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CC0" w:rsidRDefault="007A7CC0" w:rsidP="00BB0275">
      <w:pPr>
        <w:spacing w:after="0" w:line="240" w:lineRule="auto"/>
      </w:pPr>
      <w:r>
        <w:separator/>
      </w:r>
    </w:p>
  </w:endnote>
  <w:endnote w:type="continuationSeparator" w:id="0">
    <w:p w:rsidR="007A7CC0" w:rsidRDefault="007A7CC0" w:rsidP="00BB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51934904"/>
      <w:docPartObj>
        <w:docPartGallery w:val="Page Numbers (Bottom of Page)"/>
        <w:docPartUnique/>
      </w:docPartObj>
    </w:sdtPr>
    <w:sdtEndPr/>
    <w:sdtContent>
      <w:p w:rsidR="006C73A2" w:rsidRDefault="006C73A2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:rsidR="006C73A2" w:rsidRPr="003A3B17" w:rsidRDefault="006C73A2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A3B1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A3B1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A3B1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A64F5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3A3B1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C73A2" w:rsidRDefault="006C73A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CC0" w:rsidRDefault="007A7CC0" w:rsidP="00BB0275">
      <w:pPr>
        <w:spacing w:after="0" w:line="240" w:lineRule="auto"/>
      </w:pPr>
      <w:r>
        <w:separator/>
      </w:r>
    </w:p>
  </w:footnote>
  <w:footnote w:type="continuationSeparator" w:id="0">
    <w:p w:rsidR="007A7CC0" w:rsidRDefault="007A7CC0" w:rsidP="00BB0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3F1A"/>
    <w:multiLevelType w:val="multilevel"/>
    <w:tmpl w:val="1F72C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5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0915165E"/>
    <w:multiLevelType w:val="hybridMultilevel"/>
    <w:tmpl w:val="B340512A"/>
    <w:lvl w:ilvl="0" w:tplc="36E450EE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C7770"/>
    <w:multiLevelType w:val="multilevel"/>
    <w:tmpl w:val="8B4E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lvlText w:val="5.3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1076235A"/>
    <w:multiLevelType w:val="multilevel"/>
    <w:tmpl w:val="35B83C6A"/>
    <w:lvl w:ilvl="0">
      <w:start w:val="1"/>
      <w:numFmt w:val="lowerRoman"/>
      <w:lvlText w:val="%1"/>
      <w:lvlJc w:val="left"/>
      <w:pPr>
        <w:tabs>
          <w:tab w:val="num" w:pos="1245"/>
        </w:tabs>
        <w:ind w:left="1245" w:hanging="525"/>
      </w:pPr>
      <w:rPr>
        <w:rFonts w:ascii="Times New Roman" w:hAnsi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</w:lvl>
    <w:lvl w:ilvl="2">
      <w:start w:val="1"/>
      <w:numFmt w:val="russianLower"/>
      <w:lvlText w:val="%3)"/>
      <w:lvlJc w:val="left"/>
      <w:pPr>
        <w:tabs>
          <w:tab w:val="num" w:pos="2520"/>
        </w:tabs>
        <w:ind w:left="2520" w:hanging="1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431599B"/>
    <w:multiLevelType w:val="multilevel"/>
    <w:tmpl w:val="65A2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1CFD5188"/>
    <w:multiLevelType w:val="multilevel"/>
    <w:tmpl w:val="F3AA77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C94826"/>
    <w:multiLevelType w:val="multilevel"/>
    <w:tmpl w:val="810ABA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ABE7374"/>
    <w:multiLevelType w:val="multilevel"/>
    <w:tmpl w:val="DAE8AB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8F1B18"/>
    <w:multiLevelType w:val="multilevel"/>
    <w:tmpl w:val="C8226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none"/>
      <w:isLgl/>
      <w:lvlText w:val="5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347060BC"/>
    <w:multiLevelType w:val="multilevel"/>
    <w:tmpl w:val="293EB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3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36F81700"/>
    <w:multiLevelType w:val="multilevel"/>
    <w:tmpl w:val="497C9A9E"/>
    <w:lvl w:ilvl="0">
      <w:start w:val="7"/>
      <w:numFmt w:val="decimal"/>
      <w:lvlText w:val="%1."/>
      <w:lvlJc w:val="left"/>
      <w:pPr>
        <w:ind w:left="107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37F20734"/>
    <w:multiLevelType w:val="multilevel"/>
    <w:tmpl w:val="B846F0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8.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9413733"/>
    <w:multiLevelType w:val="multilevel"/>
    <w:tmpl w:val="33688A76"/>
    <w:lvl w:ilvl="0">
      <w:start w:val="1"/>
      <w:numFmt w:val="decimal"/>
      <w:lvlText w:val="7.10.%1"/>
      <w:lvlJc w:val="left"/>
      <w:pPr>
        <w:ind w:left="18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3">
    <w:nsid w:val="3E894D78"/>
    <w:multiLevelType w:val="multilevel"/>
    <w:tmpl w:val="682E3D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F590AC1"/>
    <w:multiLevelType w:val="multilevel"/>
    <w:tmpl w:val="AD1807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isLgl/>
      <w:lvlText w:val="2.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3FBE1391"/>
    <w:multiLevelType w:val="multilevel"/>
    <w:tmpl w:val="BE2AD2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45E192D"/>
    <w:multiLevelType w:val="multilevel"/>
    <w:tmpl w:val="41BC4A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A392D59"/>
    <w:multiLevelType w:val="multilevel"/>
    <w:tmpl w:val="D3446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4A863916"/>
    <w:multiLevelType w:val="multilevel"/>
    <w:tmpl w:val="08AC1E1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CD67995"/>
    <w:multiLevelType w:val="multilevel"/>
    <w:tmpl w:val="BE7C4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>
    <w:nsid w:val="4EB00D6A"/>
    <w:multiLevelType w:val="multilevel"/>
    <w:tmpl w:val="AA02A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>
    <w:nsid w:val="50F4784A"/>
    <w:multiLevelType w:val="multilevel"/>
    <w:tmpl w:val="2B7EC836"/>
    <w:lvl w:ilvl="0">
      <w:start w:val="2"/>
      <w:numFmt w:val="decimal"/>
      <w:lvlText w:val="%1."/>
      <w:lvlJc w:val="left"/>
      <w:pPr>
        <w:ind w:left="107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5835C29"/>
    <w:multiLevelType w:val="multilevel"/>
    <w:tmpl w:val="AA18E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none"/>
      <w:isLgl/>
      <w:lvlText w:val="5.3.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588478EE"/>
    <w:multiLevelType w:val="multilevel"/>
    <w:tmpl w:val="3F70F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5.%2.6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>
    <w:nsid w:val="5D401B36"/>
    <w:multiLevelType w:val="multilevel"/>
    <w:tmpl w:val="4D3ECD9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D5E1E74"/>
    <w:multiLevelType w:val="multilevel"/>
    <w:tmpl w:val="63729718"/>
    <w:lvl w:ilvl="0">
      <w:start w:val="1"/>
      <w:numFmt w:val="decimal"/>
      <w:lvlText w:val="4.1.%1"/>
      <w:lvlJc w:val="left"/>
      <w:pPr>
        <w:ind w:left="141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3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5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9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1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5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78" w:hanging="180"/>
      </w:pPr>
      <w:rPr>
        <w:rFonts w:hint="default"/>
      </w:rPr>
    </w:lvl>
  </w:abstractNum>
  <w:abstractNum w:abstractNumId="26">
    <w:nsid w:val="5EA4005F"/>
    <w:multiLevelType w:val="multilevel"/>
    <w:tmpl w:val="DB480276"/>
    <w:lvl w:ilvl="0">
      <w:start w:val="1"/>
      <w:numFmt w:val="decimal"/>
      <w:lvlText w:val="7.8.%1"/>
      <w:lvlJc w:val="left"/>
      <w:pPr>
        <w:ind w:left="18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27">
    <w:nsid w:val="5FC97682"/>
    <w:multiLevelType w:val="multilevel"/>
    <w:tmpl w:val="15FCD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lvlText w:val="5.5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>
    <w:nsid w:val="66535889"/>
    <w:multiLevelType w:val="multilevel"/>
    <w:tmpl w:val="E80A8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2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>
    <w:nsid w:val="67586F20"/>
    <w:multiLevelType w:val="hybridMultilevel"/>
    <w:tmpl w:val="BDF86B2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6CD90851"/>
    <w:multiLevelType w:val="hybridMultilevel"/>
    <w:tmpl w:val="BDF86B2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6EFD27A7"/>
    <w:multiLevelType w:val="multilevel"/>
    <w:tmpl w:val="265E7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5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2">
    <w:nsid w:val="745068BA"/>
    <w:multiLevelType w:val="multilevel"/>
    <w:tmpl w:val="E9422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>
    <w:nsid w:val="74827E2B"/>
    <w:multiLevelType w:val="hybridMultilevel"/>
    <w:tmpl w:val="2D769470"/>
    <w:lvl w:ilvl="0" w:tplc="083C3168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D21ED1"/>
    <w:multiLevelType w:val="multilevel"/>
    <w:tmpl w:val="BF1882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95B5DA5"/>
    <w:multiLevelType w:val="multilevel"/>
    <w:tmpl w:val="39FAA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2.%2.5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>
    <w:nsid w:val="7C9D6423"/>
    <w:multiLevelType w:val="multilevel"/>
    <w:tmpl w:val="38685258"/>
    <w:lvl w:ilvl="0">
      <w:start w:val="7"/>
      <w:numFmt w:val="decimal"/>
      <w:lvlText w:val="%1."/>
      <w:lvlJc w:val="left"/>
      <w:pPr>
        <w:ind w:left="107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0"/>
  </w:num>
  <w:num w:numId="2">
    <w:abstractNumId w:val="4"/>
  </w:num>
  <w:num w:numId="3">
    <w:abstractNumId w:val="3"/>
  </w:num>
  <w:num w:numId="4">
    <w:abstractNumId w:val="33"/>
  </w:num>
  <w:num w:numId="5">
    <w:abstractNumId w:val="9"/>
  </w:num>
  <w:num w:numId="6">
    <w:abstractNumId w:val="20"/>
  </w:num>
  <w:num w:numId="7">
    <w:abstractNumId w:val="1"/>
  </w:num>
  <w:num w:numId="8">
    <w:abstractNumId w:val="25"/>
  </w:num>
  <w:num w:numId="9">
    <w:abstractNumId w:val="8"/>
  </w:num>
  <w:num w:numId="10">
    <w:abstractNumId w:val="0"/>
  </w:num>
  <w:num w:numId="11">
    <w:abstractNumId w:val="23"/>
  </w:num>
  <w:num w:numId="12">
    <w:abstractNumId w:val="32"/>
  </w:num>
  <w:num w:numId="13">
    <w:abstractNumId w:val="22"/>
  </w:num>
  <w:num w:numId="14">
    <w:abstractNumId w:val="16"/>
  </w:num>
  <w:num w:numId="15">
    <w:abstractNumId w:val="6"/>
  </w:num>
  <w:num w:numId="16">
    <w:abstractNumId w:val="15"/>
  </w:num>
  <w:num w:numId="17">
    <w:abstractNumId w:val="13"/>
  </w:num>
  <w:num w:numId="18">
    <w:abstractNumId w:val="36"/>
  </w:num>
  <w:num w:numId="19">
    <w:abstractNumId w:val="24"/>
  </w:num>
  <w:num w:numId="20">
    <w:abstractNumId w:val="26"/>
  </w:num>
  <w:num w:numId="21">
    <w:abstractNumId w:val="24"/>
    <w:lvlOverride w:ilvl="0">
      <w:lvl w:ilvl="0">
        <w:start w:val="7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/>
        </w:rPr>
      </w:lvl>
    </w:lvlOverride>
    <w:lvlOverride w:ilvl="2">
      <w:lvl w:ilvl="2">
        <w:start w:val="1"/>
        <w:numFmt w:val="russianLower"/>
        <w:lvlText w:val="%3)"/>
        <w:lvlJc w:val="left"/>
        <w:pPr>
          <w:ind w:left="1224" w:hanging="504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4."/>
        <w:lvlJc w:val="left"/>
        <w:pPr>
          <w:ind w:left="1728" w:hanging="648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2">
    <w:abstractNumId w:val="12"/>
  </w:num>
  <w:num w:numId="23">
    <w:abstractNumId w:val="11"/>
  </w:num>
  <w:num w:numId="24">
    <w:abstractNumId w:val="29"/>
  </w:num>
  <w:num w:numId="25">
    <w:abstractNumId w:val="21"/>
  </w:num>
  <w:num w:numId="26">
    <w:abstractNumId w:val="14"/>
  </w:num>
  <w:num w:numId="27">
    <w:abstractNumId w:val="28"/>
  </w:num>
  <w:num w:numId="28">
    <w:abstractNumId w:val="35"/>
  </w:num>
  <w:num w:numId="29">
    <w:abstractNumId w:val="17"/>
  </w:num>
  <w:num w:numId="30">
    <w:abstractNumId w:val="19"/>
  </w:num>
  <w:num w:numId="31">
    <w:abstractNumId w:val="31"/>
  </w:num>
  <w:num w:numId="32">
    <w:abstractNumId w:val="10"/>
  </w:num>
  <w:num w:numId="33">
    <w:abstractNumId w:val="5"/>
  </w:num>
  <w:num w:numId="34">
    <w:abstractNumId w:val="2"/>
  </w:num>
  <w:num w:numId="35">
    <w:abstractNumId w:val="7"/>
  </w:num>
  <w:num w:numId="36">
    <w:abstractNumId w:val="34"/>
  </w:num>
  <w:num w:numId="37">
    <w:abstractNumId w:val="18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47"/>
    <w:rsid w:val="00000E70"/>
    <w:rsid w:val="000238C8"/>
    <w:rsid w:val="000375F4"/>
    <w:rsid w:val="00040DF1"/>
    <w:rsid w:val="00057412"/>
    <w:rsid w:val="00060474"/>
    <w:rsid w:val="00071220"/>
    <w:rsid w:val="000812BA"/>
    <w:rsid w:val="00085050"/>
    <w:rsid w:val="00085CD0"/>
    <w:rsid w:val="00085E93"/>
    <w:rsid w:val="000950C1"/>
    <w:rsid w:val="0009566F"/>
    <w:rsid w:val="000A7B6C"/>
    <w:rsid w:val="000B1050"/>
    <w:rsid w:val="000B201A"/>
    <w:rsid w:val="000B5CB4"/>
    <w:rsid w:val="000C51AB"/>
    <w:rsid w:val="000C6561"/>
    <w:rsid w:val="000D7ACE"/>
    <w:rsid w:val="000F3D01"/>
    <w:rsid w:val="000F62AF"/>
    <w:rsid w:val="00106397"/>
    <w:rsid w:val="00106470"/>
    <w:rsid w:val="00113053"/>
    <w:rsid w:val="00134BB5"/>
    <w:rsid w:val="001356B8"/>
    <w:rsid w:val="00141E9A"/>
    <w:rsid w:val="0014314A"/>
    <w:rsid w:val="00144FB0"/>
    <w:rsid w:val="00153E5F"/>
    <w:rsid w:val="00161CCB"/>
    <w:rsid w:val="001636AF"/>
    <w:rsid w:val="00167B22"/>
    <w:rsid w:val="00185283"/>
    <w:rsid w:val="001957E7"/>
    <w:rsid w:val="001A4A34"/>
    <w:rsid w:val="001D696F"/>
    <w:rsid w:val="001E3532"/>
    <w:rsid w:val="001F5901"/>
    <w:rsid w:val="001F70D4"/>
    <w:rsid w:val="002026A8"/>
    <w:rsid w:val="002126D7"/>
    <w:rsid w:val="002203AB"/>
    <w:rsid w:val="00235418"/>
    <w:rsid w:val="00261410"/>
    <w:rsid w:val="002737F6"/>
    <w:rsid w:val="00277387"/>
    <w:rsid w:val="00282567"/>
    <w:rsid w:val="00287BE1"/>
    <w:rsid w:val="002924BF"/>
    <w:rsid w:val="002A1F57"/>
    <w:rsid w:val="002A62AD"/>
    <w:rsid w:val="002A7D0D"/>
    <w:rsid w:val="002B04B2"/>
    <w:rsid w:val="002B30E4"/>
    <w:rsid w:val="002B6AAB"/>
    <w:rsid w:val="002C3554"/>
    <w:rsid w:val="002D310A"/>
    <w:rsid w:val="002F0AFA"/>
    <w:rsid w:val="002F0DDD"/>
    <w:rsid w:val="002F1369"/>
    <w:rsid w:val="002F1B8C"/>
    <w:rsid w:val="00300CB2"/>
    <w:rsid w:val="0031332D"/>
    <w:rsid w:val="00313EB0"/>
    <w:rsid w:val="00321F2B"/>
    <w:rsid w:val="003221D7"/>
    <w:rsid w:val="00323C80"/>
    <w:rsid w:val="00341124"/>
    <w:rsid w:val="003448E3"/>
    <w:rsid w:val="00351128"/>
    <w:rsid w:val="0036131C"/>
    <w:rsid w:val="0038194F"/>
    <w:rsid w:val="003825D6"/>
    <w:rsid w:val="00386D60"/>
    <w:rsid w:val="00392528"/>
    <w:rsid w:val="003A3B17"/>
    <w:rsid w:val="003A484C"/>
    <w:rsid w:val="003A7EE1"/>
    <w:rsid w:val="003B3C4A"/>
    <w:rsid w:val="003C5FEF"/>
    <w:rsid w:val="003D01A0"/>
    <w:rsid w:val="003D1ED2"/>
    <w:rsid w:val="003E1584"/>
    <w:rsid w:val="003F359A"/>
    <w:rsid w:val="003F5124"/>
    <w:rsid w:val="003F6411"/>
    <w:rsid w:val="00410920"/>
    <w:rsid w:val="004266CD"/>
    <w:rsid w:val="004268E9"/>
    <w:rsid w:val="0043232D"/>
    <w:rsid w:val="0045146B"/>
    <w:rsid w:val="004556E0"/>
    <w:rsid w:val="00456F54"/>
    <w:rsid w:val="00460A0F"/>
    <w:rsid w:val="0047106E"/>
    <w:rsid w:val="0047717A"/>
    <w:rsid w:val="00485FA1"/>
    <w:rsid w:val="004A02BA"/>
    <w:rsid w:val="004A43FA"/>
    <w:rsid w:val="004A636F"/>
    <w:rsid w:val="004B1B6D"/>
    <w:rsid w:val="004B2C31"/>
    <w:rsid w:val="004B714F"/>
    <w:rsid w:val="004C212C"/>
    <w:rsid w:val="004C6860"/>
    <w:rsid w:val="004E6BB7"/>
    <w:rsid w:val="00504C19"/>
    <w:rsid w:val="005077F1"/>
    <w:rsid w:val="005109CE"/>
    <w:rsid w:val="005226C9"/>
    <w:rsid w:val="005312D3"/>
    <w:rsid w:val="0054001E"/>
    <w:rsid w:val="005417CA"/>
    <w:rsid w:val="00544B6D"/>
    <w:rsid w:val="00562F26"/>
    <w:rsid w:val="00565B92"/>
    <w:rsid w:val="0057454D"/>
    <w:rsid w:val="00583D35"/>
    <w:rsid w:val="00590A95"/>
    <w:rsid w:val="005A65F7"/>
    <w:rsid w:val="005B31C1"/>
    <w:rsid w:val="005C51B7"/>
    <w:rsid w:val="005C6572"/>
    <w:rsid w:val="005C6D05"/>
    <w:rsid w:val="005D3ED1"/>
    <w:rsid w:val="005D4C41"/>
    <w:rsid w:val="005F17AB"/>
    <w:rsid w:val="00602114"/>
    <w:rsid w:val="00617C2B"/>
    <w:rsid w:val="0062290F"/>
    <w:rsid w:val="006439CA"/>
    <w:rsid w:val="00665869"/>
    <w:rsid w:val="00665F33"/>
    <w:rsid w:val="006732ED"/>
    <w:rsid w:val="00677E17"/>
    <w:rsid w:val="00691569"/>
    <w:rsid w:val="00694ECE"/>
    <w:rsid w:val="00697331"/>
    <w:rsid w:val="00697DAB"/>
    <w:rsid w:val="006A3212"/>
    <w:rsid w:val="006A7E5E"/>
    <w:rsid w:val="006B6F86"/>
    <w:rsid w:val="006C38C7"/>
    <w:rsid w:val="006C73A2"/>
    <w:rsid w:val="006E113C"/>
    <w:rsid w:val="006E70B9"/>
    <w:rsid w:val="006F086B"/>
    <w:rsid w:val="006F602A"/>
    <w:rsid w:val="00706601"/>
    <w:rsid w:val="007076DD"/>
    <w:rsid w:val="007162D3"/>
    <w:rsid w:val="00724BEF"/>
    <w:rsid w:val="007330CC"/>
    <w:rsid w:val="00742690"/>
    <w:rsid w:val="00745B4C"/>
    <w:rsid w:val="00747F9F"/>
    <w:rsid w:val="007501A1"/>
    <w:rsid w:val="0075073E"/>
    <w:rsid w:val="0075743E"/>
    <w:rsid w:val="00774D4C"/>
    <w:rsid w:val="0077732C"/>
    <w:rsid w:val="00780223"/>
    <w:rsid w:val="00785CBB"/>
    <w:rsid w:val="00795137"/>
    <w:rsid w:val="007A4904"/>
    <w:rsid w:val="007A7CC0"/>
    <w:rsid w:val="007C35FC"/>
    <w:rsid w:val="007C52C7"/>
    <w:rsid w:val="007D399D"/>
    <w:rsid w:val="007D567E"/>
    <w:rsid w:val="007E4EAD"/>
    <w:rsid w:val="007E5D49"/>
    <w:rsid w:val="007E7BE5"/>
    <w:rsid w:val="00802620"/>
    <w:rsid w:val="00804967"/>
    <w:rsid w:val="0080535E"/>
    <w:rsid w:val="008301FF"/>
    <w:rsid w:val="00836239"/>
    <w:rsid w:val="00840899"/>
    <w:rsid w:val="00845372"/>
    <w:rsid w:val="008523A9"/>
    <w:rsid w:val="00856EEC"/>
    <w:rsid w:val="008605B1"/>
    <w:rsid w:val="008840F1"/>
    <w:rsid w:val="00886EBB"/>
    <w:rsid w:val="00897417"/>
    <w:rsid w:val="008A15FC"/>
    <w:rsid w:val="008C0320"/>
    <w:rsid w:val="008E33F6"/>
    <w:rsid w:val="008E47F7"/>
    <w:rsid w:val="008E69F6"/>
    <w:rsid w:val="008F33CE"/>
    <w:rsid w:val="008F3D01"/>
    <w:rsid w:val="009112FE"/>
    <w:rsid w:val="0091426B"/>
    <w:rsid w:val="00915EE0"/>
    <w:rsid w:val="00926B64"/>
    <w:rsid w:val="009312C1"/>
    <w:rsid w:val="00932635"/>
    <w:rsid w:val="00934D34"/>
    <w:rsid w:val="00935BC6"/>
    <w:rsid w:val="00960D24"/>
    <w:rsid w:val="0096128E"/>
    <w:rsid w:val="00961D5B"/>
    <w:rsid w:val="009728E4"/>
    <w:rsid w:val="00974FEC"/>
    <w:rsid w:val="009866D6"/>
    <w:rsid w:val="009A0F78"/>
    <w:rsid w:val="009A2BC3"/>
    <w:rsid w:val="009B392C"/>
    <w:rsid w:val="009B67AC"/>
    <w:rsid w:val="009D0DC1"/>
    <w:rsid w:val="009D28C3"/>
    <w:rsid w:val="009D2B7D"/>
    <w:rsid w:val="009E27C9"/>
    <w:rsid w:val="009E7D73"/>
    <w:rsid w:val="009F585B"/>
    <w:rsid w:val="00A00121"/>
    <w:rsid w:val="00A05EFF"/>
    <w:rsid w:val="00A137EC"/>
    <w:rsid w:val="00A14800"/>
    <w:rsid w:val="00A16BEB"/>
    <w:rsid w:val="00A20C8E"/>
    <w:rsid w:val="00A23CDA"/>
    <w:rsid w:val="00A37E5C"/>
    <w:rsid w:val="00A43222"/>
    <w:rsid w:val="00A45702"/>
    <w:rsid w:val="00A5023F"/>
    <w:rsid w:val="00A504F3"/>
    <w:rsid w:val="00A5079C"/>
    <w:rsid w:val="00A51710"/>
    <w:rsid w:val="00A6178E"/>
    <w:rsid w:val="00A64924"/>
    <w:rsid w:val="00A653A5"/>
    <w:rsid w:val="00A676D6"/>
    <w:rsid w:val="00A766A4"/>
    <w:rsid w:val="00A821A8"/>
    <w:rsid w:val="00A83A62"/>
    <w:rsid w:val="00A858E1"/>
    <w:rsid w:val="00A85ACA"/>
    <w:rsid w:val="00A95722"/>
    <w:rsid w:val="00AA7D8E"/>
    <w:rsid w:val="00AB0203"/>
    <w:rsid w:val="00AB3453"/>
    <w:rsid w:val="00AB5FA4"/>
    <w:rsid w:val="00AC2471"/>
    <w:rsid w:val="00AC56DA"/>
    <w:rsid w:val="00AD3BA7"/>
    <w:rsid w:val="00AD7E12"/>
    <w:rsid w:val="00AE028B"/>
    <w:rsid w:val="00AE663E"/>
    <w:rsid w:val="00AF4DE8"/>
    <w:rsid w:val="00B03B9D"/>
    <w:rsid w:val="00B1204A"/>
    <w:rsid w:val="00B20729"/>
    <w:rsid w:val="00B21003"/>
    <w:rsid w:val="00B3035D"/>
    <w:rsid w:val="00B34210"/>
    <w:rsid w:val="00B47F67"/>
    <w:rsid w:val="00B70F83"/>
    <w:rsid w:val="00B747EF"/>
    <w:rsid w:val="00B74B74"/>
    <w:rsid w:val="00B84A00"/>
    <w:rsid w:val="00BA24EA"/>
    <w:rsid w:val="00BA782D"/>
    <w:rsid w:val="00BB0275"/>
    <w:rsid w:val="00BB18B5"/>
    <w:rsid w:val="00BD17A7"/>
    <w:rsid w:val="00BD6243"/>
    <w:rsid w:val="00BD6869"/>
    <w:rsid w:val="00C05117"/>
    <w:rsid w:val="00C16D9B"/>
    <w:rsid w:val="00C252A6"/>
    <w:rsid w:val="00C27D68"/>
    <w:rsid w:val="00C37227"/>
    <w:rsid w:val="00C5068D"/>
    <w:rsid w:val="00C50E9A"/>
    <w:rsid w:val="00C5193A"/>
    <w:rsid w:val="00C76DAB"/>
    <w:rsid w:val="00C853EB"/>
    <w:rsid w:val="00C93823"/>
    <w:rsid w:val="00CA16D8"/>
    <w:rsid w:val="00CA47E4"/>
    <w:rsid w:val="00CA6D22"/>
    <w:rsid w:val="00CB2D82"/>
    <w:rsid w:val="00CB35D0"/>
    <w:rsid w:val="00CB72A7"/>
    <w:rsid w:val="00CB7CF6"/>
    <w:rsid w:val="00CC552B"/>
    <w:rsid w:val="00CD4386"/>
    <w:rsid w:val="00CD4D5E"/>
    <w:rsid w:val="00CE2F4A"/>
    <w:rsid w:val="00CE59F2"/>
    <w:rsid w:val="00CF49FF"/>
    <w:rsid w:val="00CF4FFA"/>
    <w:rsid w:val="00CF54FC"/>
    <w:rsid w:val="00D03CF2"/>
    <w:rsid w:val="00D07E1E"/>
    <w:rsid w:val="00D16056"/>
    <w:rsid w:val="00D35C7E"/>
    <w:rsid w:val="00D521FE"/>
    <w:rsid w:val="00D575B4"/>
    <w:rsid w:val="00D57D3B"/>
    <w:rsid w:val="00D65511"/>
    <w:rsid w:val="00D66712"/>
    <w:rsid w:val="00D7034A"/>
    <w:rsid w:val="00D70668"/>
    <w:rsid w:val="00D74FDE"/>
    <w:rsid w:val="00D838A9"/>
    <w:rsid w:val="00D84DE5"/>
    <w:rsid w:val="00D856CF"/>
    <w:rsid w:val="00D91377"/>
    <w:rsid w:val="00D97697"/>
    <w:rsid w:val="00DA6F5C"/>
    <w:rsid w:val="00DC2223"/>
    <w:rsid w:val="00DC369D"/>
    <w:rsid w:val="00DF4BF8"/>
    <w:rsid w:val="00DF4ED8"/>
    <w:rsid w:val="00DF5CD0"/>
    <w:rsid w:val="00E0139E"/>
    <w:rsid w:val="00E13EBE"/>
    <w:rsid w:val="00E17992"/>
    <w:rsid w:val="00E349E4"/>
    <w:rsid w:val="00E35856"/>
    <w:rsid w:val="00E44047"/>
    <w:rsid w:val="00E50751"/>
    <w:rsid w:val="00E536F0"/>
    <w:rsid w:val="00E55A1F"/>
    <w:rsid w:val="00E66225"/>
    <w:rsid w:val="00E74C1B"/>
    <w:rsid w:val="00E7638D"/>
    <w:rsid w:val="00E778E6"/>
    <w:rsid w:val="00E92B26"/>
    <w:rsid w:val="00E94A76"/>
    <w:rsid w:val="00EA0977"/>
    <w:rsid w:val="00EA3252"/>
    <w:rsid w:val="00EB3F26"/>
    <w:rsid w:val="00EB762E"/>
    <w:rsid w:val="00EB7E2B"/>
    <w:rsid w:val="00ED5449"/>
    <w:rsid w:val="00EE7B75"/>
    <w:rsid w:val="00EF3EA9"/>
    <w:rsid w:val="00EF5BBC"/>
    <w:rsid w:val="00EF6A11"/>
    <w:rsid w:val="00F04995"/>
    <w:rsid w:val="00F05D16"/>
    <w:rsid w:val="00F17265"/>
    <w:rsid w:val="00F176C7"/>
    <w:rsid w:val="00F21139"/>
    <w:rsid w:val="00F3630A"/>
    <w:rsid w:val="00F436D0"/>
    <w:rsid w:val="00F629B5"/>
    <w:rsid w:val="00F743E3"/>
    <w:rsid w:val="00F759B7"/>
    <w:rsid w:val="00F824B3"/>
    <w:rsid w:val="00F84813"/>
    <w:rsid w:val="00F85082"/>
    <w:rsid w:val="00F85E33"/>
    <w:rsid w:val="00F93481"/>
    <w:rsid w:val="00F93A4C"/>
    <w:rsid w:val="00F94520"/>
    <w:rsid w:val="00FA64F5"/>
    <w:rsid w:val="00FB0902"/>
    <w:rsid w:val="00FC3F84"/>
    <w:rsid w:val="00FC6B5A"/>
    <w:rsid w:val="00FD5B24"/>
    <w:rsid w:val="00FD73D9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513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B6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951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6">
    <w:name w:val="Font Style16"/>
    <w:rsid w:val="00BB0275"/>
    <w:rPr>
      <w:rFonts w:ascii="Times New Roman" w:hAnsi="Times New Roman" w:cs="Times New Roman"/>
      <w:sz w:val="22"/>
      <w:szCs w:val="22"/>
    </w:rPr>
  </w:style>
  <w:style w:type="paragraph" w:styleId="a4">
    <w:name w:val="footnote text"/>
    <w:basedOn w:val="a"/>
    <w:link w:val="a5"/>
    <w:uiPriority w:val="99"/>
    <w:unhideWhenUsed/>
    <w:rsid w:val="00BB027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BB0275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BB0275"/>
    <w:rPr>
      <w:vertAlign w:val="superscript"/>
    </w:rPr>
  </w:style>
  <w:style w:type="table" w:styleId="a7">
    <w:name w:val="Table Grid"/>
    <w:basedOn w:val="a1"/>
    <w:uiPriority w:val="59"/>
    <w:rsid w:val="00BB0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A3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A3B17"/>
  </w:style>
  <w:style w:type="paragraph" w:styleId="aa">
    <w:name w:val="footer"/>
    <w:basedOn w:val="a"/>
    <w:link w:val="ab"/>
    <w:uiPriority w:val="99"/>
    <w:unhideWhenUsed/>
    <w:rsid w:val="003A3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3B17"/>
  </w:style>
  <w:style w:type="paragraph" w:styleId="ac">
    <w:name w:val="TOC Heading"/>
    <w:basedOn w:val="1"/>
    <w:next w:val="a"/>
    <w:uiPriority w:val="39"/>
    <w:semiHidden/>
    <w:unhideWhenUsed/>
    <w:qFormat/>
    <w:rsid w:val="00926B6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E349E4"/>
    <w:pPr>
      <w:tabs>
        <w:tab w:val="left" w:pos="440"/>
        <w:tab w:val="right" w:leader="dot" w:pos="9344"/>
      </w:tabs>
      <w:spacing w:after="100"/>
      <w:ind w:left="426" w:hanging="426"/>
    </w:pPr>
  </w:style>
  <w:style w:type="character" w:styleId="ad">
    <w:name w:val="Hyperlink"/>
    <w:basedOn w:val="a0"/>
    <w:uiPriority w:val="99"/>
    <w:unhideWhenUsed/>
    <w:rsid w:val="00926B64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26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6B64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A858E1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513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B6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951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6">
    <w:name w:val="Font Style16"/>
    <w:rsid w:val="00BB0275"/>
    <w:rPr>
      <w:rFonts w:ascii="Times New Roman" w:hAnsi="Times New Roman" w:cs="Times New Roman"/>
      <w:sz w:val="22"/>
      <w:szCs w:val="22"/>
    </w:rPr>
  </w:style>
  <w:style w:type="paragraph" w:styleId="a4">
    <w:name w:val="footnote text"/>
    <w:basedOn w:val="a"/>
    <w:link w:val="a5"/>
    <w:uiPriority w:val="99"/>
    <w:unhideWhenUsed/>
    <w:rsid w:val="00BB027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BB0275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BB0275"/>
    <w:rPr>
      <w:vertAlign w:val="superscript"/>
    </w:rPr>
  </w:style>
  <w:style w:type="table" w:styleId="a7">
    <w:name w:val="Table Grid"/>
    <w:basedOn w:val="a1"/>
    <w:uiPriority w:val="59"/>
    <w:rsid w:val="00BB0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A3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A3B17"/>
  </w:style>
  <w:style w:type="paragraph" w:styleId="aa">
    <w:name w:val="footer"/>
    <w:basedOn w:val="a"/>
    <w:link w:val="ab"/>
    <w:uiPriority w:val="99"/>
    <w:unhideWhenUsed/>
    <w:rsid w:val="003A3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3B17"/>
  </w:style>
  <w:style w:type="paragraph" w:styleId="ac">
    <w:name w:val="TOC Heading"/>
    <w:basedOn w:val="1"/>
    <w:next w:val="a"/>
    <w:uiPriority w:val="39"/>
    <w:semiHidden/>
    <w:unhideWhenUsed/>
    <w:qFormat/>
    <w:rsid w:val="00926B6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E349E4"/>
    <w:pPr>
      <w:tabs>
        <w:tab w:val="left" w:pos="440"/>
        <w:tab w:val="right" w:leader="dot" w:pos="9344"/>
      </w:tabs>
      <w:spacing w:after="100"/>
      <w:ind w:left="426" w:hanging="426"/>
    </w:pPr>
  </w:style>
  <w:style w:type="character" w:styleId="ad">
    <w:name w:val="Hyperlink"/>
    <w:basedOn w:val="a0"/>
    <w:uiPriority w:val="99"/>
    <w:unhideWhenUsed/>
    <w:rsid w:val="00926B64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26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6B64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A858E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86035-41DC-46C2-AFFF-83429350C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3793</Words>
  <Characters>21625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Russia-Moscow</Company>
  <LinksUpToDate>false</LinksUpToDate>
  <CharactersWithSpaces>25368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Лобов Павел Витальевич</dc:creator>
  <cp:lastModifiedBy>Толмачева Наталья Владимировна</cp:lastModifiedBy>
  <cp:revision>5</cp:revision>
  <cp:lastPrinted>2016-12-09T08:03:00Z</cp:lastPrinted>
  <dcterms:created xsi:type="dcterms:W3CDTF">2016-12-21T06:11:00Z</dcterms:created>
  <dcterms:modified xsi:type="dcterms:W3CDTF">2017-01-18T09:38:00Z</dcterms:modified>
</cp:coreProperties>
</file>