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bookmarkStart w:id="0" w:name="_GoBack"/>
      <w:bookmarkEnd w:id="0"/>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w:t>
      </w:r>
      <w:r w:rsidR="00944976">
        <w:rPr>
          <w:bCs/>
          <w:sz w:val="28"/>
          <w:szCs w:val="28"/>
        </w:rPr>
        <w:t>5</w:t>
      </w:r>
      <w:r w:rsidR="0090408A">
        <w:rPr>
          <w:bCs/>
          <w:sz w:val="28"/>
          <w:szCs w:val="28"/>
        </w:rPr>
        <w:t>1</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83365B" w:rsidRDefault="00FD6531" w:rsidP="00FD6531">
      <w:pPr>
        <w:ind w:right="-2"/>
        <w:jc w:val="both"/>
        <w:rPr>
          <w:sz w:val="28"/>
          <w:szCs w:val="28"/>
        </w:rPr>
      </w:pPr>
      <w:r w:rsidRPr="0083365B">
        <w:rPr>
          <w:sz w:val="28"/>
          <w:szCs w:val="28"/>
        </w:rPr>
        <w:t xml:space="preserve">Дата проведения: </w:t>
      </w:r>
      <w:r w:rsidR="0090408A">
        <w:rPr>
          <w:sz w:val="28"/>
          <w:szCs w:val="28"/>
        </w:rPr>
        <w:t>01 апреля</w:t>
      </w:r>
      <w:r w:rsidRPr="0083365B">
        <w:rPr>
          <w:sz w:val="28"/>
          <w:szCs w:val="28"/>
        </w:rPr>
        <w:t xml:space="preserve"> 202</w:t>
      </w:r>
      <w:r w:rsidR="00AD451E">
        <w:rPr>
          <w:sz w:val="28"/>
          <w:szCs w:val="28"/>
        </w:rPr>
        <w:t>4</w:t>
      </w:r>
      <w:r w:rsidRPr="0083365B">
        <w:rPr>
          <w:sz w:val="28"/>
          <w:szCs w:val="28"/>
        </w:rPr>
        <w:t xml:space="preserve"> года.</w:t>
      </w:r>
    </w:p>
    <w:p w:rsidR="00FD6531" w:rsidRPr="0083365B" w:rsidRDefault="00FD6531" w:rsidP="00FD6531">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FD6531" w:rsidRPr="00FD6531" w:rsidRDefault="00FD6531" w:rsidP="00FD6531">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90408A">
        <w:rPr>
          <w:sz w:val="28"/>
          <w:szCs w:val="28"/>
        </w:rPr>
        <w:t>01 апреля</w:t>
      </w:r>
      <w:r w:rsidRPr="0083365B">
        <w:rPr>
          <w:sz w:val="28"/>
          <w:szCs w:val="28"/>
        </w:rPr>
        <w:t xml:space="preserve"> 2024</w:t>
      </w:r>
      <w:r w:rsidRPr="0083365B">
        <w:rPr>
          <w:bCs/>
          <w:iCs/>
          <w:sz w:val="28"/>
          <w:szCs w:val="28"/>
        </w:rPr>
        <w:t xml:space="preserve"> года, 23:00</w:t>
      </w:r>
      <w:r w:rsidRPr="0083365B">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протокола: </w:t>
      </w:r>
      <w:r w:rsidR="0090408A">
        <w:rPr>
          <w:bCs/>
          <w:sz w:val="28"/>
          <w:szCs w:val="28"/>
        </w:rPr>
        <w:t>03 апреля</w:t>
      </w:r>
      <w:r w:rsidRPr="00FD6531">
        <w:rPr>
          <w:bCs/>
          <w:sz w:val="28"/>
          <w:szCs w:val="28"/>
        </w:rPr>
        <w:t xml:space="preserve"> </w:t>
      </w:r>
      <w:r w:rsidRPr="00FD6531">
        <w:rPr>
          <w:sz w:val="28"/>
          <w:szCs w:val="28"/>
        </w:rPr>
        <w:t>202</w:t>
      </w:r>
      <w:r>
        <w:rPr>
          <w:sz w:val="28"/>
          <w:szCs w:val="28"/>
        </w:rPr>
        <w:t>4</w:t>
      </w:r>
      <w:r w:rsidRPr="00FD6531">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«Россети Северный Кавказ» - 11 человек.</w:t>
      </w:r>
    </w:p>
    <w:p w:rsid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DB3A1B" w:rsidRPr="00447F3F" w:rsidRDefault="00DB3A1B" w:rsidP="00DB3A1B">
      <w:pPr>
        <w:ind w:right="283"/>
        <w:jc w:val="both"/>
        <w:rPr>
          <w:sz w:val="28"/>
          <w:szCs w:val="28"/>
        </w:rPr>
      </w:pPr>
      <w:r w:rsidRPr="00447F3F">
        <w:rPr>
          <w:sz w:val="28"/>
          <w:szCs w:val="28"/>
        </w:rPr>
        <w:t>Андреева Елена Викторовна</w:t>
      </w:r>
    </w:p>
    <w:p w:rsidR="00FD6531" w:rsidRPr="00447F3F" w:rsidRDefault="00FD6531" w:rsidP="00FD6531">
      <w:pPr>
        <w:ind w:right="283"/>
        <w:jc w:val="both"/>
        <w:rPr>
          <w:sz w:val="28"/>
          <w:szCs w:val="28"/>
        </w:rPr>
      </w:pPr>
      <w:r w:rsidRPr="00447F3F">
        <w:rPr>
          <w:sz w:val="28"/>
          <w:szCs w:val="28"/>
        </w:rPr>
        <w:t>Баранюк Наталья Николаевна</w:t>
      </w:r>
    </w:p>
    <w:p w:rsidR="00FD6531" w:rsidRPr="00447F3F" w:rsidRDefault="00FD6531" w:rsidP="00FD6531">
      <w:pPr>
        <w:ind w:right="283"/>
        <w:jc w:val="both"/>
        <w:rPr>
          <w:sz w:val="28"/>
          <w:szCs w:val="28"/>
        </w:rPr>
      </w:pPr>
      <w:r w:rsidRPr="00447F3F">
        <w:rPr>
          <w:sz w:val="28"/>
          <w:szCs w:val="28"/>
        </w:rPr>
        <w:t>Левченко Роман Алексеевич</w:t>
      </w:r>
    </w:p>
    <w:p w:rsidR="00944976" w:rsidRPr="00447F3F" w:rsidRDefault="00944976" w:rsidP="00944976">
      <w:pPr>
        <w:ind w:right="283"/>
        <w:jc w:val="both"/>
        <w:rPr>
          <w:sz w:val="28"/>
          <w:szCs w:val="28"/>
        </w:rPr>
      </w:pPr>
      <w:r w:rsidRPr="00447F3F">
        <w:rPr>
          <w:sz w:val="28"/>
          <w:szCs w:val="28"/>
        </w:rPr>
        <w:t>Лещевская Юлия Александровна</w:t>
      </w:r>
    </w:p>
    <w:p w:rsidR="00FD6531" w:rsidRPr="00447F3F" w:rsidRDefault="00FD6531" w:rsidP="00FD6531">
      <w:pPr>
        <w:ind w:right="283"/>
        <w:jc w:val="both"/>
        <w:rPr>
          <w:sz w:val="28"/>
          <w:szCs w:val="28"/>
        </w:rPr>
      </w:pPr>
      <w:r w:rsidRPr="00447F3F">
        <w:rPr>
          <w:sz w:val="28"/>
          <w:szCs w:val="28"/>
        </w:rPr>
        <w:t>Ляпунов Евгений Викторович</w:t>
      </w:r>
    </w:p>
    <w:p w:rsidR="00FD6531" w:rsidRPr="00447F3F" w:rsidRDefault="00FD6531" w:rsidP="00FD6531">
      <w:pPr>
        <w:ind w:right="283"/>
        <w:jc w:val="both"/>
        <w:rPr>
          <w:sz w:val="28"/>
          <w:szCs w:val="28"/>
        </w:rPr>
      </w:pPr>
      <w:r w:rsidRPr="00447F3F">
        <w:rPr>
          <w:sz w:val="28"/>
          <w:szCs w:val="28"/>
        </w:rPr>
        <w:t>Макаров Владимир Александрович</w:t>
      </w:r>
    </w:p>
    <w:p w:rsidR="00FD6531" w:rsidRPr="00015423" w:rsidRDefault="00FD6531" w:rsidP="00FD6531">
      <w:pPr>
        <w:ind w:right="283"/>
        <w:jc w:val="both"/>
        <w:rPr>
          <w:sz w:val="28"/>
          <w:szCs w:val="28"/>
        </w:rPr>
      </w:pPr>
      <w:r w:rsidRPr="00015423">
        <w:rPr>
          <w:sz w:val="28"/>
          <w:szCs w:val="28"/>
        </w:rPr>
        <w:t>Мольский Алексей Валерьевич</w:t>
      </w:r>
    </w:p>
    <w:p w:rsidR="00FD6531" w:rsidRPr="00015423" w:rsidRDefault="00FD6531" w:rsidP="00FD6531">
      <w:pPr>
        <w:ind w:right="283"/>
        <w:jc w:val="both"/>
        <w:rPr>
          <w:sz w:val="28"/>
          <w:szCs w:val="28"/>
        </w:rPr>
      </w:pPr>
      <w:r w:rsidRPr="00015423">
        <w:rPr>
          <w:sz w:val="28"/>
          <w:szCs w:val="28"/>
        </w:rPr>
        <w:t>Парамонова Наталья Владимировна</w:t>
      </w:r>
    </w:p>
    <w:p w:rsidR="00FD6531" w:rsidRPr="00447F3F" w:rsidRDefault="00FD6531" w:rsidP="00FD6531">
      <w:pPr>
        <w:ind w:right="283"/>
        <w:jc w:val="both"/>
        <w:rPr>
          <w:sz w:val="28"/>
          <w:szCs w:val="28"/>
        </w:rPr>
      </w:pPr>
      <w:r w:rsidRPr="00447F3F">
        <w:rPr>
          <w:sz w:val="28"/>
          <w:szCs w:val="28"/>
        </w:rPr>
        <w:t>Сасин Николай Иванович</w:t>
      </w:r>
    </w:p>
    <w:p w:rsidR="00FD6531" w:rsidRPr="00447F3F" w:rsidRDefault="00FD6531" w:rsidP="00FD6531">
      <w:pPr>
        <w:ind w:right="283"/>
        <w:jc w:val="both"/>
        <w:rPr>
          <w:sz w:val="28"/>
          <w:szCs w:val="28"/>
        </w:rPr>
      </w:pPr>
      <w:r w:rsidRPr="00447F3F">
        <w:rPr>
          <w:sz w:val="28"/>
          <w:szCs w:val="28"/>
        </w:rPr>
        <w:t>Устюгов Дмитрий Владимирович</w:t>
      </w:r>
    </w:p>
    <w:p w:rsidR="008E45E2" w:rsidRPr="0090408A" w:rsidRDefault="008E45E2" w:rsidP="00FD6531">
      <w:pPr>
        <w:ind w:right="283"/>
        <w:jc w:val="both"/>
        <w:rPr>
          <w:sz w:val="28"/>
          <w:szCs w:val="28"/>
          <w:highlight w:val="yellow"/>
        </w:rPr>
      </w:pPr>
    </w:p>
    <w:p w:rsidR="008E45E2" w:rsidRPr="00447F3F" w:rsidRDefault="008E45E2" w:rsidP="00FD6531">
      <w:pPr>
        <w:ind w:right="283"/>
        <w:jc w:val="both"/>
        <w:rPr>
          <w:sz w:val="28"/>
          <w:szCs w:val="28"/>
        </w:rPr>
      </w:pPr>
      <w:r w:rsidRPr="00447F3F">
        <w:rPr>
          <w:sz w:val="28"/>
          <w:szCs w:val="28"/>
        </w:rPr>
        <w:t>В голосовании не принимал участие:</w:t>
      </w:r>
    </w:p>
    <w:p w:rsidR="008E45E2" w:rsidRPr="00F132AC" w:rsidRDefault="008E45E2" w:rsidP="00FD6531">
      <w:pPr>
        <w:ind w:right="283"/>
        <w:jc w:val="both"/>
        <w:rPr>
          <w:sz w:val="28"/>
          <w:szCs w:val="28"/>
        </w:rPr>
      </w:pPr>
      <w:r w:rsidRPr="00447F3F">
        <w:rPr>
          <w:sz w:val="28"/>
          <w:szCs w:val="28"/>
        </w:rPr>
        <w:t>Камышников Александр Петрович</w:t>
      </w:r>
    </w:p>
    <w:p w:rsidR="008E45E2" w:rsidRPr="00F132AC" w:rsidRDefault="008E45E2" w:rsidP="00FD6531">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FD6531" w:rsidRPr="00FD6531" w:rsidRDefault="00FD6531" w:rsidP="00FD6531">
      <w:pPr>
        <w:widowControl w:val="0"/>
        <w:tabs>
          <w:tab w:val="left" w:pos="0"/>
          <w:tab w:val="left" w:pos="284"/>
        </w:tabs>
        <w:ind w:right="-2"/>
        <w:jc w:val="both"/>
        <w:rPr>
          <w:bCs/>
          <w:sz w:val="28"/>
          <w:szCs w:val="28"/>
        </w:rPr>
      </w:pPr>
    </w:p>
    <w:p w:rsidR="0090408A" w:rsidRPr="00C41E16" w:rsidRDefault="0090408A" w:rsidP="0090408A">
      <w:pPr>
        <w:pStyle w:val="ab"/>
        <w:widowControl w:val="0"/>
        <w:numPr>
          <w:ilvl w:val="0"/>
          <w:numId w:val="15"/>
        </w:numPr>
        <w:tabs>
          <w:tab w:val="left" w:pos="0"/>
        </w:tabs>
        <w:ind w:left="0" w:firstLine="567"/>
        <w:jc w:val="both"/>
        <w:rPr>
          <w:rFonts w:eastAsia="Calibri"/>
          <w:sz w:val="28"/>
          <w:szCs w:val="28"/>
        </w:rPr>
      </w:pPr>
      <w:r w:rsidRPr="00C41E16">
        <w:rPr>
          <w:rFonts w:eastAsia="Calibri"/>
          <w:sz w:val="28"/>
          <w:szCs w:val="28"/>
        </w:rPr>
        <w:t xml:space="preserve">О рассмотрении отчета Дирекции внутреннего аудита и контроля </w:t>
      </w:r>
      <w:r>
        <w:rPr>
          <w:rFonts w:eastAsia="Calibri"/>
          <w:sz w:val="28"/>
          <w:szCs w:val="28"/>
        </w:rPr>
        <w:t xml:space="preserve">                             </w:t>
      </w:r>
      <w:r w:rsidRPr="00C41E16">
        <w:rPr>
          <w:rFonts w:eastAsia="Calibri"/>
          <w:sz w:val="28"/>
          <w:szCs w:val="28"/>
        </w:rPr>
        <w:t>ПАО «Россети Северный Кавказ»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2023 года, а также исполнения плана мероприятий по развитию и совершенствованию деятельности внутреннего аудита ПАО «Россети Северный Кавказ».</w:t>
      </w:r>
    </w:p>
    <w:p w:rsidR="0090408A" w:rsidRPr="00C41E16" w:rsidRDefault="0090408A" w:rsidP="0090408A">
      <w:pPr>
        <w:pStyle w:val="ab"/>
        <w:widowControl w:val="0"/>
        <w:numPr>
          <w:ilvl w:val="0"/>
          <w:numId w:val="15"/>
        </w:numPr>
        <w:tabs>
          <w:tab w:val="left" w:pos="0"/>
        </w:tabs>
        <w:ind w:left="0" w:firstLine="567"/>
        <w:jc w:val="both"/>
        <w:rPr>
          <w:rFonts w:eastAsia="Calibri"/>
          <w:sz w:val="28"/>
          <w:szCs w:val="28"/>
        </w:rPr>
      </w:pPr>
      <w:r w:rsidRPr="00C41E16">
        <w:rPr>
          <w:rFonts w:eastAsia="Calibri"/>
          <w:sz w:val="28"/>
          <w:szCs w:val="28"/>
        </w:rPr>
        <w:t xml:space="preserve">О рассмотрении отчёта об оценке исполнения персональных задач </w:t>
      </w:r>
      <w:r w:rsidRPr="00C41E16">
        <w:rPr>
          <w:rFonts w:eastAsia="Calibri"/>
          <w:sz w:val="28"/>
          <w:szCs w:val="28"/>
        </w:rPr>
        <w:lastRenderedPageBreak/>
        <w:t>директоров филиалов Общества по достижению плановых показателей уровня потерь электроэнергии по итогам 2023 года.</w:t>
      </w:r>
    </w:p>
    <w:p w:rsidR="0090408A" w:rsidRPr="00C41E16" w:rsidRDefault="0090408A" w:rsidP="0090408A">
      <w:pPr>
        <w:pStyle w:val="ab"/>
        <w:widowControl w:val="0"/>
        <w:numPr>
          <w:ilvl w:val="0"/>
          <w:numId w:val="15"/>
        </w:numPr>
        <w:tabs>
          <w:tab w:val="left" w:pos="0"/>
        </w:tabs>
        <w:ind w:left="0" w:firstLine="567"/>
        <w:jc w:val="both"/>
        <w:rPr>
          <w:rFonts w:eastAsia="Calibri"/>
          <w:sz w:val="28"/>
          <w:szCs w:val="28"/>
        </w:rPr>
      </w:pPr>
      <w:r w:rsidRPr="00C41E16">
        <w:rPr>
          <w:rFonts w:eastAsia="Calibri"/>
          <w:sz w:val="28"/>
          <w:szCs w:val="28"/>
        </w:rPr>
        <w:t>Об утверждении Программы реновации электросетевых объектов                   ПАО «Россети Северный Кавказ» на 2024 – 2028 гг.</w:t>
      </w:r>
    </w:p>
    <w:p w:rsidR="0090408A" w:rsidRDefault="0090408A" w:rsidP="0090408A">
      <w:pPr>
        <w:pStyle w:val="ab"/>
        <w:widowControl w:val="0"/>
        <w:numPr>
          <w:ilvl w:val="0"/>
          <w:numId w:val="15"/>
        </w:numPr>
        <w:tabs>
          <w:tab w:val="left" w:pos="0"/>
        </w:tabs>
        <w:ind w:left="0" w:firstLine="567"/>
        <w:jc w:val="both"/>
        <w:rPr>
          <w:rFonts w:eastAsia="Calibri"/>
          <w:sz w:val="28"/>
          <w:szCs w:val="28"/>
        </w:rPr>
      </w:pPr>
      <w:r w:rsidRPr="00C41E16">
        <w:rPr>
          <w:rFonts w:eastAsia="Calibri"/>
          <w:sz w:val="28"/>
          <w:szCs w:val="28"/>
        </w:rPr>
        <w:t>Об утверждении кандидатуры страховщика ПАО «Россети Северный Кавказ»</w:t>
      </w:r>
      <w:r w:rsidRPr="0061509C">
        <w:rPr>
          <w:rFonts w:eastAsia="Calibri"/>
          <w:sz w:val="28"/>
          <w:szCs w:val="28"/>
        </w:rPr>
        <w:t>.</w:t>
      </w:r>
    </w:p>
    <w:p w:rsidR="0090408A" w:rsidRDefault="0090408A" w:rsidP="0090408A">
      <w:pPr>
        <w:pStyle w:val="ab"/>
        <w:widowControl w:val="0"/>
        <w:numPr>
          <w:ilvl w:val="0"/>
          <w:numId w:val="15"/>
        </w:numPr>
        <w:tabs>
          <w:tab w:val="left" w:pos="0"/>
        </w:tabs>
        <w:ind w:left="0" w:firstLine="567"/>
        <w:jc w:val="both"/>
        <w:rPr>
          <w:rFonts w:eastAsia="Calibri"/>
          <w:sz w:val="28"/>
          <w:szCs w:val="28"/>
        </w:rPr>
      </w:pPr>
      <w:r w:rsidRPr="00380FAD">
        <w:rPr>
          <w:rFonts w:eastAsia="Calibri"/>
          <w:sz w:val="28"/>
          <w:szCs w:val="28"/>
        </w:rPr>
        <w:t>Об утверждении Стандарта проведения публичного технологического и ценового аудита инвестиционных проектов ПАО «Россети Северный Кавказ».</w:t>
      </w:r>
    </w:p>
    <w:p w:rsidR="0090408A" w:rsidRPr="00EE64C2" w:rsidRDefault="0090408A" w:rsidP="0090408A">
      <w:pPr>
        <w:pStyle w:val="ab"/>
        <w:widowControl w:val="0"/>
        <w:numPr>
          <w:ilvl w:val="0"/>
          <w:numId w:val="15"/>
        </w:numPr>
        <w:tabs>
          <w:tab w:val="left" w:pos="0"/>
        </w:tabs>
        <w:ind w:left="0" w:firstLine="567"/>
        <w:jc w:val="both"/>
        <w:rPr>
          <w:rFonts w:eastAsia="Calibri"/>
          <w:sz w:val="28"/>
          <w:szCs w:val="28"/>
        </w:rPr>
      </w:pPr>
      <w:r w:rsidRPr="00EE64C2">
        <w:rPr>
          <w:rFonts w:eastAsia="Calibri"/>
          <w:sz w:val="28"/>
          <w:szCs w:val="28"/>
        </w:rPr>
        <w:t xml:space="preserve">Об утверждении плана-графика мероприятий ПАО «Россети Северный Кавказ» по снижению просроченной дебиторской задолженности за услуги по передаче электрической энергии и урегулированию разногласий, сложившихся </w:t>
      </w:r>
      <w:r>
        <w:rPr>
          <w:rFonts w:eastAsia="Calibri"/>
          <w:sz w:val="28"/>
          <w:szCs w:val="28"/>
        </w:rPr>
        <w:t>на</w:t>
      </w:r>
      <w:r w:rsidRPr="00EE64C2">
        <w:rPr>
          <w:rFonts w:eastAsia="Calibri"/>
          <w:sz w:val="28"/>
          <w:szCs w:val="28"/>
        </w:rPr>
        <w:t xml:space="preserve"> 01.01.2024.</w:t>
      </w:r>
    </w:p>
    <w:p w:rsidR="0090408A" w:rsidRDefault="0090408A" w:rsidP="0090408A">
      <w:pPr>
        <w:pStyle w:val="ab"/>
        <w:widowControl w:val="0"/>
        <w:numPr>
          <w:ilvl w:val="0"/>
          <w:numId w:val="15"/>
        </w:numPr>
        <w:tabs>
          <w:tab w:val="left" w:pos="0"/>
        </w:tabs>
        <w:ind w:left="0" w:firstLine="567"/>
        <w:jc w:val="both"/>
        <w:rPr>
          <w:rFonts w:eastAsia="Calibri"/>
          <w:sz w:val="28"/>
          <w:szCs w:val="28"/>
        </w:rPr>
      </w:pPr>
      <w:r w:rsidRPr="00C41E16">
        <w:rPr>
          <w:rFonts w:eastAsia="Calibri"/>
          <w:sz w:val="28"/>
          <w:szCs w:val="28"/>
        </w:rPr>
        <w:t>О рассмотрении отчета Генерального директора Общества о выполнении в 4 квартале 2023 года решений, принятых на заседаниях Совета директоров Общества.</w:t>
      </w:r>
    </w:p>
    <w:p w:rsidR="0090408A" w:rsidRPr="002A3E99" w:rsidRDefault="0090408A" w:rsidP="0090408A">
      <w:pPr>
        <w:pStyle w:val="ab"/>
        <w:widowControl w:val="0"/>
        <w:numPr>
          <w:ilvl w:val="0"/>
          <w:numId w:val="15"/>
        </w:numPr>
        <w:tabs>
          <w:tab w:val="left" w:pos="0"/>
        </w:tabs>
        <w:ind w:left="0" w:firstLine="567"/>
        <w:jc w:val="both"/>
        <w:rPr>
          <w:rFonts w:eastAsia="Calibri"/>
          <w:sz w:val="28"/>
          <w:szCs w:val="28"/>
        </w:rPr>
      </w:pPr>
      <w:r w:rsidRPr="002A3E99">
        <w:rPr>
          <w:rFonts w:eastAsia="Calibri"/>
          <w:sz w:val="28"/>
          <w:szCs w:val="28"/>
        </w:rPr>
        <w:t>Об утверждении Экологической политики ПАО «Россети Северный Кавказ».</w:t>
      </w:r>
    </w:p>
    <w:p w:rsidR="0090408A" w:rsidRDefault="0090408A" w:rsidP="0090408A">
      <w:pPr>
        <w:jc w:val="both"/>
        <w:rPr>
          <w:bCs/>
          <w:sz w:val="28"/>
          <w:szCs w:val="28"/>
        </w:rPr>
      </w:pPr>
    </w:p>
    <w:p w:rsidR="00FD6531" w:rsidRPr="00FD6531" w:rsidRDefault="00FD6531" w:rsidP="00FD6531">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FD6531" w:rsidRPr="00FD6531" w:rsidRDefault="00FD6531" w:rsidP="00FD6531">
      <w:pPr>
        <w:jc w:val="both"/>
        <w:rPr>
          <w:b/>
          <w:sz w:val="26"/>
          <w:szCs w:val="26"/>
        </w:rPr>
      </w:pPr>
    </w:p>
    <w:p w:rsidR="00A3695E" w:rsidRPr="006456D0" w:rsidRDefault="00A3695E" w:rsidP="00A3695E">
      <w:pPr>
        <w:pStyle w:val="21"/>
        <w:spacing w:after="0" w:line="240" w:lineRule="auto"/>
        <w:ind w:left="0"/>
        <w:jc w:val="both"/>
        <w:rPr>
          <w:sz w:val="28"/>
          <w:szCs w:val="28"/>
        </w:rPr>
      </w:pPr>
      <w:r w:rsidRPr="00692ACF">
        <w:rPr>
          <w:b/>
          <w:sz w:val="26"/>
          <w:szCs w:val="26"/>
        </w:rPr>
        <w:t>Вопрос № 1.</w:t>
      </w:r>
      <w:r w:rsidRPr="00576DD9">
        <w:rPr>
          <w:rFonts w:eastAsia="Calibri"/>
          <w:bCs/>
          <w:sz w:val="26"/>
          <w:szCs w:val="26"/>
        </w:rPr>
        <w:t xml:space="preserve"> </w:t>
      </w:r>
      <w:r w:rsidRPr="006456D0">
        <w:rPr>
          <w:sz w:val="28"/>
          <w:szCs w:val="28"/>
        </w:rPr>
        <w:t>О рассмотрении отчета Дирекции внутреннего аудита и контроля                     ПАО «Россети Северный Кавказ»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2023 года, а также исполнения плана мероприятий по развитию и совершенствованию деятельности внутреннего аудита ПАО «Россети Северный Кавказ».</w:t>
      </w:r>
    </w:p>
    <w:p w:rsidR="00A3695E" w:rsidRPr="00576DD9" w:rsidRDefault="00A3695E" w:rsidP="00A3695E">
      <w:pPr>
        <w:jc w:val="both"/>
        <w:rPr>
          <w:b/>
          <w:sz w:val="26"/>
          <w:szCs w:val="26"/>
        </w:rPr>
      </w:pPr>
      <w:r w:rsidRPr="00576DD9">
        <w:rPr>
          <w:b/>
          <w:sz w:val="26"/>
          <w:szCs w:val="26"/>
        </w:rPr>
        <w:t>РЕШЕНИЕ:</w:t>
      </w:r>
    </w:p>
    <w:p w:rsidR="00A3695E" w:rsidRPr="006456D0" w:rsidRDefault="00A3695E" w:rsidP="00A3695E">
      <w:pPr>
        <w:ind w:firstLine="708"/>
        <w:jc w:val="both"/>
        <w:rPr>
          <w:sz w:val="28"/>
          <w:szCs w:val="28"/>
        </w:rPr>
      </w:pPr>
      <w:r w:rsidRPr="006456D0">
        <w:rPr>
          <w:bCs/>
          <w:sz w:val="28"/>
          <w:szCs w:val="28"/>
        </w:rPr>
        <w:t xml:space="preserve">Утвердить отчет Дирекции внутреннего аудита и контроля </w:t>
      </w:r>
      <w:r w:rsidRPr="006456D0">
        <w:rPr>
          <w:bCs/>
          <w:sz w:val="28"/>
          <w:szCs w:val="28"/>
        </w:rPr>
        <w:br/>
        <w:t xml:space="preserve">ПАО «Россети Северный Кавказ»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2023 года, а также исполнения плана мероприятий по развитию и совершенствованию деятельности внутреннего аудита ПАО «Россети Северный Кавказ» согласно приложению </w:t>
      </w:r>
      <w:r w:rsidR="003F692B">
        <w:rPr>
          <w:bCs/>
          <w:sz w:val="28"/>
          <w:szCs w:val="28"/>
        </w:rPr>
        <w:t xml:space="preserve">              </w:t>
      </w:r>
      <w:r w:rsidRPr="006456D0">
        <w:rPr>
          <w:bCs/>
          <w:sz w:val="28"/>
          <w:szCs w:val="28"/>
        </w:rPr>
        <w:t>№ 1 к настоящему решению.</w:t>
      </w:r>
    </w:p>
    <w:p w:rsidR="00A3695E" w:rsidRDefault="00A3695E" w:rsidP="00A3695E">
      <w:pPr>
        <w:widowControl w:val="0"/>
        <w:tabs>
          <w:tab w:val="left" w:pos="0"/>
          <w:tab w:val="left" w:pos="1276"/>
        </w:tabs>
        <w:jc w:val="both"/>
        <w:rPr>
          <w:sz w:val="28"/>
          <w:szCs w:val="28"/>
        </w:rPr>
      </w:pPr>
    </w:p>
    <w:p w:rsidR="00A3695E" w:rsidRPr="00913CB2" w:rsidRDefault="00A3695E" w:rsidP="00A3695E">
      <w:pPr>
        <w:widowControl w:val="0"/>
        <w:tabs>
          <w:tab w:val="left" w:pos="0"/>
          <w:tab w:val="left" w:pos="1276"/>
        </w:tabs>
        <w:jc w:val="both"/>
        <w:rPr>
          <w:sz w:val="28"/>
          <w:szCs w:val="28"/>
        </w:rPr>
      </w:pPr>
      <w:r w:rsidRPr="00913CB2">
        <w:rPr>
          <w:sz w:val="28"/>
          <w:szCs w:val="28"/>
        </w:rPr>
        <w:t xml:space="preserve">Голосовали «ЗА»: Баранюк Н.Н., Левченко Р.А., Лещевская Ю.А., Ляпунов Е.В., Макаров В.А., </w:t>
      </w:r>
      <w:r w:rsidRPr="00015423">
        <w:rPr>
          <w:sz w:val="28"/>
          <w:szCs w:val="28"/>
        </w:rPr>
        <w:t xml:space="preserve">Мольский А.В., Парамонова Н. В., </w:t>
      </w:r>
      <w:r w:rsidRPr="00913CB2">
        <w:rPr>
          <w:sz w:val="28"/>
          <w:szCs w:val="28"/>
        </w:rPr>
        <w:t xml:space="preserve">Сасин Н.И., </w:t>
      </w:r>
      <w:r w:rsidR="00906E5D">
        <w:rPr>
          <w:sz w:val="28"/>
          <w:szCs w:val="28"/>
        </w:rPr>
        <w:t xml:space="preserve">                                         </w:t>
      </w:r>
      <w:r w:rsidRPr="00913CB2">
        <w:rPr>
          <w:sz w:val="28"/>
          <w:szCs w:val="28"/>
        </w:rPr>
        <w:t>Устюгов Д.В.</w:t>
      </w:r>
    </w:p>
    <w:p w:rsidR="00A3695E" w:rsidRPr="0022698A" w:rsidRDefault="00A3695E" w:rsidP="00A3695E">
      <w:pPr>
        <w:widowControl w:val="0"/>
        <w:tabs>
          <w:tab w:val="left" w:pos="0"/>
          <w:tab w:val="left" w:pos="1276"/>
        </w:tabs>
        <w:jc w:val="both"/>
        <w:rPr>
          <w:sz w:val="28"/>
          <w:szCs w:val="28"/>
        </w:rPr>
      </w:pPr>
      <w:r w:rsidRPr="00913CB2">
        <w:rPr>
          <w:sz w:val="28"/>
          <w:szCs w:val="28"/>
        </w:rPr>
        <w:t>«ПРОТИВ»: нет. «ВОЗДЕРЖАЛСЯ»:</w:t>
      </w:r>
      <w:r w:rsidR="00EA2C49" w:rsidRPr="00EA2C49">
        <w:rPr>
          <w:sz w:val="28"/>
          <w:szCs w:val="28"/>
        </w:rPr>
        <w:t xml:space="preserve"> </w:t>
      </w:r>
      <w:r w:rsidR="00EA2C49" w:rsidRPr="00913CB2">
        <w:rPr>
          <w:sz w:val="28"/>
          <w:szCs w:val="28"/>
        </w:rPr>
        <w:t>Андреева Е.В.</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Default="00A3695E" w:rsidP="00A3695E">
      <w:pPr>
        <w:pStyle w:val="21"/>
        <w:spacing w:after="0" w:line="240" w:lineRule="auto"/>
        <w:ind w:left="0"/>
        <w:jc w:val="both"/>
        <w:rPr>
          <w:b/>
          <w:sz w:val="26"/>
          <w:szCs w:val="26"/>
        </w:rPr>
      </w:pPr>
    </w:p>
    <w:p w:rsidR="00A3695E" w:rsidRPr="006456D0" w:rsidRDefault="00A3695E" w:rsidP="00A3695E">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Pr="006456D0">
        <w:rPr>
          <w:sz w:val="28"/>
          <w:szCs w:val="28"/>
        </w:rPr>
        <w:t>О рассмотрении отчёта об оценке исполнения персональных задач директоров филиалов Общества по достижению плановых показателей уровня потерь электроэнергии по итогам 2023 года.</w:t>
      </w:r>
    </w:p>
    <w:p w:rsidR="00A3695E" w:rsidRDefault="00A3695E" w:rsidP="00A3695E">
      <w:pPr>
        <w:jc w:val="both"/>
        <w:rPr>
          <w:b/>
          <w:sz w:val="26"/>
          <w:szCs w:val="26"/>
        </w:rPr>
      </w:pPr>
      <w:r w:rsidRPr="00692ACF">
        <w:rPr>
          <w:b/>
          <w:sz w:val="26"/>
          <w:szCs w:val="26"/>
        </w:rPr>
        <w:t>РЕШЕНИЕ:</w:t>
      </w:r>
    </w:p>
    <w:p w:rsidR="00A3695E" w:rsidRPr="006456D0" w:rsidRDefault="00A3695E" w:rsidP="00A3695E">
      <w:pPr>
        <w:tabs>
          <w:tab w:val="left" w:pos="709"/>
          <w:tab w:val="left" w:pos="1134"/>
        </w:tabs>
        <w:ind w:firstLine="709"/>
        <w:jc w:val="both"/>
        <w:rPr>
          <w:sz w:val="28"/>
          <w:szCs w:val="28"/>
        </w:rPr>
      </w:pPr>
      <w:r w:rsidRPr="006456D0">
        <w:rPr>
          <w:sz w:val="28"/>
          <w:szCs w:val="28"/>
        </w:rPr>
        <w:t>1. Принять к сведению отчёт об оценке исполнения персональных задач директоров филиалов Общества по достижению плановых показателей уровня потерь электроэнергии директоров филиалов Общества по итогам 2023 года согласно приложениям №№ 2-7 к настоящему решению.</w:t>
      </w:r>
    </w:p>
    <w:p w:rsidR="00A3695E" w:rsidRPr="006456D0" w:rsidRDefault="00A3695E" w:rsidP="00A3695E">
      <w:pPr>
        <w:tabs>
          <w:tab w:val="left" w:pos="709"/>
          <w:tab w:val="left" w:pos="1134"/>
        </w:tabs>
        <w:ind w:firstLine="709"/>
        <w:jc w:val="both"/>
        <w:rPr>
          <w:sz w:val="28"/>
          <w:szCs w:val="28"/>
        </w:rPr>
      </w:pPr>
      <w:r w:rsidRPr="006456D0">
        <w:rPr>
          <w:sz w:val="28"/>
          <w:szCs w:val="28"/>
        </w:rPr>
        <w:t xml:space="preserve">2. Отметить неисполнение филиалами: ПАО «Россети Северный Кавказ»- «Дагэнерго», ПАО «Россети Северный Кавказ» – «Ингушэнерго» и </w:t>
      </w:r>
      <w:r w:rsidRPr="006456D0">
        <w:rPr>
          <w:sz w:val="28"/>
          <w:szCs w:val="28"/>
        </w:rPr>
        <w:br/>
        <w:t>ПАО «Россети Северный Кавказ» – «Севкавказэнерго» плановых показателей уровня потерь электрической энергии по итогам 2023 года.</w:t>
      </w:r>
    </w:p>
    <w:p w:rsidR="00A3695E" w:rsidRPr="006456D0" w:rsidRDefault="00A3695E" w:rsidP="00A3695E">
      <w:pPr>
        <w:tabs>
          <w:tab w:val="left" w:pos="709"/>
          <w:tab w:val="left" w:pos="1134"/>
        </w:tabs>
        <w:ind w:firstLine="709"/>
        <w:jc w:val="both"/>
        <w:rPr>
          <w:sz w:val="28"/>
          <w:szCs w:val="28"/>
        </w:rPr>
      </w:pPr>
      <w:r w:rsidRPr="006456D0">
        <w:rPr>
          <w:sz w:val="28"/>
          <w:szCs w:val="28"/>
        </w:rPr>
        <w:t>3. Поручить единоличному исполнительному органу ПАО «Россети Северный Кавказ» принять меры дисциплинарной ответственности</w:t>
      </w:r>
      <w:r w:rsidR="0078646F">
        <w:rPr>
          <w:sz w:val="28"/>
          <w:szCs w:val="28"/>
        </w:rPr>
        <w:t xml:space="preserve"> </w:t>
      </w:r>
      <w:r w:rsidRPr="006456D0">
        <w:rPr>
          <w:sz w:val="28"/>
          <w:szCs w:val="28"/>
        </w:rPr>
        <w:t>к ответственным лицам, допустившим неисполнение показателя бизнес-плана в части «Уровень потерь электроэнергии» за 2023 год.</w:t>
      </w:r>
    </w:p>
    <w:p w:rsidR="00A3695E" w:rsidRDefault="00A3695E" w:rsidP="00A3695E">
      <w:pPr>
        <w:widowControl w:val="0"/>
        <w:tabs>
          <w:tab w:val="left" w:pos="0"/>
          <w:tab w:val="left" w:pos="1276"/>
        </w:tabs>
        <w:jc w:val="both"/>
        <w:rPr>
          <w:sz w:val="28"/>
          <w:szCs w:val="28"/>
        </w:rPr>
      </w:pPr>
    </w:p>
    <w:p w:rsidR="00A3695E" w:rsidRPr="00397C1D" w:rsidRDefault="00A3695E" w:rsidP="00A3695E">
      <w:pPr>
        <w:widowControl w:val="0"/>
        <w:tabs>
          <w:tab w:val="left" w:pos="0"/>
          <w:tab w:val="left" w:pos="1276"/>
        </w:tabs>
        <w:jc w:val="both"/>
        <w:rPr>
          <w:sz w:val="28"/>
          <w:szCs w:val="28"/>
        </w:rPr>
      </w:pPr>
      <w:r w:rsidRPr="00397C1D">
        <w:rPr>
          <w:sz w:val="28"/>
          <w:szCs w:val="28"/>
        </w:rPr>
        <w:t>Голосовали «ЗА»: Андреева Е.В., Баранюк Н.Н., Левченко Р.А., Лещевская Ю.А., Ляпунов Е.В., Макаров В.А</w:t>
      </w:r>
      <w:r w:rsidRPr="00F15229">
        <w:rPr>
          <w:sz w:val="28"/>
          <w:szCs w:val="28"/>
        </w:rPr>
        <w:t>., Мольский А.В., Парамонова Н. В., Сасин</w:t>
      </w:r>
      <w:r w:rsidRPr="00397C1D">
        <w:rPr>
          <w:sz w:val="28"/>
          <w:szCs w:val="28"/>
        </w:rPr>
        <w:t xml:space="preserve"> Н.И., Устюгов Д.В.</w:t>
      </w:r>
    </w:p>
    <w:p w:rsidR="00A3695E" w:rsidRPr="0022698A" w:rsidRDefault="00A3695E" w:rsidP="00A3695E">
      <w:pPr>
        <w:widowControl w:val="0"/>
        <w:tabs>
          <w:tab w:val="left" w:pos="0"/>
          <w:tab w:val="left" w:pos="1276"/>
        </w:tabs>
        <w:jc w:val="both"/>
        <w:rPr>
          <w:sz w:val="28"/>
          <w:szCs w:val="28"/>
        </w:rPr>
      </w:pPr>
      <w:r w:rsidRPr="00397C1D">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Default="00A3695E" w:rsidP="00A3695E">
      <w:pPr>
        <w:widowControl w:val="0"/>
        <w:tabs>
          <w:tab w:val="left" w:pos="993"/>
        </w:tabs>
        <w:jc w:val="both"/>
        <w:rPr>
          <w:b/>
          <w:sz w:val="26"/>
          <w:szCs w:val="26"/>
        </w:rPr>
      </w:pPr>
    </w:p>
    <w:p w:rsidR="00A3695E" w:rsidRPr="006456D0" w:rsidRDefault="00A3695E" w:rsidP="00A3695E">
      <w:pPr>
        <w:widowControl w:val="0"/>
        <w:tabs>
          <w:tab w:val="left" w:pos="993"/>
        </w:tabs>
        <w:jc w:val="both"/>
        <w:rPr>
          <w:spacing w:val="-2"/>
          <w:sz w:val="28"/>
          <w:szCs w:val="28"/>
        </w:rPr>
      </w:pPr>
      <w:r w:rsidRPr="00692ACF">
        <w:rPr>
          <w:b/>
          <w:sz w:val="26"/>
          <w:szCs w:val="26"/>
        </w:rPr>
        <w:t>Вопрос № 3.</w:t>
      </w:r>
      <w:r w:rsidRPr="00692ACF">
        <w:rPr>
          <w:sz w:val="28"/>
          <w:szCs w:val="28"/>
        </w:rPr>
        <w:t xml:space="preserve"> </w:t>
      </w:r>
      <w:r w:rsidRPr="006456D0">
        <w:rPr>
          <w:spacing w:val="-2"/>
          <w:sz w:val="28"/>
          <w:szCs w:val="28"/>
        </w:rPr>
        <w:t>Об утверждении Программы реновации электросетевых объектов                       ПАО «Россети Северный Кавказ» на 2024 – 2028 гг.</w:t>
      </w:r>
    </w:p>
    <w:p w:rsidR="00A3695E" w:rsidRPr="00692ACF" w:rsidRDefault="00A3695E" w:rsidP="00A3695E">
      <w:pPr>
        <w:jc w:val="both"/>
        <w:rPr>
          <w:b/>
          <w:sz w:val="26"/>
          <w:szCs w:val="26"/>
        </w:rPr>
      </w:pPr>
      <w:r w:rsidRPr="00692ACF">
        <w:rPr>
          <w:b/>
          <w:sz w:val="26"/>
          <w:szCs w:val="26"/>
        </w:rPr>
        <w:t>РЕШЕНИЕ:</w:t>
      </w:r>
    </w:p>
    <w:p w:rsidR="00A3695E" w:rsidRPr="006456D0" w:rsidRDefault="00A3695E" w:rsidP="00A3695E">
      <w:pPr>
        <w:tabs>
          <w:tab w:val="left" w:pos="0"/>
        </w:tabs>
        <w:ind w:firstLine="709"/>
        <w:contextualSpacing/>
        <w:jc w:val="both"/>
        <w:rPr>
          <w:sz w:val="28"/>
          <w:szCs w:val="28"/>
        </w:rPr>
      </w:pPr>
      <w:r w:rsidRPr="006456D0">
        <w:rPr>
          <w:rFonts w:eastAsia="Calibri"/>
          <w:sz w:val="28"/>
          <w:szCs w:val="28"/>
        </w:rPr>
        <w:t xml:space="preserve">1. </w:t>
      </w:r>
      <w:r w:rsidRPr="006456D0">
        <w:rPr>
          <w:sz w:val="28"/>
          <w:szCs w:val="28"/>
        </w:rPr>
        <w:t xml:space="preserve">Утвердить Программу реновации электросетевых объектов </w:t>
      </w:r>
      <w:r w:rsidRPr="006456D0">
        <w:rPr>
          <w:sz w:val="28"/>
          <w:szCs w:val="28"/>
        </w:rPr>
        <w:br/>
        <w:t>ПАО «Россети Северный Кавказ» на 2024 – 2028 гг. в соответствии с приложением № 8 к настоящему решению.</w:t>
      </w:r>
    </w:p>
    <w:p w:rsidR="00A3695E" w:rsidRPr="006456D0" w:rsidRDefault="00A3695E" w:rsidP="00A3695E">
      <w:pPr>
        <w:tabs>
          <w:tab w:val="left" w:pos="0"/>
        </w:tabs>
        <w:ind w:firstLine="709"/>
        <w:contextualSpacing/>
        <w:jc w:val="both"/>
        <w:rPr>
          <w:sz w:val="28"/>
          <w:szCs w:val="28"/>
        </w:rPr>
      </w:pPr>
      <w:r w:rsidRPr="006456D0">
        <w:rPr>
          <w:sz w:val="28"/>
          <w:szCs w:val="28"/>
        </w:rPr>
        <w:t xml:space="preserve">2. </w:t>
      </w:r>
      <w:r w:rsidRPr="006456D0">
        <w:rPr>
          <w:bCs/>
          <w:sz w:val="28"/>
          <w:szCs w:val="28"/>
        </w:rPr>
        <w:t xml:space="preserve">Обеспечить реализацию Программы </w:t>
      </w:r>
      <w:r w:rsidRPr="006456D0">
        <w:rPr>
          <w:rFonts w:eastAsia="Calibri"/>
          <w:sz w:val="28"/>
          <w:szCs w:val="28"/>
        </w:rPr>
        <w:t xml:space="preserve">реновации электросетевых объектов </w:t>
      </w:r>
      <w:r w:rsidRPr="006456D0">
        <w:rPr>
          <w:rFonts w:eastAsia="Calibri"/>
          <w:bCs/>
          <w:sz w:val="28"/>
          <w:szCs w:val="28"/>
        </w:rPr>
        <w:t xml:space="preserve">ПАО «Россети </w:t>
      </w:r>
      <w:r w:rsidRPr="006456D0">
        <w:rPr>
          <w:sz w:val="28"/>
          <w:szCs w:val="28"/>
        </w:rPr>
        <w:t>Северный Кавказ</w:t>
      </w:r>
      <w:r w:rsidRPr="006456D0">
        <w:rPr>
          <w:rFonts w:eastAsia="Calibri"/>
          <w:bCs/>
          <w:sz w:val="28"/>
          <w:szCs w:val="28"/>
        </w:rPr>
        <w:t>»</w:t>
      </w:r>
      <w:r w:rsidRPr="006456D0">
        <w:rPr>
          <w:rFonts w:eastAsia="Calibri"/>
          <w:sz w:val="28"/>
          <w:szCs w:val="28"/>
        </w:rPr>
        <w:t xml:space="preserve"> на период 2024-2028 гг.</w:t>
      </w:r>
      <w:r w:rsidRPr="006456D0">
        <w:rPr>
          <w:bCs/>
          <w:sz w:val="28"/>
          <w:szCs w:val="28"/>
        </w:rPr>
        <w:t xml:space="preserve"> в объемах утвержденного бизнес-плана и инвестиционной программы ПАО «Россети </w:t>
      </w:r>
      <w:r w:rsidRPr="006456D0">
        <w:rPr>
          <w:sz w:val="28"/>
          <w:szCs w:val="28"/>
        </w:rPr>
        <w:t>Северный Кавказ</w:t>
      </w:r>
      <w:r w:rsidRPr="006456D0">
        <w:rPr>
          <w:bCs/>
          <w:sz w:val="28"/>
          <w:szCs w:val="28"/>
        </w:rPr>
        <w:t>».</w:t>
      </w:r>
    </w:p>
    <w:p w:rsidR="00A3695E" w:rsidRPr="006456D0" w:rsidRDefault="00A3695E" w:rsidP="00A3695E">
      <w:pPr>
        <w:widowControl w:val="0"/>
        <w:tabs>
          <w:tab w:val="left" w:pos="1134"/>
        </w:tabs>
        <w:ind w:firstLine="709"/>
        <w:jc w:val="both"/>
        <w:rPr>
          <w:rFonts w:eastAsia="SimSun"/>
          <w:sz w:val="28"/>
          <w:szCs w:val="28"/>
        </w:rPr>
      </w:pPr>
      <w:r w:rsidRPr="006456D0">
        <w:rPr>
          <w:sz w:val="28"/>
          <w:szCs w:val="28"/>
        </w:rPr>
        <w:t>3. Признать утратившей силу Программу модернизации (реновации) электросетевых объектов ПАО «Россети Северный Кавказ» на 2023 – 2027 гг., утвержденную решением Совета директоров ПАО «Россети Северный Кавказ» 17.05.2023 (протокол от 22.05.2023 № 532).</w:t>
      </w:r>
    </w:p>
    <w:p w:rsidR="00A3695E" w:rsidRDefault="00A3695E" w:rsidP="00A3695E">
      <w:pPr>
        <w:widowControl w:val="0"/>
        <w:tabs>
          <w:tab w:val="left" w:pos="0"/>
          <w:tab w:val="left" w:pos="1276"/>
        </w:tabs>
        <w:jc w:val="both"/>
        <w:rPr>
          <w:sz w:val="28"/>
          <w:szCs w:val="28"/>
        </w:rPr>
      </w:pPr>
    </w:p>
    <w:p w:rsidR="00A3695E" w:rsidRPr="0022698A" w:rsidRDefault="00A3695E" w:rsidP="00A3695E">
      <w:pPr>
        <w:widowControl w:val="0"/>
        <w:tabs>
          <w:tab w:val="left" w:pos="0"/>
          <w:tab w:val="left" w:pos="1276"/>
        </w:tabs>
        <w:jc w:val="both"/>
        <w:rPr>
          <w:sz w:val="28"/>
          <w:szCs w:val="28"/>
        </w:rPr>
      </w:pPr>
      <w:r w:rsidRPr="00E92656">
        <w:rPr>
          <w:sz w:val="28"/>
          <w:szCs w:val="28"/>
        </w:rPr>
        <w:t xml:space="preserve">Голосовали «ЗА»: Андреева Е.В., Баранюк Н.Н., Левченко Р.А., Лещевская Ю.А., Ляпунов Е.В., Макаров В.А., </w:t>
      </w:r>
      <w:r w:rsidRPr="00F15229">
        <w:rPr>
          <w:sz w:val="28"/>
          <w:szCs w:val="28"/>
        </w:rPr>
        <w:t>Мольский А.В., Парамонова Н. В., Сасин</w:t>
      </w:r>
      <w:r w:rsidRPr="00E92656">
        <w:rPr>
          <w:sz w:val="28"/>
          <w:szCs w:val="28"/>
        </w:rPr>
        <w:t xml:space="preserve"> Н.И., Устюгов Д.В.</w:t>
      </w:r>
    </w:p>
    <w:p w:rsidR="00A3695E" w:rsidRPr="0022698A" w:rsidRDefault="00A3695E" w:rsidP="00A3695E">
      <w:pPr>
        <w:widowControl w:val="0"/>
        <w:tabs>
          <w:tab w:val="left" w:pos="0"/>
          <w:tab w:val="left" w:pos="1276"/>
        </w:tabs>
        <w:jc w:val="both"/>
        <w:rPr>
          <w:sz w:val="28"/>
          <w:szCs w:val="28"/>
        </w:rPr>
      </w:pPr>
      <w:r w:rsidRPr="0022698A">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Default="00A3695E" w:rsidP="00A3695E">
      <w:pPr>
        <w:widowControl w:val="0"/>
        <w:tabs>
          <w:tab w:val="left" w:pos="709"/>
          <w:tab w:val="left" w:pos="851"/>
          <w:tab w:val="left" w:pos="993"/>
          <w:tab w:val="left" w:pos="1134"/>
        </w:tabs>
        <w:jc w:val="both"/>
        <w:rPr>
          <w:b/>
          <w:sz w:val="26"/>
          <w:szCs w:val="26"/>
        </w:rPr>
      </w:pPr>
    </w:p>
    <w:p w:rsidR="00A3695E" w:rsidRPr="006456D0" w:rsidRDefault="00A3695E" w:rsidP="00A3695E">
      <w:pPr>
        <w:widowControl w:val="0"/>
        <w:tabs>
          <w:tab w:val="left" w:pos="709"/>
          <w:tab w:val="left" w:pos="851"/>
          <w:tab w:val="left" w:pos="993"/>
          <w:tab w:val="left" w:pos="1134"/>
        </w:tabs>
        <w:jc w:val="both"/>
        <w:rPr>
          <w:rFonts w:eastAsia="Calibri"/>
          <w:sz w:val="28"/>
          <w:szCs w:val="28"/>
          <w:lang w:eastAsia="en-US"/>
        </w:rPr>
      </w:pPr>
      <w:r w:rsidRPr="00692ACF">
        <w:rPr>
          <w:b/>
          <w:sz w:val="26"/>
          <w:szCs w:val="26"/>
        </w:rPr>
        <w:t xml:space="preserve">Вопрос № </w:t>
      </w:r>
      <w:r>
        <w:rPr>
          <w:b/>
          <w:sz w:val="26"/>
          <w:szCs w:val="26"/>
        </w:rPr>
        <w:t>4</w:t>
      </w:r>
      <w:r w:rsidRPr="00692ACF">
        <w:rPr>
          <w:b/>
          <w:sz w:val="26"/>
          <w:szCs w:val="26"/>
        </w:rPr>
        <w:t>.</w:t>
      </w:r>
      <w:r w:rsidRPr="00692ACF">
        <w:rPr>
          <w:sz w:val="28"/>
          <w:szCs w:val="28"/>
        </w:rPr>
        <w:t xml:space="preserve"> </w:t>
      </w:r>
      <w:r w:rsidRPr="006456D0">
        <w:rPr>
          <w:rFonts w:eastAsia="Calibri"/>
          <w:sz w:val="28"/>
          <w:szCs w:val="28"/>
          <w:lang w:eastAsia="en-US"/>
        </w:rPr>
        <w:t>Об утверждении кандидатуры страховщика ПАО «Россети Северный Кавказ».</w:t>
      </w:r>
    </w:p>
    <w:p w:rsidR="00A3695E" w:rsidRPr="00692ACF" w:rsidRDefault="00A3695E" w:rsidP="00A3695E">
      <w:pPr>
        <w:jc w:val="both"/>
        <w:rPr>
          <w:b/>
          <w:sz w:val="26"/>
          <w:szCs w:val="26"/>
        </w:rPr>
      </w:pPr>
      <w:r w:rsidRPr="00692ACF">
        <w:rPr>
          <w:b/>
          <w:sz w:val="26"/>
          <w:szCs w:val="26"/>
        </w:rPr>
        <w:t>РЕШЕНИЕ:</w:t>
      </w:r>
    </w:p>
    <w:p w:rsidR="00A3695E" w:rsidRPr="006456D0" w:rsidRDefault="00A3695E" w:rsidP="00A3695E">
      <w:pPr>
        <w:ind w:firstLine="709"/>
        <w:jc w:val="both"/>
        <w:rPr>
          <w:sz w:val="28"/>
          <w:szCs w:val="28"/>
        </w:rPr>
      </w:pPr>
      <w:r w:rsidRPr="006456D0">
        <w:rPr>
          <w:sz w:val="28"/>
          <w:szCs w:val="28"/>
        </w:rPr>
        <w:t>Утвердить в качестве страховщика Общества следующую страховую компанию:</w:t>
      </w:r>
    </w:p>
    <w:p w:rsidR="00A3695E" w:rsidRPr="006456D0" w:rsidRDefault="00A3695E" w:rsidP="00A3695E">
      <w:pPr>
        <w:ind w:left="1069" w:hanging="360"/>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2693"/>
        <w:gridCol w:w="2977"/>
      </w:tblGrid>
      <w:tr w:rsidR="00A3695E" w:rsidRPr="006456D0" w:rsidTr="00A25F50">
        <w:trPr>
          <w:trHeight w:val="493"/>
        </w:trPr>
        <w:tc>
          <w:tcPr>
            <w:tcW w:w="3686" w:type="dxa"/>
            <w:tcMar>
              <w:top w:w="0" w:type="dxa"/>
              <w:left w:w="108" w:type="dxa"/>
              <w:bottom w:w="0" w:type="dxa"/>
              <w:right w:w="108" w:type="dxa"/>
            </w:tcMar>
            <w:vAlign w:val="center"/>
          </w:tcPr>
          <w:p w:rsidR="00A3695E" w:rsidRPr="006456D0" w:rsidRDefault="00A3695E" w:rsidP="00A25F50">
            <w:pPr>
              <w:jc w:val="center"/>
              <w:rPr>
                <w:rFonts w:eastAsia="Calibri"/>
                <w:sz w:val="28"/>
                <w:szCs w:val="28"/>
              </w:rPr>
            </w:pPr>
            <w:r w:rsidRPr="006456D0">
              <w:rPr>
                <w:rFonts w:eastAsia="Calibri"/>
                <w:sz w:val="28"/>
                <w:szCs w:val="28"/>
              </w:rPr>
              <w:t>Вид страхования</w:t>
            </w:r>
          </w:p>
        </w:tc>
        <w:tc>
          <w:tcPr>
            <w:tcW w:w="2693" w:type="dxa"/>
            <w:tcMar>
              <w:top w:w="0" w:type="dxa"/>
              <w:left w:w="108" w:type="dxa"/>
              <w:bottom w:w="0" w:type="dxa"/>
              <w:right w:w="108" w:type="dxa"/>
            </w:tcMar>
            <w:vAlign w:val="center"/>
          </w:tcPr>
          <w:p w:rsidR="00A3695E" w:rsidRPr="006456D0" w:rsidRDefault="00A3695E" w:rsidP="00A25F50">
            <w:pPr>
              <w:jc w:val="center"/>
              <w:rPr>
                <w:rFonts w:eastAsia="Calibri"/>
                <w:sz w:val="28"/>
                <w:szCs w:val="28"/>
              </w:rPr>
            </w:pPr>
            <w:r w:rsidRPr="006456D0">
              <w:rPr>
                <w:rFonts w:eastAsia="Calibri"/>
                <w:sz w:val="28"/>
                <w:szCs w:val="28"/>
              </w:rPr>
              <w:t>Страховая компания</w:t>
            </w:r>
          </w:p>
        </w:tc>
        <w:tc>
          <w:tcPr>
            <w:tcW w:w="2977" w:type="dxa"/>
            <w:tcMar>
              <w:top w:w="0" w:type="dxa"/>
              <w:left w:w="108" w:type="dxa"/>
              <w:bottom w:w="0" w:type="dxa"/>
              <w:right w:w="108" w:type="dxa"/>
            </w:tcMar>
            <w:vAlign w:val="center"/>
          </w:tcPr>
          <w:p w:rsidR="00A3695E" w:rsidRPr="006456D0" w:rsidRDefault="00A3695E" w:rsidP="00A25F50">
            <w:pPr>
              <w:jc w:val="center"/>
              <w:rPr>
                <w:rFonts w:eastAsia="Calibri"/>
                <w:sz w:val="28"/>
                <w:szCs w:val="28"/>
              </w:rPr>
            </w:pPr>
            <w:r w:rsidRPr="006456D0">
              <w:rPr>
                <w:rFonts w:eastAsia="Calibri"/>
                <w:sz w:val="28"/>
                <w:szCs w:val="28"/>
              </w:rPr>
              <w:t>Период страхования</w:t>
            </w:r>
          </w:p>
        </w:tc>
      </w:tr>
      <w:tr w:rsidR="00A3695E" w:rsidRPr="006456D0" w:rsidTr="00A25F50">
        <w:trPr>
          <w:trHeight w:val="493"/>
        </w:trPr>
        <w:tc>
          <w:tcPr>
            <w:tcW w:w="3686" w:type="dxa"/>
            <w:tcMar>
              <w:top w:w="0" w:type="dxa"/>
              <w:left w:w="108" w:type="dxa"/>
              <w:bottom w:w="0" w:type="dxa"/>
              <w:right w:w="108" w:type="dxa"/>
            </w:tcMar>
            <w:vAlign w:val="center"/>
          </w:tcPr>
          <w:p w:rsidR="00A3695E" w:rsidRPr="006456D0" w:rsidRDefault="00A3695E" w:rsidP="00A25F50">
            <w:pPr>
              <w:jc w:val="both"/>
              <w:rPr>
                <w:rFonts w:eastAsia="Calibri"/>
                <w:sz w:val="28"/>
                <w:szCs w:val="28"/>
                <w:lang w:eastAsia="en-US"/>
              </w:rPr>
            </w:pPr>
            <w:r w:rsidRPr="006456D0">
              <w:rPr>
                <w:rFonts w:eastAsia="Calibri"/>
                <w:sz w:val="28"/>
                <w:szCs w:val="28"/>
                <w:lang w:eastAsia="en-US"/>
              </w:rPr>
              <w:t>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(ГО СРО инженерные изыскания)</w:t>
            </w:r>
          </w:p>
        </w:tc>
        <w:tc>
          <w:tcPr>
            <w:tcW w:w="2693" w:type="dxa"/>
            <w:tcMar>
              <w:top w:w="0" w:type="dxa"/>
              <w:left w:w="108" w:type="dxa"/>
              <w:bottom w:w="0" w:type="dxa"/>
              <w:right w:w="108" w:type="dxa"/>
            </w:tcMar>
            <w:vAlign w:val="center"/>
          </w:tcPr>
          <w:p w:rsidR="00A3695E" w:rsidRPr="006456D0" w:rsidRDefault="00A3695E" w:rsidP="00A25F50">
            <w:pPr>
              <w:jc w:val="center"/>
              <w:rPr>
                <w:rFonts w:eastAsia="Calibri"/>
                <w:sz w:val="28"/>
                <w:szCs w:val="28"/>
                <w:lang w:eastAsia="en-US"/>
              </w:rPr>
            </w:pPr>
            <w:r w:rsidRPr="006456D0">
              <w:rPr>
                <w:rFonts w:eastAsia="Calibri"/>
                <w:sz w:val="28"/>
                <w:szCs w:val="28"/>
                <w:lang w:eastAsia="en-US"/>
              </w:rPr>
              <w:t>САО «ВСК»</w:t>
            </w:r>
          </w:p>
        </w:tc>
        <w:tc>
          <w:tcPr>
            <w:tcW w:w="2977" w:type="dxa"/>
            <w:tcMar>
              <w:top w:w="0" w:type="dxa"/>
              <w:left w:w="108" w:type="dxa"/>
              <w:bottom w:w="0" w:type="dxa"/>
              <w:right w:w="108" w:type="dxa"/>
            </w:tcMar>
            <w:vAlign w:val="center"/>
          </w:tcPr>
          <w:p w:rsidR="00A3695E" w:rsidRPr="006456D0" w:rsidRDefault="00A3695E" w:rsidP="00A25F50">
            <w:pPr>
              <w:jc w:val="center"/>
              <w:rPr>
                <w:rFonts w:eastAsia="Calibri"/>
                <w:sz w:val="28"/>
                <w:szCs w:val="28"/>
                <w:lang w:eastAsia="en-US"/>
              </w:rPr>
            </w:pPr>
            <w:r w:rsidRPr="006456D0">
              <w:rPr>
                <w:rFonts w:eastAsia="Calibri"/>
                <w:sz w:val="28"/>
                <w:szCs w:val="28"/>
                <w:lang w:eastAsia="en-US"/>
              </w:rPr>
              <w:t>с 10.02.2024</w:t>
            </w:r>
          </w:p>
          <w:p w:rsidR="00A3695E" w:rsidRPr="006456D0" w:rsidRDefault="00A3695E" w:rsidP="00A25F50">
            <w:pPr>
              <w:jc w:val="center"/>
              <w:rPr>
                <w:rFonts w:eastAsia="Calibri"/>
                <w:sz w:val="28"/>
                <w:szCs w:val="28"/>
                <w:lang w:eastAsia="en-US"/>
              </w:rPr>
            </w:pPr>
            <w:r w:rsidRPr="006456D0">
              <w:rPr>
                <w:rFonts w:eastAsia="Calibri"/>
                <w:sz w:val="28"/>
                <w:szCs w:val="28"/>
                <w:lang w:eastAsia="en-US"/>
              </w:rPr>
              <w:t>по 09.02.2025</w:t>
            </w:r>
          </w:p>
        </w:tc>
      </w:tr>
      <w:tr w:rsidR="00A3695E" w:rsidRPr="006456D0" w:rsidTr="00A25F50">
        <w:trPr>
          <w:trHeight w:val="493"/>
        </w:trPr>
        <w:tc>
          <w:tcPr>
            <w:tcW w:w="3686" w:type="dxa"/>
            <w:tcMar>
              <w:top w:w="0" w:type="dxa"/>
              <w:left w:w="108" w:type="dxa"/>
              <w:bottom w:w="0" w:type="dxa"/>
              <w:right w:w="108" w:type="dxa"/>
            </w:tcMar>
            <w:vAlign w:val="center"/>
          </w:tcPr>
          <w:p w:rsidR="00A3695E" w:rsidRPr="006456D0" w:rsidRDefault="00A3695E" w:rsidP="00A25F50">
            <w:pPr>
              <w:jc w:val="both"/>
              <w:rPr>
                <w:rFonts w:eastAsia="Calibri"/>
                <w:sz w:val="28"/>
                <w:szCs w:val="28"/>
                <w:lang w:eastAsia="en-US"/>
              </w:rPr>
            </w:pPr>
            <w:r w:rsidRPr="006456D0">
              <w:rPr>
                <w:rFonts w:eastAsia="Calibri"/>
                <w:sz w:val="28"/>
                <w:szCs w:val="28"/>
                <w:lang w:eastAsia="en-US"/>
              </w:rPr>
              <w:t>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(ГО СРО работы по подготовке проектной документации)</w:t>
            </w:r>
          </w:p>
        </w:tc>
        <w:tc>
          <w:tcPr>
            <w:tcW w:w="2693" w:type="dxa"/>
            <w:tcMar>
              <w:top w:w="0" w:type="dxa"/>
              <w:left w:w="108" w:type="dxa"/>
              <w:bottom w:w="0" w:type="dxa"/>
              <w:right w:w="108" w:type="dxa"/>
            </w:tcMar>
            <w:vAlign w:val="center"/>
          </w:tcPr>
          <w:p w:rsidR="00A3695E" w:rsidRPr="006456D0" w:rsidRDefault="00A3695E" w:rsidP="00A25F50">
            <w:pPr>
              <w:jc w:val="center"/>
              <w:rPr>
                <w:rFonts w:eastAsia="Calibri"/>
                <w:sz w:val="28"/>
                <w:szCs w:val="28"/>
                <w:lang w:eastAsia="en-US"/>
              </w:rPr>
            </w:pPr>
            <w:r w:rsidRPr="006456D0">
              <w:rPr>
                <w:rFonts w:eastAsia="Calibri"/>
                <w:sz w:val="28"/>
                <w:szCs w:val="28"/>
                <w:lang w:eastAsia="en-US"/>
              </w:rPr>
              <w:t>САО «ВСК»</w:t>
            </w:r>
          </w:p>
        </w:tc>
        <w:tc>
          <w:tcPr>
            <w:tcW w:w="2977" w:type="dxa"/>
            <w:tcMar>
              <w:top w:w="0" w:type="dxa"/>
              <w:left w:w="108" w:type="dxa"/>
              <w:bottom w:w="0" w:type="dxa"/>
              <w:right w:w="108" w:type="dxa"/>
            </w:tcMar>
            <w:vAlign w:val="center"/>
          </w:tcPr>
          <w:p w:rsidR="00A3695E" w:rsidRPr="006456D0" w:rsidRDefault="00A3695E" w:rsidP="00A25F50">
            <w:pPr>
              <w:jc w:val="center"/>
              <w:rPr>
                <w:rFonts w:eastAsia="Calibri"/>
                <w:sz w:val="28"/>
                <w:szCs w:val="28"/>
                <w:lang w:eastAsia="en-US"/>
              </w:rPr>
            </w:pPr>
            <w:r w:rsidRPr="006456D0">
              <w:rPr>
                <w:rFonts w:eastAsia="Calibri"/>
                <w:sz w:val="28"/>
                <w:szCs w:val="28"/>
                <w:lang w:eastAsia="en-US"/>
              </w:rPr>
              <w:t>с 17.02.2024</w:t>
            </w:r>
          </w:p>
          <w:p w:rsidR="00A3695E" w:rsidRPr="006456D0" w:rsidRDefault="00A3695E" w:rsidP="00A25F50">
            <w:pPr>
              <w:jc w:val="center"/>
              <w:rPr>
                <w:rFonts w:eastAsia="Calibri"/>
                <w:sz w:val="28"/>
                <w:szCs w:val="28"/>
                <w:lang w:eastAsia="en-US"/>
              </w:rPr>
            </w:pPr>
            <w:r w:rsidRPr="006456D0">
              <w:rPr>
                <w:rFonts w:eastAsia="Calibri"/>
                <w:sz w:val="28"/>
                <w:szCs w:val="28"/>
                <w:lang w:eastAsia="en-US"/>
              </w:rPr>
              <w:t>по 16.02.2025</w:t>
            </w:r>
          </w:p>
        </w:tc>
      </w:tr>
    </w:tbl>
    <w:p w:rsidR="00A3695E" w:rsidRPr="006456D0" w:rsidRDefault="00A3695E" w:rsidP="00A3695E">
      <w:pPr>
        <w:widowControl w:val="0"/>
        <w:tabs>
          <w:tab w:val="left" w:pos="993"/>
        </w:tabs>
        <w:jc w:val="both"/>
        <w:rPr>
          <w:b/>
          <w:sz w:val="28"/>
          <w:szCs w:val="28"/>
        </w:rPr>
      </w:pPr>
    </w:p>
    <w:p w:rsidR="00A3695E" w:rsidRPr="00397C1D" w:rsidRDefault="00A3695E" w:rsidP="00A3695E">
      <w:pPr>
        <w:widowControl w:val="0"/>
        <w:tabs>
          <w:tab w:val="left" w:pos="0"/>
          <w:tab w:val="left" w:pos="1276"/>
        </w:tabs>
        <w:jc w:val="both"/>
        <w:rPr>
          <w:sz w:val="28"/>
          <w:szCs w:val="28"/>
        </w:rPr>
      </w:pPr>
      <w:r w:rsidRPr="00397C1D">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A3695E" w:rsidRPr="0022698A" w:rsidRDefault="00A3695E" w:rsidP="00A3695E">
      <w:pPr>
        <w:widowControl w:val="0"/>
        <w:tabs>
          <w:tab w:val="left" w:pos="0"/>
          <w:tab w:val="left" w:pos="1276"/>
        </w:tabs>
        <w:jc w:val="both"/>
        <w:rPr>
          <w:sz w:val="28"/>
          <w:szCs w:val="28"/>
        </w:rPr>
      </w:pPr>
      <w:r w:rsidRPr="00397C1D">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Default="00A3695E" w:rsidP="00A3695E">
      <w:pPr>
        <w:widowControl w:val="0"/>
        <w:tabs>
          <w:tab w:val="left" w:pos="993"/>
        </w:tabs>
        <w:jc w:val="both"/>
        <w:rPr>
          <w:b/>
          <w:sz w:val="26"/>
          <w:szCs w:val="26"/>
        </w:rPr>
      </w:pPr>
    </w:p>
    <w:p w:rsidR="00A3695E" w:rsidRPr="006456D0" w:rsidRDefault="00A3695E" w:rsidP="00A3695E">
      <w:pPr>
        <w:widowControl w:val="0"/>
        <w:tabs>
          <w:tab w:val="left" w:pos="709"/>
          <w:tab w:val="left" w:pos="851"/>
          <w:tab w:val="left" w:pos="993"/>
          <w:tab w:val="left" w:pos="1134"/>
        </w:tabs>
        <w:jc w:val="both"/>
        <w:rPr>
          <w:rFonts w:eastAsia="Calibri"/>
          <w:sz w:val="28"/>
          <w:szCs w:val="28"/>
          <w:lang w:eastAsia="en-US"/>
        </w:rPr>
      </w:pPr>
      <w:r w:rsidRPr="00692ACF">
        <w:rPr>
          <w:b/>
          <w:sz w:val="26"/>
          <w:szCs w:val="26"/>
        </w:rPr>
        <w:t xml:space="preserve">Вопрос № </w:t>
      </w:r>
      <w:r>
        <w:rPr>
          <w:b/>
          <w:sz w:val="26"/>
          <w:szCs w:val="26"/>
        </w:rPr>
        <w:t>5</w:t>
      </w:r>
      <w:r w:rsidRPr="00692ACF">
        <w:rPr>
          <w:b/>
          <w:sz w:val="26"/>
          <w:szCs w:val="26"/>
        </w:rPr>
        <w:t>.</w:t>
      </w:r>
      <w:r w:rsidRPr="00692ACF">
        <w:rPr>
          <w:sz w:val="28"/>
          <w:szCs w:val="28"/>
        </w:rPr>
        <w:t xml:space="preserve"> </w:t>
      </w:r>
      <w:r w:rsidRPr="006456D0">
        <w:rPr>
          <w:sz w:val="28"/>
          <w:szCs w:val="28"/>
        </w:rPr>
        <w:t>Об утверждении Стандарта проведения публичного технологического и ценового аудита инвестиционных проектов ПАО «Россети Северный Кавказ».</w:t>
      </w:r>
    </w:p>
    <w:p w:rsidR="00A3695E" w:rsidRPr="00692ACF" w:rsidRDefault="00A3695E" w:rsidP="00A3695E">
      <w:pPr>
        <w:jc w:val="both"/>
        <w:rPr>
          <w:b/>
          <w:sz w:val="26"/>
          <w:szCs w:val="26"/>
        </w:rPr>
      </w:pPr>
      <w:r w:rsidRPr="00692ACF">
        <w:rPr>
          <w:b/>
          <w:sz w:val="26"/>
          <w:szCs w:val="26"/>
        </w:rPr>
        <w:t>РЕШЕНИЕ:</w:t>
      </w:r>
    </w:p>
    <w:p w:rsidR="00A3695E" w:rsidRPr="006456D0" w:rsidRDefault="00A3695E" w:rsidP="00A3695E">
      <w:pPr>
        <w:ind w:firstLine="709"/>
        <w:jc w:val="both"/>
        <w:rPr>
          <w:sz w:val="28"/>
          <w:szCs w:val="28"/>
        </w:rPr>
      </w:pPr>
      <w:r w:rsidRPr="006456D0">
        <w:rPr>
          <w:sz w:val="28"/>
          <w:szCs w:val="28"/>
        </w:rPr>
        <w:t>1. Утвердить Стандарт проведения публичного технологического и ценового аудита инвестиционных проектов ПАО «Россети Северный Кавказ» согласно приложению № 9 к настоящему решению Совета директоров Общества.</w:t>
      </w:r>
    </w:p>
    <w:p w:rsidR="00A3695E" w:rsidRPr="006456D0" w:rsidRDefault="00A3695E" w:rsidP="00A3695E">
      <w:pPr>
        <w:ind w:firstLine="709"/>
        <w:jc w:val="both"/>
        <w:rPr>
          <w:sz w:val="28"/>
          <w:szCs w:val="28"/>
        </w:rPr>
      </w:pPr>
      <w:r w:rsidRPr="006456D0">
        <w:rPr>
          <w:sz w:val="28"/>
          <w:szCs w:val="28"/>
        </w:rPr>
        <w:t>2.</w:t>
      </w:r>
      <w:r w:rsidRPr="006456D0">
        <w:rPr>
          <w:sz w:val="28"/>
          <w:szCs w:val="28"/>
          <w:lang w:val="en-US"/>
        </w:rPr>
        <w:t> </w:t>
      </w:r>
      <w:r w:rsidRPr="006456D0">
        <w:rPr>
          <w:sz w:val="28"/>
          <w:szCs w:val="28"/>
        </w:rPr>
        <w:t>Признать утратившим силу Стандарт проведения публичного технологического и ценового аудита инвестиционных проектов ОАО «МРСК Северного Кавказа», утверждённый решением Совета директоров Общества 31.03.2014 (протокол от 02.04.2014 № 161).</w:t>
      </w:r>
    </w:p>
    <w:p w:rsidR="00A3695E" w:rsidRDefault="00A3695E" w:rsidP="00A3695E">
      <w:pPr>
        <w:widowControl w:val="0"/>
        <w:contextualSpacing/>
        <w:jc w:val="both"/>
        <w:rPr>
          <w:b/>
          <w:sz w:val="26"/>
          <w:szCs w:val="26"/>
        </w:rPr>
      </w:pPr>
    </w:p>
    <w:p w:rsidR="00A3695E" w:rsidRPr="00397C1D" w:rsidRDefault="00A3695E" w:rsidP="00A3695E">
      <w:pPr>
        <w:widowControl w:val="0"/>
        <w:tabs>
          <w:tab w:val="left" w:pos="0"/>
          <w:tab w:val="left" w:pos="1276"/>
        </w:tabs>
        <w:jc w:val="both"/>
        <w:rPr>
          <w:sz w:val="28"/>
          <w:szCs w:val="28"/>
        </w:rPr>
      </w:pPr>
      <w:r w:rsidRPr="00397C1D">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A3695E" w:rsidRPr="00397C1D" w:rsidRDefault="00A3695E" w:rsidP="00A3695E">
      <w:pPr>
        <w:widowControl w:val="0"/>
        <w:tabs>
          <w:tab w:val="left" w:pos="0"/>
          <w:tab w:val="left" w:pos="1276"/>
        </w:tabs>
        <w:jc w:val="both"/>
        <w:rPr>
          <w:sz w:val="28"/>
          <w:szCs w:val="28"/>
        </w:rPr>
      </w:pPr>
      <w:r w:rsidRPr="00397C1D">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397C1D">
        <w:rPr>
          <w:b/>
          <w:sz w:val="28"/>
          <w:szCs w:val="28"/>
        </w:rPr>
        <w:t>Решение принято.</w:t>
      </w:r>
    </w:p>
    <w:p w:rsidR="00A3695E" w:rsidRPr="00692ACF" w:rsidRDefault="00A3695E" w:rsidP="00A3695E">
      <w:pPr>
        <w:widowControl w:val="0"/>
        <w:contextualSpacing/>
        <w:jc w:val="both"/>
        <w:rPr>
          <w:b/>
          <w:sz w:val="26"/>
          <w:szCs w:val="26"/>
        </w:rPr>
      </w:pPr>
    </w:p>
    <w:p w:rsidR="00A3695E" w:rsidRPr="006456D0" w:rsidRDefault="00A3695E" w:rsidP="00A3695E">
      <w:pPr>
        <w:widowControl w:val="0"/>
        <w:tabs>
          <w:tab w:val="left" w:pos="709"/>
          <w:tab w:val="left" w:pos="851"/>
          <w:tab w:val="left" w:pos="993"/>
          <w:tab w:val="left" w:pos="1134"/>
        </w:tabs>
        <w:jc w:val="both"/>
        <w:rPr>
          <w:rFonts w:eastAsia="Calibri"/>
          <w:sz w:val="28"/>
          <w:szCs w:val="28"/>
          <w:lang w:eastAsia="en-US"/>
        </w:rPr>
      </w:pPr>
      <w:r w:rsidRPr="00692ACF">
        <w:rPr>
          <w:b/>
          <w:sz w:val="26"/>
          <w:szCs w:val="26"/>
        </w:rPr>
        <w:t xml:space="preserve">Вопрос № </w:t>
      </w:r>
      <w:r>
        <w:rPr>
          <w:b/>
          <w:sz w:val="26"/>
          <w:szCs w:val="26"/>
        </w:rPr>
        <w:t>6</w:t>
      </w:r>
      <w:r w:rsidRPr="00692ACF">
        <w:rPr>
          <w:b/>
          <w:sz w:val="26"/>
          <w:szCs w:val="26"/>
        </w:rPr>
        <w:t>.</w:t>
      </w:r>
      <w:r w:rsidRPr="00692ACF">
        <w:rPr>
          <w:sz w:val="28"/>
          <w:szCs w:val="28"/>
        </w:rPr>
        <w:t xml:space="preserve"> </w:t>
      </w:r>
      <w:r w:rsidRPr="006456D0">
        <w:rPr>
          <w:sz w:val="28"/>
          <w:szCs w:val="28"/>
        </w:rPr>
        <w:t>Об утверждении плана-графика мероприятий ПАО «Россети Северный Кавказ» по снижению просроченной дебиторской задолженности за услуги по передаче электрической энергии и урегулированию разногласий, сложившихся на 01.01.2024.</w:t>
      </w:r>
    </w:p>
    <w:p w:rsidR="00A3695E" w:rsidRPr="00692ACF" w:rsidRDefault="00A3695E" w:rsidP="00A3695E">
      <w:pPr>
        <w:jc w:val="both"/>
        <w:rPr>
          <w:b/>
          <w:sz w:val="26"/>
          <w:szCs w:val="26"/>
        </w:rPr>
      </w:pPr>
      <w:r w:rsidRPr="00692ACF">
        <w:rPr>
          <w:b/>
          <w:sz w:val="26"/>
          <w:szCs w:val="26"/>
        </w:rPr>
        <w:t>РЕШЕНИЕ:</w:t>
      </w:r>
    </w:p>
    <w:p w:rsidR="00A3695E" w:rsidRPr="006456D0" w:rsidRDefault="00A3695E" w:rsidP="00A3695E">
      <w:pPr>
        <w:ind w:firstLine="709"/>
        <w:jc w:val="both"/>
        <w:rPr>
          <w:rFonts w:eastAsia="Calibri"/>
          <w:bCs/>
          <w:sz w:val="28"/>
          <w:szCs w:val="28"/>
          <w:lang w:eastAsia="en-US"/>
        </w:rPr>
      </w:pPr>
      <w:r w:rsidRPr="006456D0">
        <w:rPr>
          <w:rFonts w:eastAsia="Calibri"/>
          <w:bCs/>
          <w:sz w:val="28"/>
          <w:szCs w:val="28"/>
          <w:lang w:eastAsia="en-US"/>
        </w:rPr>
        <w:t xml:space="preserve">1. Утвердить план-график мероприятий ПАО «Россети Северный Кавказ» </w:t>
      </w:r>
      <w:r w:rsidRPr="006456D0">
        <w:rPr>
          <w:rFonts w:eastAsia="Calibri"/>
          <w:bCs/>
          <w:sz w:val="28"/>
          <w:szCs w:val="28"/>
          <w:lang w:eastAsia="en-US"/>
        </w:rPr>
        <w:br/>
        <w:t>по снижению просроченной дебиторской задолженности за услуги по передаче электрической энергии и урегулированию разногласий, сложившихся на 01.01.2024, в соответствии с приложением № 10 к настоящему решению Совета директоров Общества.</w:t>
      </w:r>
    </w:p>
    <w:p w:rsidR="00A3695E" w:rsidRPr="006456D0" w:rsidRDefault="00A3695E" w:rsidP="00A3695E">
      <w:pPr>
        <w:ind w:firstLine="709"/>
        <w:jc w:val="both"/>
        <w:rPr>
          <w:rFonts w:eastAsia="Calibri"/>
          <w:bCs/>
          <w:sz w:val="28"/>
          <w:szCs w:val="28"/>
          <w:lang w:eastAsia="en-US"/>
        </w:rPr>
      </w:pPr>
      <w:r w:rsidRPr="006456D0">
        <w:rPr>
          <w:rFonts w:eastAsia="Calibri"/>
          <w:bCs/>
          <w:sz w:val="28"/>
          <w:szCs w:val="28"/>
          <w:lang w:eastAsia="en-US"/>
        </w:rPr>
        <w:t>2. Принять к сведению отчет ПАО «Россети Северный Кавказ» об исполнении плана - графика мероприятий по снижению просроченной задолженности за оказанные услуги по передаче электрической энергии и урегулированию разногласий, сложившихся на 01.10.2023, в соответствии с приложением № 11 к настоящему решению Совета директоров Общества.</w:t>
      </w:r>
    </w:p>
    <w:p w:rsidR="00A3695E" w:rsidRPr="006456D0" w:rsidRDefault="00A3695E" w:rsidP="00A3695E">
      <w:pPr>
        <w:ind w:firstLine="709"/>
        <w:jc w:val="both"/>
        <w:rPr>
          <w:rFonts w:eastAsia="Calibri"/>
          <w:bCs/>
          <w:sz w:val="28"/>
          <w:szCs w:val="28"/>
          <w:lang w:eastAsia="en-US"/>
        </w:rPr>
      </w:pPr>
      <w:r w:rsidRPr="006456D0">
        <w:rPr>
          <w:rFonts w:eastAsia="Calibri"/>
          <w:bCs/>
          <w:sz w:val="28"/>
          <w:szCs w:val="28"/>
          <w:lang w:eastAsia="en-US"/>
        </w:rPr>
        <w:t>3. Принять к сведению отчет ПАО «Россети Северный Кавказ» о проведенной работе в отношении просроченной задолженности, сложившейся на начало отчетного периода и вновь образованной просроченной дебиторской задолженности за услуги по передаче электрической энергии в 4 квартале 2023 года в соответствии с приложением № 12 к настоящему решению Совета директоров Общества.</w:t>
      </w:r>
    </w:p>
    <w:p w:rsidR="00A3695E" w:rsidRPr="006456D0" w:rsidRDefault="00A3695E" w:rsidP="00A3695E">
      <w:pPr>
        <w:ind w:firstLine="709"/>
        <w:jc w:val="both"/>
        <w:rPr>
          <w:rFonts w:eastAsia="Calibri"/>
          <w:bCs/>
          <w:sz w:val="28"/>
          <w:szCs w:val="28"/>
          <w:lang w:eastAsia="en-US"/>
        </w:rPr>
      </w:pPr>
      <w:r w:rsidRPr="006456D0">
        <w:rPr>
          <w:rFonts w:eastAsia="Calibri"/>
          <w:bCs/>
          <w:sz w:val="28"/>
          <w:szCs w:val="28"/>
          <w:lang w:eastAsia="en-US"/>
        </w:rPr>
        <w:t xml:space="preserve">4. Принять к сведению отчет генерального директора ПАО «Россети Северный Кавказ» о погашении за 2023 год просроченной дебиторской задолженности, сложившейся на 01.01.2023, в соответствии с приложением </w:t>
      </w:r>
      <w:r w:rsidR="00FC5FE1">
        <w:rPr>
          <w:rFonts w:eastAsia="Calibri"/>
          <w:bCs/>
          <w:sz w:val="28"/>
          <w:szCs w:val="28"/>
          <w:lang w:eastAsia="en-US"/>
        </w:rPr>
        <w:t xml:space="preserve">                        </w:t>
      </w:r>
      <w:r w:rsidRPr="006456D0">
        <w:rPr>
          <w:rFonts w:eastAsia="Calibri"/>
          <w:bCs/>
          <w:sz w:val="28"/>
          <w:szCs w:val="28"/>
          <w:lang w:eastAsia="en-US"/>
        </w:rPr>
        <w:t>№ 13 к настоящему решению Совета директоров Общества.</w:t>
      </w:r>
    </w:p>
    <w:p w:rsidR="00A3695E" w:rsidRPr="006456D0" w:rsidRDefault="00A3695E" w:rsidP="00A3695E">
      <w:pPr>
        <w:ind w:firstLine="709"/>
        <w:jc w:val="both"/>
        <w:rPr>
          <w:rFonts w:eastAsia="Calibri"/>
          <w:bCs/>
          <w:sz w:val="28"/>
          <w:szCs w:val="28"/>
          <w:lang w:eastAsia="en-US"/>
        </w:rPr>
      </w:pPr>
      <w:r w:rsidRPr="006456D0">
        <w:rPr>
          <w:rFonts w:eastAsia="Calibri"/>
          <w:bCs/>
          <w:sz w:val="28"/>
          <w:szCs w:val="28"/>
          <w:lang w:eastAsia="en-US"/>
        </w:rPr>
        <w:t>5. Единоличному исполнительному органу ПАО «Россети Северный Кавказ» принять меры по повышению качества планирования плана-графика мероприятий по снижению просроченной дебиторской задолженности за услуги по передаче электрической энергии и урегулированию разногласий, выносимого на рассмотрение Совета директоров Общества.</w:t>
      </w:r>
    </w:p>
    <w:p w:rsidR="00A3695E" w:rsidRDefault="00A3695E" w:rsidP="00A3695E">
      <w:pPr>
        <w:widowControl w:val="0"/>
        <w:tabs>
          <w:tab w:val="left" w:pos="0"/>
          <w:tab w:val="left" w:pos="1276"/>
        </w:tabs>
        <w:jc w:val="both"/>
        <w:rPr>
          <w:sz w:val="28"/>
          <w:szCs w:val="28"/>
        </w:rPr>
      </w:pPr>
    </w:p>
    <w:p w:rsidR="00A3695E" w:rsidRPr="00397C1D" w:rsidRDefault="00A3695E" w:rsidP="00A3695E">
      <w:pPr>
        <w:widowControl w:val="0"/>
        <w:tabs>
          <w:tab w:val="left" w:pos="0"/>
          <w:tab w:val="left" w:pos="1276"/>
        </w:tabs>
        <w:jc w:val="both"/>
        <w:rPr>
          <w:sz w:val="28"/>
          <w:szCs w:val="28"/>
        </w:rPr>
      </w:pPr>
      <w:r w:rsidRPr="00397C1D">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A3695E" w:rsidRPr="00397C1D" w:rsidRDefault="00A3695E" w:rsidP="00A3695E">
      <w:pPr>
        <w:widowControl w:val="0"/>
        <w:tabs>
          <w:tab w:val="left" w:pos="0"/>
          <w:tab w:val="left" w:pos="1276"/>
        </w:tabs>
        <w:jc w:val="both"/>
        <w:rPr>
          <w:sz w:val="28"/>
          <w:szCs w:val="28"/>
        </w:rPr>
      </w:pPr>
      <w:r w:rsidRPr="00397C1D">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397C1D">
        <w:rPr>
          <w:b/>
          <w:sz w:val="28"/>
          <w:szCs w:val="28"/>
        </w:rPr>
        <w:t>Решение принято.</w:t>
      </w:r>
    </w:p>
    <w:p w:rsidR="00A3695E" w:rsidRDefault="00A3695E" w:rsidP="00A3695E">
      <w:pPr>
        <w:widowControl w:val="0"/>
        <w:tabs>
          <w:tab w:val="left" w:pos="709"/>
          <w:tab w:val="left" w:pos="851"/>
          <w:tab w:val="left" w:pos="993"/>
          <w:tab w:val="left" w:pos="1134"/>
        </w:tabs>
        <w:jc w:val="both"/>
        <w:rPr>
          <w:b/>
          <w:sz w:val="26"/>
          <w:szCs w:val="26"/>
        </w:rPr>
      </w:pPr>
    </w:p>
    <w:p w:rsidR="00A3695E" w:rsidRPr="006456D0" w:rsidRDefault="00A3695E" w:rsidP="00A3695E">
      <w:pPr>
        <w:widowControl w:val="0"/>
        <w:tabs>
          <w:tab w:val="left" w:pos="709"/>
          <w:tab w:val="left" w:pos="851"/>
          <w:tab w:val="left" w:pos="993"/>
          <w:tab w:val="left" w:pos="1134"/>
        </w:tabs>
        <w:jc w:val="both"/>
        <w:rPr>
          <w:rFonts w:eastAsia="Calibri"/>
          <w:sz w:val="28"/>
          <w:szCs w:val="28"/>
          <w:lang w:eastAsia="en-US"/>
        </w:rPr>
      </w:pPr>
      <w:r w:rsidRPr="00692ACF">
        <w:rPr>
          <w:b/>
          <w:sz w:val="26"/>
          <w:szCs w:val="26"/>
        </w:rPr>
        <w:t xml:space="preserve">Вопрос № </w:t>
      </w:r>
      <w:r>
        <w:rPr>
          <w:b/>
          <w:sz w:val="26"/>
          <w:szCs w:val="26"/>
        </w:rPr>
        <w:t>7</w:t>
      </w:r>
      <w:r w:rsidRPr="00692ACF">
        <w:rPr>
          <w:b/>
          <w:sz w:val="26"/>
          <w:szCs w:val="26"/>
        </w:rPr>
        <w:t>.</w:t>
      </w:r>
      <w:r w:rsidRPr="00692ACF">
        <w:rPr>
          <w:sz w:val="28"/>
          <w:szCs w:val="28"/>
        </w:rPr>
        <w:t xml:space="preserve"> </w:t>
      </w:r>
      <w:r w:rsidRPr="006456D0">
        <w:rPr>
          <w:sz w:val="28"/>
          <w:szCs w:val="28"/>
        </w:rPr>
        <w:t>О рассмотрении отчета Генерального директора Общества о выполнении в 4 квартале 2023 года решений, принятых на заседаниях Совета директоров Общества.</w:t>
      </w:r>
    </w:p>
    <w:p w:rsidR="00A3695E" w:rsidRPr="00692ACF" w:rsidRDefault="00A3695E" w:rsidP="00A3695E">
      <w:pPr>
        <w:jc w:val="both"/>
        <w:rPr>
          <w:b/>
          <w:sz w:val="26"/>
          <w:szCs w:val="26"/>
        </w:rPr>
      </w:pPr>
      <w:r w:rsidRPr="00692ACF">
        <w:rPr>
          <w:b/>
          <w:sz w:val="26"/>
          <w:szCs w:val="26"/>
        </w:rPr>
        <w:t>РЕШЕНИЕ:</w:t>
      </w:r>
    </w:p>
    <w:p w:rsidR="00A3695E" w:rsidRPr="006456D0" w:rsidRDefault="00A3695E" w:rsidP="00A3695E">
      <w:pPr>
        <w:ind w:firstLine="709"/>
        <w:jc w:val="both"/>
        <w:rPr>
          <w:rFonts w:eastAsia="Calibri"/>
          <w:sz w:val="28"/>
          <w:szCs w:val="28"/>
          <w:lang w:eastAsia="en-US"/>
        </w:rPr>
      </w:pPr>
      <w:r w:rsidRPr="006456D0">
        <w:rPr>
          <w:rFonts w:eastAsia="Calibri"/>
          <w:sz w:val="28"/>
          <w:szCs w:val="28"/>
          <w:lang w:eastAsia="en-US"/>
        </w:rPr>
        <w:t xml:space="preserve">1. Принять к сведению отчет генерального директора Общества о выполнении в 4 квартале 2023 года решений, принятых на заседаниях Совета директоров Общества, в соответствии с приложением № 14 к настоящему решению. </w:t>
      </w:r>
    </w:p>
    <w:p w:rsidR="00A3695E" w:rsidRPr="006456D0" w:rsidRDefault="00A3695E" w:rsidP="00A3695E">
      <w:pPr>
        <w:ind w:firstLine="709"/>
        <w:jc w:val="both"/>
        <w:rPr>
          <w:rFonts w:eastAsia="Calibri"/>
          <w:sz w:val="28"/>
          <w:szCs w:val="28"/>
          <w:lang w:eastAsia="en-US"/>
        </w:rPr>
      </w:pPr>
      <w:r w:rsidRPr="006456D0">
        <w:rPr>
          <w:rFonts w:eastAsia="Calibri"/>
          <w:sz w:val="28"/>
          <w:szCs w:val="28"/>
          <w:lang w:eastAsia="en-US"/>
        </w:rPr>
        <w:t>2. Отметить несвоевременное вынесение на Совет директоров Общества вопроса «Об утверждении актуализированной программы Цифровая трансформация Общества, включая План мероприятий перехода на преимущественное использование отечественного программного обеспечения и план использования российской радиоэлектронной продукции».</w:t>
      </w:r>
    </w:p>
    <w:p w:rsidR="00A3695E" w:rsidRPr="00926DFF" w:rsidRDefault="00A3695E" w:rsidP="00A3695E">
      <w:pPr>
        <w:tabs>
          <w:tab w:val="left" w:pos="0"/>
          <w:tab w:val="left" w:pos="993"/>
          <w:tab w:val="left" w:pos="1134"/>
        </w:tabs>
        <w:ind w:right="-2" w:firstLine="709"/>
        <w:jc w:val="both"/>
        <w:rPr>
          <w:sz w:val="28"/>
          <w:szCs w:val="28"/>
        </w:rPr>
      </w:pPr>
    </w:p>
    <w:p w:rsidR="00A3695E" w:rsidRPr="00397C1D" w:rsidRDefault="00A3695E" w:rsidP="00A3695E">
      <w:pPr>
        <w:widowControl w:val="0"/>
        <w:tabs>
          <w:tab w:val="left" w:pos="0"/>
          <w:tab w:val="left" w:pos="1276"/>
        </w:tabs>
        <w:jc w:val="both"/>
        <w:rPr>
          <w:sz w:val="28"/>
          <w:szCs w:val="28"/>
        </w:rPr>
      </w:pPr>
      <w:r w:rsidRPr="00397C1D">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A3695E" w:rsidRPr="00397C1D" w:rsidRDefault="00A3695E" w:rsidP="00A3695E">
      <w:pPr>
        <w:widowControl w:val="0"/>
        <w:tabs>
          <w:tab w:val="left" w:pos="0"/>
          <w:tab w:val="left" w:pos="1276"/>
        </w:tabs>
        <w:jc w:val="both"/>
        <w:rPr>
          <w:sz w:val="28"/>
          <w:szCs w:val="28"/>
        </w:rPr>
      </w:pPr>
      <w:r w:rsidRPr="00397C1D">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397C1D">
        <w:rPr>
          <w:b/>
          <w:sz w:val="28"/>
          <w:szCs w:val="28"/>
        </w:rPr>
        <w:t>Решение принято.</w:t>
      </w:r>
    </w:p>
    <w:p w:rsidR="00A3695E" w:rsidRDefault="00A3695E" w:rsidP="00A3695E">
      <w:pPr>
        <w:widowControl w:val="0"/>
        <w:tabs>
          <w:tab w:val="left" w:pos="993"/>
        </w:tabs>
        <w:jc w:val="both"/>
        <w:rPr>
          <w:b/>
          <w:sz w:val="26"/>
          <w:szCs w:val="26"/>
        </w:rPr>
      </w:pPr>
    </w:p>
    <w:p w:rsidR="00A3695E" w:rsidRPr="006456D0" w:rsidRDefault="00A3695E" w:rsidP="00A3695E">
      <w:pPr>
        <w:widowControl w:val="0"/>
        <w:tabs>
          <w:tab w:val="left" w:pos="993"/>
        </w:tabs>
        <w:jc w:val="both"/>
        <w:rPr>
          <w:sz w:val="28"/>
          <w:szCs w:val="28"/>
        </w:rPr>
      </w:pPr>
      <w:r w:rsidRPr="00C575E2">
        <w:rPr>
          <w:b/>
          <w:sz w:val="26"/>
          <w:szCs w:val="26"/>
        </w:rPr>
        <w:t>Вопрос № 8.</w:t>
      </w:r>
      <w:r w:rsidRPr="00C575E2">
        <w:rPr>
          <w:sz w:val="28"/>
          <w:szCs w:val="28"/>
        </w:rPr>
        <w:t xml:space="preserve"> </w:t>
      </w:r>
      <w:r w:rsidRPr="006456D0">
        <w:rPr>
          <w:sz w:val="28"/>
          <w:szCs w:val="28"/>
        </w:rPr>
        <w:t>Об утверждении Экологической политики ПАО «Россети Северный Кавказ».</w:t>
      </w:r>
    </w:p>
    <w:p w:rsidR="00A3695E" w:rsidRPr="00C575E2" w:rsidRDefault="00A3695E" w:rsidP="00A3695E">
      <w:pPr>
        <w:jc w:val="both"/>
        <w:rPr>
          <w:b/>
          <w:sz w:val="26"/>
          <w:szCs w:val="26"/>
        </w:rPr>
      </w:pPr>
      <w:r w:rsidRPr="00C575E2">
        <w:rPr>
          <w:b/>
          <w:sz w:val="26"/>
          <w:szCs w:val="26"/>
        </w:rPr>
        <w:t>РЕШЕНИЕ:</w:t>
      </w:r>
    </w:p>
    <w:p w:rsidR="00A3695E" w:rsidRPr="006456D0" w:rsidRDefault="00A3695E" w:rsidP="00A3695E">
      <w:pPr>
        <w:widowControl w:val="0"/>
        <w:tabs>
          <w:tab w:val="left" w:pos="1134"/>
          <w:tab w:val="left" w:pos="2977"/>
        </w:tabs>
        <w:ind w:firstLine="709"/>
        <w:jc w:val="both"/>
        <w:rPr>
          <w:sz w:val="28"/>
          <w:szCs w:val="28"/>
        </w:rPr>
      </w:pPr>
      <w:r w:rsidRPr="006456D0">
        <w:rPr>
          <w:sz w:val="28"/>
          <w:szCs w:val="28"/>
        </w:rPr>
        <w:t>1.</w:t>
      </w:r>
      <w:r w:rsidRPr="006456D0">
        <w:rPr>
          <w:sz w:val="28"/>
          <w:szCs w:val="28"/>
        </w:rPr>
        <w:tab/>
        <w:t>Утвердить Экологическую политику ПАО «Россети Северный Кавказ» согласно приложению № 15 к настоящему решению.</w:t>
      </w:r>
    </w:p>
    <w:p w:rsidR="00A3695E" w:rsidRPr="006456D0" w:rsidRDefault="00A3695E" w:rsidP="00A3695E">
      <w:pPr>
        <w:widowControl w:val="0"/>
        <w:numPr>
          <w:ilvl w:val="0"/>
          <w:numId w:val="17"/>
        </w:numPr>
        <w:tabs>
          <w:tab w:val="left" w:pos="1134"/>
          <w:tab w:val="left" w:pos="2977"/>
        </w:tabs>
        <w:ind w:left="0" w:firstLine="709"/>
        <w:jc w:val="both"/>
        <w:rPr>
          <w:sz w:val="28"/>
          <w:szCs w:val="28"/>
        </w:rPr>
      </w:pPr>
      <w:r w:rsidRPr="006456D0">
        <w:rPr>
          <w:sz w:val="28"/>
          <w:szCs w:val="28"/>
        </w:rPr>
        <w:t xml:space="preserve">Признать утратившим силу пункт 1 по вопросу № 7 решения Совета директоров «О присоединении к реализации Экологической политики электросетевого комплекса в новой редакции и утверждении ее в качестве внутреннего документа ПАО </w:t>
      </w:r>
      <w:r w:rsidR="00356068">
        <w:rPr>
          <w:sz w:val="28"/>
          <w:szCs w:val="28"/>
        </w:rPr>
        <w:t>«</w:t>
      </w:r>
      <w:r w:rsidRPr="006456D0">
        <w:rPr>
          <w:sz w:val="28"/>
          <w:szCs w:val="28"/>
        </w:rPr>
        <w:t>Россети Северный Кавказ», принятого 05.10.2020 (протокол от 08.10.2020 № 437), с даты принятия настоящего решения Совета директоров Общества.</w:t>
      </w:r>
    </w:p>
    <w:p w:rsidR="00A3695E" w:rsidRPr="00926DFF" w:rsidRDefault="00A3695E" w:rsidP="00A3695E">
      <w:pPr>
        <w:tabs>
          <w:tab w:val="left" w:pos="0"/>
          <w:tab w:val="left" w:pos="993"/>
          <w:tab w:val="left" w:pos="1134"/>
        </w:tabs>
        <w:ind w:right="-2" w:firstLine="709"/>
        <w:jc w:val="both"/>
        <w:rPr>
          <w:sz w:val="28"/>
          <w:szCs w:val="28"/>
        </w:rPr>
      </w:pPr>
    </w:p>
    <w:p w:rsidR="00A3695E" w:rsidRPr="00397C1D" w:rsidRDefault="00A3695E" w:rsidP="00A3695E">
      <w:pPr>
        <w:widowControl w:val="0"/>
        <w:tabs>
          <w:tab w:val="left" w:pos="0"/>
          <w:tab w:val="left" w:pos="1276"/>
        </w:tabs>
        <w:jc w:val="both"/>
        <w:rPr>
          <w:sz w:val="28"/>
          <w:szCs w:val="28"/>
        </w:rPr>
      </w:pPr>
      <w:r w:rsidRPr="00397C1D">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A3695E" w:rsidRPr="00397C1D" w:rsidRDefault="00A3695E" w:rsidP="00A3695E">
      <w:pPr>
        <w:widowControl w:val="0"/>
        <w:tabs>
          <w:tab w:val="left" w:pos="0"/>
          <w:tab w:val="left" w:pos="1276"/>
        </w:tabs>
        <w:jc w:val="both"/>
        <w:rPr>
          <w:sz w:val="28"/>
          <w:szCs w:val="28"/>
        </w:rPr>
      </w:pPr>
      <w:r w:rsidRPr="00397C1D">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397C1D">
        <w:rPr>
          <w:b/>
          <w:sz w:val="28"/>
          <w:szCs w:val="28"/>
        </w:rPr>
        <w:t>Решение принято.</w:t>
      </w:r>
    </w:p>
    <w:p w:rsidR="00A3695E" w:rsidRDefault="00A3695E" w:rsidP="0083339E">
      <w:pPr>
        <w:tabs>
          <w:tab w:val="left" w:pos="4536"/>
          <w:tab w:val="left" w:pos="7088"/>
          <w:tab w:val="left" w:pos="7655"/>
          <w:tab w:val="left" w:pos="9356"/>
        </w:tabs>
        <w:jc w:val="both"/>
        <w:rPr>
          <w:sz w:val="28"/>
          <w:szCs w:val="28"/>
        </w:rPr>
      </w:pPr>
    </w:p>
    <w:p w:rsidR="00C6591C" w:rsidRPr="00692ACF" w:rsidRDefault="00C6591C" w:rsidP="00C6591C">
      <w:pPr>
        <w:jc w:val="both"/>
        <w:rPr>
          <w:b/>
          <w:sz w:val="26"/>
          <w:szCs w:val="26"/>
        </w:rPr>
      </w:pPr>
    </w:p>
    <w:tbl>
      <w:tblPr>
        <w:tblStyle w:val="a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735"/>
        <w:gridCol w:w="6663"/>
      </w:tblGrid>
      <w:tr w:rsidR="00C6591C" w:rsidRPr="003969D2" w:rsidTr="00A60392">
        <w:tc>
          <w:tcPr>
            <w:tcW w:w="1812" w:type="dxa"/>
          </w:tcPr>
          <w:p w:rsidR="00C6591C" w:rsidRPr="003969D2" w:rsidRDefault="00C6591C" w:rsidP="00A25F50">
            <w:pPr>
              <w:tabs>
                <w:tab w:val="left" w:pos="4536"/>
                <w:tab w:val="left" w:pos="7088"/>
                <w:tab w:val="left" w:pos="7655"/>
                <w:tab w:val="left" w:pos="9356"/>
              </w:tabs>
              <w:jc w:val="both"/>
              <w:rPr>
                <w:sz w:val="28"/>
                <w:szCs w:val="28"/>
              </w:rPr>
            </w:pPr>
            <w:r w:rsidRPr="003969D2">
              <w:rPr>
                <w:sz w:val="28"/>
                <w:szCs w:val="28"/>
              </w:rPr>
              <w:t xml:space="preserve">Приложения: </w:t>
            </w:r>
          </w:p>
        </w:tc>
        <w:tc>
          <w:tcPr>
            <w:tcW w:w="735" w:type="dxa"/>
          </w:tcPr>
          <w:p w:rsidR="00C6591C" w:rsidRPr="003969D2" w:rsidRDefault="00C6591C" w:rsidP="00A25F50">
            <w:pPr>
              <w:tabs>
                <w:tab w:val="left" w:pos="4536"/>
                <w:tab w:val="left" w:pos="7088"/>
                <w:tab w:val="left" w:pos="7655"/>
                <w:tab w:val="left" w:pos="9356"/>
              </w:tabs>
              <w:jc w:val="both"/>
              <w:rPr>
                <w:sz w:val="28"/>
                <w:szCs w:val="28"/>
              </w:rPr>
            </w:pPr>
            <w:r w:rsidRPr="003969D2">
              <w:rPr>
                <w:sz w:val="28"/>
                <w:szCs w:val="28"/>
              </w:rPr>
              <w:t xml:space="preserve">1. </w:t>
            </w:r>
          </w:p>
        </w:tc>
        <w:tc>
          <w:tcPr>
            <w:tcW w:w="6663" w:type="dxa"/>
          </w:tcPr>
          <w:p w:rsidR="00C6591C" w:rsidRPr="003969D2" w:rsidRDefault="003F692B" w:rsidP="00A25F50">
            <w:pPr>
              <w:pStyle w:val="21"/>
              <w:spacing w:after="0" w:line="240" w:lineRule="auto"/>
              <w:ind w:left="0"/>
              <w:jc w:val="both"/>
              <w:rPr>
                <w:sz w:val="28"/>
                <w:szCs w:val="28"/>
              </w:rPr>
            </w:pPr>
            <w:r>
              <w:rPr>
                <w:bCs/>
                <w:sz w:val="28"/>
                <w:szCs w:val="28"/>
              </w:rPr>
              <w:t>О</w:t>
            </w:r>
            <w:r w:rsidRPr="006456D0">
              <w:rPr>
                <w:bCs/>
                <w:sz w:val="28"/>
                <w:szCs w:val="28"/>
              </w:rPr>
              <w:t xml:space="preserve">тчет Дирекции внутреннего аудита и контроля </w:t>
            </w:r>
            <w:r w:rsidRPr="006456D0">
              <w:rPr>
                <w:bCs/>
                <w:sz w:val="28"/>
                <w:szCs w:val="28"/>
              </w:rPr>
              <w:br/>
              <w:t>ПАО «Россети Северный Кавказ»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2023 года, а также исполнения плана мероприятий по развитию и совершенствованию деятельности внутреннего аудита ПАО «Россети Северный Кавказ»</w:t>
            </w:r>
            <w:r>
              <w:rPr>
                <w:bCs/>
                <w:sz w:val="28"/>
                <w:szCs w:val="28"/>
              </w:rPr>
              <w:t>.</w:t>
            </w:r>
          </w:p>
        </w:tc>
      </w:tr>
      <w:tr w:rsidR="00C6591C" w:rsidRPr="003969D2" w:rsidTr="00A60392">
        <w:tc>
          <w:tcPr>
            <w:tcW w:w="1812" w:type="dxa"/>
          </w:tcPr>
          <w:p w:rsidR="00C6591C" w:rsidRPr="003969D2" w:rsidRDefault="00C6591C" w:rsidP="00A25F50">
            <w:pPr>
              <w:tabs>
                <w:tab w:val="left" w:pos="4536"/>
                <w:tab w:val="left" w:pos="7088"/>
                <w:tab w:val="left" w:pos="7655"/>
                <w:tab w:val="left" w:pos="9356"/>
              </w:tabs>
              <w:jc w:val="both"/>
              <w:rPr>
                <w:sz w:val="28"/>
                <w:szCs w:val="28"/>
              </w:rPr>
            </w:pPr>
          </w:p>
        </w:tc>
        <w:tc>
          <w:tcPr>
            <w:tcW w:w="735" w:type="dxa"/>
          </w:tcPr>
          <w:p w:rsidR="00C6591C" w:rsidRPr="003969D2" w:rsidRDefault="003F692B" w:rsidP="00A25F50">
            <w:pPr>
              <w:tabs>
                <w:tab w:val="left" w:pos="4536"/>
                <w:tab w:val="left" w:pos="7088"/>
                <w:tab w:val="left" w:pos="7655"/>
                <w:tab w:val="left" w:pos="9356"/>
              </w:tabs>
              <w:jc w:val="both"/>
              <w:rPr>
                <w:sz w:val="28"/>
                <w:szCs w:val="28"/>
              </w:rPr>
            </w:pPr>
            <w:r>
              <w:rPr>
                <w:sz w:val="28"/>
                <w:szCs w:val="28"/>
              </w:rPr>
              <w:t>2-7.</w:t>
            </w:r>
          </w:p>
        </w:tc>
        <w:tc>
          <w:tcPr>
            <w:tcW w:w="6663" w:type="dxa"/>
          </w:tcPr>
          <w:p w:rsidR="00C6591C" w:rsidRPr="00E1008E" w:rsidRDefault="003F692B" w:rsidP="00A25F50">
            <w:pPr>
              <w:pStyle w:val="21"/>
              <w:spacing w:after="0" w:line="240" w:lineRule="auto"/>
              <w:ind w:left="0"/>
              <w:jc w:val="both"/>
              <w:rPr>
                <w:sz w:val="28"/>
                <w:szCs w:val="28"/>
              </w:rPr>
            </w:pPr>
            <w:r>
              <w:rPr>
                <w:sz w:val="28"/>
                <w:szCs w:val="28"/>
              </w:rPr>
              <w:t>О</w:t>
            </w:r>
            <w:r w:rsidRPr="006456D0">
              <w:rPr>
                <w:sz w:val="28"/>
                <w:szCs w:val="28"/>
              </w:rPr>
              <w:t>тчёт об оценке исполнения персональных задач директоров филиалов Общества по достижению плановых показателей уровня потерь электроэнергии директоров филиалов Общества по итогам 2023 года</w:t>
            </w:r>
            <w:r>
              <w:rPr>
                <w:sz w:val="28"/>
                <w:szCs w:val="28"/>
              </w:rPr>
              <w:t>.</w:t>
            </w:r>
          </w:p>
        </w:tc>
      </w:tr>
      <w:tr w:rsidR="003F692B" w:rsidRPr="003969D2" w:rsidTr="00A60392">
        <w:tc>
          <w:tcPr>
            <w:tcW w:w="1812" w:type="dxa"/>
          </w:tcPr>
          <w:p w:rsidR="003F692B" w:rsidRPr="003969D2" w:rsidRDefault="003F692B" w:rsidP="00A25F50">
            <w:pPr>
              <w:tabs>
                <w:tab w:val="left" w:pos="4536"/>
                <w:tab w:val="left" w:pos="7088"/>
                <w:tab w:val="left" w:pos="7655"/>
                <w:tab w:val="left" w:pos="9356"/>
              </w:tabs>
              <w:jc w:val="both"/>
              <w:rPr>
                <w:sz w:val="28"/>
                <w:szCs w:val="28"/>
              </w:rPr>
            </w:pPr>
          </w:p>
        </w:tc>
        <w:tc>
          <w:tcPr>
            <w:tcW w:w="735" w:type="dxa"/>
          </w:tcPr>
          <w:p w:rsidR="003F692B" w:rsidRPr="003969D2" w:rsidRDefault="003F692B" w:rsidP="00A25F50">
            <w:pPr>
              <w:tabs>
                <w:tab w:val="left" w:pos="4536"/>
                <w:tab w:val="left" w:pos="7088"/>
                <w:tab w:val="left" w:pos="7655"/>
                <w:tab w:val="left" w:pos="9356"/>
              </w:tabs>
              <w:jc w:val="both"/>
              <w:rPr>
                <w:sz w:val="28"/>
                <w:szCs w:val="28"/>
              </w:rPr>
            </w:pPr>
            <w:r>
              <w:rPr>
                <w:sz w:val="28"/>
                <w:szCs w:val="28"/>
              </w:rPr>
              <w:t>8.</w:t>
            </w:r>
          </w:p>
        </w:tc>
        <w:tc>
          <w:tcPr>
            <w:tcW w:w="6663" w:type="dxa"/>
          </w:tcPr>
          <w:p w:rsidR="003F692B" w:rsidRPr="00E1008E" w:rsidRDefault="003F692B" w:rsidP="003F692B">
            <w:pPr>
              <w:pStyle w:val="21"/>
              <w:spacing w:after="0" w:line="240" w:lineRule="auto"/>
              <w:ind w:left="0"/>
              <w:jc w:val="both"/>
              <w:rPr>
                <w:sz w:val="28"/>
                <w:szCs w:val="28"/>
              </w:rPr>
            </w:pPr>
            <w:r w:rsidRPr="006456D0">
              <w:rPr>
                <w:sz w:val="28"/>
                <w:szCs w:val="28"/>
              </w:rPr>
              <w:t>Программ</w:t>
            </w:r>
            <w:r>
              <w:rPr>
                <w:sz w:val="28"/>
                <w:szCs w:val="28"/>
              </w:rPr>
              <w:t>а</w:t>
            </w:r>
            <w:r w:rsidRPr="006456D0">
              <w:rPr>
                <w:sz w:val="28"/>
                <w:szCs w:val="28"/>
              </w:rPr>
              <w:t xml:space="preserve"> реновации электросетевых объектов </w:t>
            </w:r>
            <w:r w:rsidRPr="006456D0">
              <w:rPr>
                <w:sz w:val="28"/>
                <w:szCs w:val="28"/>
              </w:rPr>
              <w:br/>
              <w:t>ПАО «Россети Северный Кавказ» на 2024 – 2028 гг.</w:t>
            </w:r>
          </w:p>
        </w:tc>
      </w:tr>
      <w:tr w:rsidR="003F692B" w:rsidRPr="003969D2" w:rsidTr="00A60392">
        <w:tc>
          <w:tcPr>
            <w:tcW w:w="1812" w:type="dxa"/>
          </w:tcPr>
          <w:p w:rsidR="003F692B" w:rsidRPr="003969D2" w:rsidRDefault="003F692B" w:rsidP="00A25F50">
            <w:pPr>
              <w:tabs>
                <w:tab w:val="left" w:pos="4536"/>
                <w:tab w:val="left" w:pos="7088"/>
                <w:tab w:val="left" w:pos="7655"/>
                <w:tab w:val="left" w:pos="9356"/>
              </w:tabs>
              <w:jc w:val="both"/>
              <w:rPr>
                <w:sz w:val="28"/>
                <w:szCs w:val="28"/>
              </w:rPr>
            </w:pPr>
          </w:p>
        </w:tc>
        <w:tc>
          <w:tcPr>
            <w:tcW w:w="735" w:type="dxa"/>
          </w:tcPr>
          <w:p w:rsidR="003F692B" w:rsidRPr="003969D2" w:rsidRDefault="003F692B" w:rsidP="00A25F50">
            <w:pPr>
              <w:tabs>
                <w:tab w:val="left" w:pos="4536"/>
                <w:tab w:val="left" w:pos="7088"/>
                <w:tab w:val="left" w:pos="7655"/>
                <w:tab w:val="left" w:pos="9356"/>
              </w:tabs>
              <w:jc w:val="both"/>
              <w:rPr>
                <w:sz w:val="28"/>
                <w:szCs w:val="28"/>
              </w:rPr>
            </w:pPr>
            <w:r>
              <w:rPr>
                <w:sz w:val="28"/>
                <w:szCs w:val="28"/>
              </w:rPr>
              <w:t>9.</w:t>
            </w:r>
          </w:p>
        </w:tc>
        <w:tc>
          <w:tcPr>
            <w:tcW w:w="6663" w:type="dxa"/>
          </w:tcPr>
          <w:p w:rsidR="003F692B" w:rsidRPr="00E1008E" w:rsidRDefault="00FC5FE1" w:rsidP="00A25F50">
            <w:pPr>
              <w:pStyle w:val="21"/>
              <w:spacing w:after="0" w:line="240" w:lineRule="auto"/>
              <w:ind w:left="0"/>
              <w:jc w:val="both"/>
              <w:rPr>
                <w:sz w:val="28"/>
                <w:szCs w:val="28"/>
              </w:rPr>
            </w:pPr>
            <w:r w:rsidRPr="006456D0">
              <w:rPr>
                <w:sz w:val="28"/>
                <w:szCs w:val="28"/>
              </w:rPr>
              <w:t xml:space="preserve">Стандарт проведения публичного технологического и ценового аудита инвестиционных проектов </w:t>
            </w:r>
            <w:r w:rsidR="00A60392">
              <w:rPr>
                <w:sz w:val="28"/>
                <w:szCs w:val="28"/>
              </w:rPr>
              <w:t xml:space="preserve">                                     </w:t>
            </w:r>
            <w:r w:rsidRPr="006456D0">
              <w:rPr>
                <w:sz w:val="28"/>
                <w:szCs w:val="28"/>
              </w:rPr>
              <w:t>ПАО «Россети Северный Кавказ»</w:t>
            </w:r>
            <w:r>
              <w:rPr>
                <w:sz w:val="28"/>
                <w:szCs w:val="28"/>
              </w:rPr>
              <w:t>.</w:t>
            </w:r>
          </w:p>
        </w:tc>
      </w:tr>
      <w:tr w:rsidR="00FC5FE1" w:rsidRPr="003969D2" w:rsidTr="00A60392">
        <w:tc>
          <w:tcPr>
            <w:tcW w:w="1812" w:type="dxa"/>
          </w:tcPr>
          <w:p w:rsidR="00FC5FE1" w:rsidRPr="003969D2" w:rsidRDefault="00FC5FE1" w:rsidP="00A25F50">
            <w:pPr>
              <w:tabs>
                <w:tab w:val="left" w:pos="4536"/>
                <w:tab w:val="left" w:pos="7088"/>
                <w:tab w:val="left" w:pos="7655"/>
                <w:tab w:val="left" w:pos="9356"/>
              </w:tabs>
              <w:jc w:val="both"/>
              <w:rPr>
                <w:sz w:val="28"/>
                <w:szCs w:val="28"/>
              </w:rPr>
            </w:pPr>
          </w:p>
        </w:tc>
        <w:tc>
          <w:tcPr>
            <w:tcW w:w="735" w:type="dxa"/>
          </w:tcPr>
          <w:p w:rsidR="00FC5FE1" w:rsidRDefault="00FC5FE1" w:rsidP="00A25F50">
            <w:pPr>
              <w:tabs>
                <w:tab w:val="left" w:pos="4536"/>
                <w:tab w:val="left" w:pos="7088"/>
                <w:tab w:val="left" w:pos="7655"/>
                <w:tab w:val="left" w:pos="9356"/>
              </w:tabs>
              <w:jc w:val="both"/>
              <w:rPr>
                <w:sz w:val="28"/>
                <w:szCs w:val="28"/>
              </w:rPr>
            </w:pPr>
            <w:r>
              <w:rPr>
                <w:sz w:val="28"/>
                <w:szCs w:val="28"/>
              </w:rPr>
              <w:t>10.</w:t>
            </w:r>
          </w:p>
        </w:tc>
        <w:tc>
          <w:tcPr>
            <w:tcW w:w="6663" w:type="dxa"/>
          </w:tcPr>
          <w:p w:rsidR="00FC5FE1" w:rsidRPr="006456D0" w:rsidRDefault="00FC5FE1" w:rsidP="00FC5FE1">
            <w:pPr>
              <w:pStyle w:val="21"/>
              <w:spacing w:after="0" w:line="240" w:lineRule="auto"/>
              <w:ind w:left="0"/>
              <w:jc w:val="both"/>
              <w:rPr>
                <w:sz w:val="28"/>
                <w:szCs w:val="28"/>
              </w:rPr>
            </w:pPr>
            <w:r>
              <w:rPr>
                <w:rFonts w:eastAsia="Calibri"/>
                <w:bCs/>
                <w:sz w:val="28"/>
                <w:szCs w:val="28"/>
                <w:lang w:eastAsia="en-US"/>
              </w:rPr>
              <w:t>П</w:t>
            </w:r>
            <w:r w:rsidRPr="006456D0">
              <w:rPr>
                <w:rFonts w:eastAsia="Calibri"/>
                <w:bCs/>
                <w:sz w:val="28"/>
                <w:szCs w:val="28"/>
                <w:lang w:eastAsia="en-US"/>
              </w:rPr>
              <w:t>лан-график мероприятий ПАО «Россети Северный Кавказ» по снижению просроченной дебиторской задолженности за услуги по передаче электрической энергии и урегулированию разногласий, сложившихся на 01.01.2024</w:t>
            </w:r>
            <w:r>
              <w:rPr>
                <w:rFonts w:eastAsia="Calibri"/>
                <w:bCs/>
                <w:sz w:val="28"/>
                <w:szCs w:val="28"/>
                <w:lang w:eastAsia="en-US"/>
              </w:rPr>
              <w:t>.</w:t>
            </w:r>
          </w:p>
        </w:tc>
      </w:tr>
      <w:tr w:rsidR="00FC5FE1" w:rsidRPr="003969D2" w:rsidTr="00A60392">
        <w:tc>
          <w:tcPr>
            <w:tcW w:w="1812" w:type="dxa"/>
          </w:tcPr>
          <w:p w:rsidR="00FC5FE1" w:rsidRPr="003969D2" w:rsidRDefault="00FC5FE1" w:rsidP="00A25F50">
            <w:pPr>
              <w:tabs>
                <w:tab w:val="left" w:pos="4536"/>
                <w:tab w:val="left" w:pos="7088"/>
                <w:tab w:val="left" w:pos="7655"/>
                <w:tab w:val="left" w:pos="9356"/>
              </w:tabs>
              <w:jc w:val="both"/>
              <w:rPr>
                <w:sz w:val="28"/>
                <w:szCs w:val="28"/>
              </w:rPr>
            </w:pPr>
          </w:p>
        </w:tc>
        <w:tc>
          <w:tcPr>
            <w:tcW w:w="735" w:type="dxa"/>
          </w:tcPr>
          <w:p w:rsidR="00FC5FE1" w:rsidRDefault="00FC5FE1" w:rsidP="00A25F50">
            <w:pPr>
              <w:tabs>
                <w:tab w:val="left" w:pos="4536"/>
                <w:tab w:val="left" w:pos="7088"/>
                <w:tab w:val="left" w:pos="7655"/>
                <w:tab w:val="left" w:pos="9356"/>
              </w:tabs>
              <w:jc w:val="both"/>
              <w:rPr>
                <w:sz w:val="28"/>
                <w:szCs w:val="28"/>
              </w:rPr>
            </w:pPr>
            <w:r>
              <w:rPr>
                <w:sz w:val="28"/>
                <w:szCs w:val="28"/>
              </w:rPr>
              <w:t>11.</w:t>
            </w:r>
          </w:p>
        </w:tc>
        <w:tc>
          <w:tcPr>
            <w:tcW w:w="6663" w:type="dxa"/>
          </w:tcPr>
          <w:p w:rsidR="00FC5FE1" w:rsidRPr="006456D0" w:rsidRDefault="00FC5FE1" w:rsidP="00A25F50">
            <w:pPr>
              <w:pStyle w:val="21"/>
              <w:spacing w:after="0" w:line="240" w:lineRule="auto"/>
              <w:ind w:left="0"/>
              <w:jc w:val="both"/>
              <w:rPr>
                <w:sz w:val="28"/>
                <w:szCs w:val="28"/>
              </w:rPr>
            </w:pPr>
            <w:r>
              <w:rPr>
                <w:rFonts w:eastAsia="Calibri"/>
                <w:bCs/>
                <w:sz w:val="28"/>
                <w:szCs w:val="28"/>
                <w:lang w:eastAsia="en-US"/>
              </w:rPr>
              <w:t>О</w:t>
            </w:r>
            <w:r w:rsidRPr="006456D0">
              <w:rPr>
                <w:rFonts w:eastAsia="Calibri"/>
                <w:bCs/>
                <w:sz w:val="28"/>
                <w:szCs w:val="28"/>
                <w:lang w:eastAsia="en-US"/>
              </w:rPr>
              <w:t>тчет ПАО «Россети Северный Кавказ» об исполнении плана - графика мероприятий по снижению просроченной задолженности за оказанные услуги по передаче электрической энергии и урегулированию разногласий, сложившихся на 01.10.2023</w:t>
            </w:r>
            <w:r>
              <w:rPr>
                <w:rFonts w:eastAsia="Calibri"/>
                <w:bCs/>
                <w:sz w:val="28"/>
                <w:szCs w:val="28"/>
                <w:lang w:eastAsia="en-US"/>
              </w:rPr>
              <w:t>.</w:t>
            </w:r>
          </w:p>
        </w:tc>
      </w:tr>
      <w:tr w:rsidR="00FC5FE1" w:rsidRPr="003969D2" w:rsidTr="00A60392">
        <w:tc>
          <w:tcPr>
            <w:tcW w:w="1812" w:type="dxa"/>
          </w:tcPr>
          <w:p w:rsidR="00FC5FE1" w:rsidRPr="003969D2" w:rsidRDefault="00FC5FE1" w:rsidP="00A25F50">
            <w:pPr>
              <w:tabs>
                <w:tab w:val="left" w:pos="4536"/>
                <w:tab w:val="left" w:pos="7088"/>
                <w:tab w:val="left" w:pos="7655"/>
                <w:tab w:val="left" w:pos="9356"/>
              </w:tabs>
              <w:jc w:val="both"/>
              <w:rPr>
                <w:sz w:val="28"/>
                <w:szCs w:val="28"/>
              </w:rPr>
            </w:pPr>
          </w:p>
        </w:tc>
        <w:tc>
          <w:tcPr>
            <w:tcW w:w="735" w:type="dxa"/>
          </w:tcPr>
          <w:p w:rsidR="00FC5FE1" w:rsidRDefault="00FC5FE1" w:rsidP="00A25F50">
            <w:pPr>
              <w:tabs>
                <w:tab w:val="left" w:pos="4536"/>
                <w:tab w:val="left" w:pos="7088"/>
                <w:tab w:val="left" w:pos="7655"/>
                <w:tab w:val="left" w:pos="9356"/>
              </w:tabs>
              <w:jc w:val="both"/>
              <w:rPr>
                <w:sz w:val="28"/>
                <w:szCs w:val="28"/>
              </w:rPr>
            </w:pPr>
            <w:r>
              <w:rPr>
                <w:sz w:val="28"/>
                <w:szCs w:val="28"/>
              </w:rPr>
              <w:t>12.</w:t>
            </w:r>
          </w:p>
        </w:tc>
        <w:tc>
          <w:tcPr>
            <w:tcW w:w="6663" w:type="dxa"/>
          </w:tcPr>
          <w:p w:rsidR="00FC5FE1" w:rsidRPr="006456D0" w:rsidRDefault="00FC5FE1" w:rsidP="00A25F50">
            <w:pPr>
              <w:pStyle w:val="21"/>
              <w:spacing w:after="0" w:line="240" w:lineRule="auto"/>
              <w:ind w:left="0"/>
              <w:jc w:val="both"/>
              <w:rPr>
                <w:sz w:val="28"/>
                <w:szCs w:val="28"/>
              </w:rPr>
            </w:pPr>
            <w:r>
              <w:rPr>
                <w:rFonts w:eastAsia="Calibri"/>
                <w:bCs/>
                <w:sz w:val="28"/>
                <w:szCs w:val="28"/>
                <w:lang w:eastAsia="en-US"/>
              </w:rPr>
              <w:t>О</w:t>
            </w:r>
            <w:r w:rsidRPr="006456D0">
              <w:rPr>
                <w:rFonts w:eastAsia="Calibri"/>
                <w:bCs/>
                <w:sz w:val="28"/>
                <w:szCs w:val="28"/>
                <w:lang w:eastAsia="en-US"/>
              </w:rPr>
              <w:t>тчет ПАО «Россети Северный Кавказ» о проведенной работе в отношении просроченной задолженности, сложившейся на начало отчетного периода и вновь образованной просроченной дебиторской задолженности за услуги по передаче электрической энергии в 4 квартале 2023 года</w:t>
            </w:r>
            <w:r>
              <w:rPr>
                <w:rFonts w:eastAsia="Calibri"/>
                <w:bCs/>
                <w:sz w:val="28"/>
                <w:szCs w:val="28"/>
                <w:lang w:eastAsia="en-US"/>
              </w:rPr>
              <w:t>.</w:t>
            </w:r>
          </w:p>
        </w:tc>
      </w:tr>
      <w:tr w:rsidR="003F692B" w:rsidRPr="003969D2" w:rsidTr="00A60392">
        <w:tc>
          <w:tcPr>
            <w:tcW w:w="1812" w:type="dxa"/>
          </w:tcPr>
          <w:p w:rsidR="003F692B" w:rsidRPr="003969D2" w:rsidRDefault="003F692B" w:rsidP="00A25F50">
            <w:pPr>
              <w:tabs>
                <w:tab w:val="left" w:pos="4536"/>
                <w:tab w:val="left" w:pos="7088"/>
                <w:tab w:val="left" w:pos="7655"/>
                <w:tab w:val="left" w:pos="9356"/>
              </w:tabs>
              <w:jc w:val="both"/>
              <w:rPr>
                <w:sz w:val="28"/>
                <w:szCs w:val="28"/>
              </w:rPr>
            </w:pPr>
          </w:p>
        </w:tc>
        <w:tc>
          <w:tcPr>
            <w:tcW w:w="735" w:type="dxa"/>
          </w:tcPr>
          <w:p w:rsidR="003F692B" w:rsidRDefault="00FC5FE1" w:rsidP="00A25F50">
            <w:pPr>
              <w:tabs>
                <w:tab w:val="left" w:pos="4536"/>
                <w:tab w:val="left" w:pos="7088"/>
                <w:tab w:val="left" w:pos="7655"/>
                <w:tab w:val="left" w:pos="9356"/>
              </w:tabs>
              <w:jc w:val="both"/>
              <w:rPr>
                <w:sz w:val="28"/>
                <w:szCs w:val="28"/>
              </w:rPr>
            </w:pPr>
            <w:r>
              <w:rPr>
                <w:sz w:val="28"/>
                <w:szCs w:val="28"/>
              </w:rPr>
              <w:t>13.</w:t>
            </w:r>
          </w:p>
        </w:tc>
        <w:tc>
          <w:tcPr>
            <w:tcW w:w="6663" w:type="dxa"/>
          </w:tcPr>
          <w:p w:rsidR="003F692B" w:rsidRPr="00E1008E" w:rsidRDefault="00FC5FE1" w:rsidP="00A25F50">
            <w:pPr>
              <w:pStyle w:val="21"/>
              <w:spacing w:after="0" w:line="240" w:lineRule="auto"/>
              <w:ind w:left="0"/>
              <w:jc w:val="both"/>
              <w:rPr>
                <w:sz w:val="28"/>
                <w:szCs w:val="28"/>
              </w:rPr>
            </w:pPr>
            <w:r>
              <w:rPr>
                <w:rFonts w:eastAsia="Calibri"/>
                <w:bCs/>
                <w:sz w:val="28"/>
                <w:szCs w:val="28"/>
                <w:lang w:eastAsia="en-US"/>
              </w:rPr>
              <w:t>О</w:t>
            </w:r>
            <w:r w:rsidRPr="006456D0">
              <w:rPr>
                <w:rFonts w:eastAsia="Calibri"/>
                <w:bCs/>
                <w:sz w:val="28"/>
                <w:szCs w:val="28"/>
                <w:lang w:eastAsia="en-US"/>
              </w:rPr>
              <w:t>тчет генерального директора ПАО «Россети Северный Кавказ» о погашении за 2023 год просроченной дебиторской задолженности, сложившейся на 01.01.2023</w:t>
            </w:r>
            <w:r>
              <w:rPr>
                <w:rFonts w:eastAsia="Calibri"/>
                <w:bCs/>
                <w:sz w:val="28"/>
                <w:szCs w:val="28"/>
                <w:lang w:eastAsia="en-US"/>
              </w:rPr>
              <w:t>.</w:t>
            </w:r>
          </w:p>
        </w:tc>
      </w:tr>
      <w:tr w:rsidR="00FC5FE1" w:rsidRPr="003969D2" w:rsidTr="00A60392">
        <w:tc>
          <w:tcPr>
            <w:tcW w:w="1812" w:type="dxa"/>
          </w:tcPr>
          <w:p w:rsidR="00FC5FE1" w:rsidRPr="003969D2" w:rsidRDefault="00FC5FE1" w:rsidP="00A25F50">
            <w:pPr>
              <w:tabs>
                <w:tab w:val="left" w:pos="4536"/>
                <w:tab w:val="left" w:pos="7088"/>
                <w:tab w:val="left" w:pos="7655"/>
                <w:tab w:val="left" w:pos="9356"/>
              </w:tabs>
              <w:jc w:val="both"/>
              <w:rPr>
                <w:sz w:val="28"/>
                <w:szCs w:val="28"/>
              </w:rPr>
            </w:pPr>
          </w:p>
        </w:tc>
        <w:tc>
          <w:tcPr>
            <w:tcW w:w="735" w:type="dxa"/>
          </w:tcPr>
          <w:p w:rsidR="00FC5FE1" w:rsidRDefault="00FC5FE1" w:rsidP="00A25F50">
            <w:pPr>
              <w:tabs>
                <w:tab w:val="left" w:pos="4536"/>
                <w:tab w:val="left" w:pos="7088"/>
                <w:tab w:val="left" w:pos="7655"/>
                <w:tab w:val="left" w:pos="9356"/>
              </w:tabs>
              <w:jc w:val="both"/>
              <w:rPr>
                <w:sz w:val="28"/>
                <w:szCs w:val="28"/>
              </w:rPr>
            </w:pPr>
            <w:r>
              <w:rPr>
                <w:sz w:val="28"/>
                <w:szCs w:val="28"/>
              </w:rPr>
              <w:t>14.</w:t>
            </w:r>
          </w:p>
        </w:tc>
        <w:tc>
          <w:tcPr>
            <w:tcW w:w="6663" w:type="dxa"/>
          </w:tcPr>
          <w:p w:rsidR="00FC5FE1" w:rsidRPr="00E1008E" w:rsidRDefault="00FC5FE1" w:rsidP="00FC5FE1">
            <w:pPr>
              <w:pStyle w:val="21"/>
              <w:spacing w:after="0" w:line="240" w:lineRule="auto"/>
              <w:ind w:left="0"/>
              <w:jc w:val="both"/>
              <w:rPr>
                <w:sz w:val="28"/>
                <w:szCs w:val="28"/>
              </w:rPr>
            </w:pPr>
            <w:r>
              <w:rPr>
                <w:rFonts w:eastAsia="Calibri"/>
                <w:sz w:val="28"/>
                <w:szCs w:val="28"/>
                <w:lang w:eastAsia="en-US"/>
              </w:rPr>
              <w:t>О</w:t>
            </w:r>
            <w:r w:rsidRPr="006456D0">
              <w:rPr>
                <w:rFonts w:eastAsia="Calibri"/>
                <w:sz w:val="28"/>
                <w:szCs w:val="28"/>
                <w:lang w:eastAsia="en-US"/>
              </w:rPr>
              <w:t>тчет генерального директора Общества о выполнении в 4 квартале 2023 года решений, принятых на заседаниях Совета директоров Общества</w:t>
            </w:r>
            <w:r>
              <w:rPr>
                <w:rFonts w:eastAsia="Calibri"/>
                <w:sz w:val="28"/>
                <w:szCs w:val="28"/>
                <w:lang w:eastAsia="en-US"/>
              </w:rPr>
              <w:t>.</w:t>
            </w:r>
          </w:p>
        </w:tc>
      </w:tr>
      <w:tr w:rsidR="00FC5FE1" w:rsidRPr="003969D2" w:rsidTr="00A60392">
        <w:tc>
          <w:tcPr>
            <w:tcW w:w="1812" w:type="dxa"/>
          </w:tcPr>
          <w:p w:rsidR="00FC5FE1" w:rsidRPr="003969D2" w:rsidRDefault="00FC5FE1" w:rsidP="00A25F50">
            <w:pPr>
              <w:tabs>
                <w:tab w:val="left" w:pos="4536"/>
                <w:tab w:val="left" w:pos="7088"/>
                <w:tab w:val="left" w:pos="7655"/>
                <w:tab w:val="left" w:pos="9356"/>
              </w:tabs>
              <w:jc w:val="both"/>
              <w:rPr>
                <w:sz w:val="28"/>
                <w:szCs w:val="28"/>
              </w:rPr>
            </w:pPr>
          </w:p>
        </w:tc>
        <w:tc>
          <w:tcPr>
            <w:tcW w:w="735" w:type="dxa"/>
          </w:tcPr>
          <w:p w:rsidR="00FC5FE1" w:rsidRDefault="00FC5FE1" w:rsidP="00A25F50">
            <w:pPr>
              <w:tabs>
                <w:tab w:val="left" w:pos="4536"/>
                <w:tab w:val="left" w:pos="7088"/>
                <w:tab w:val="left" w:pos="7655"/>
                <w:tab w:val="left" w:pos="9356"/>
              </w:tabs>
              <w:jc w:val="both"/>
              <w:rPr>
                <w:sz w:val="28"/>
                <w:szCs w:val="28"/>
              </w:rPr>
            </w:pPr>
            <w:r>
              <w:rPr>
                <w:sz w:val="28"/>
                <w:szCs w:val="28"/>
              </w:rPr>
              <w:t>15.</w:t>
            </w:r>
          </w:p>
        </w:tc>
        <w:tc>
          <w:tcPr>
            <w:tcW w:w="6663" w:type="dxa"/>
          </w:tcPr>
          <w:p w:rsidR="00FC5FE1" w:rsidRDefault="00FC5FE1" w:rsidP="00FC5FE1">
            <w:pPr>
              <w:pStyle w:val="21"/>
              <w:spacing w:after="0" w:line="240" w:lineRule="auto"/>
              <w:ind w:left="0"/>
              <w:jc w:val="both"/>
              <w:rPr>
                <w:rFonts w:eastAsia="Calibri"/>
                <w:sz w:val="28"/>
                <w:szCs w:val="28"/>
                <w:lang w:eastAsia="en-US"/>
              </w:rPr>
            </w:pPr>
            <w:r w:rsidRPr="006456D0">
              <w:rPr>
                <w:sz w:val="28"/>
                <w:szCs w:val="28"/>
              </w:rPr>
              <w:t>Экологическ</w:t>
            </w:r>
            <w:r>
              <w:rPr>
                <w:sz w:val="28"/>
                <w:szCs w:val="28"/>
              </w:rPr>
              <w:t>ая</w:t>
            </w:r>
            <w:r w:rsidRPr="006456D0">
              <w:rPr>
                <w:sz w:val="28"/>
                <w:szCs w:val="28"/>
              </w:rPr>
              <w:t xml:space="preserve"> политик</w:t>
            </w:r>
            <w:r>
              <w:rPr>
                <w:sz w:val="28"/>
                <w:szCs w:val="28"/>
              </w:rPr>
              <w:t>а</w:t>
            </w:r>
            <w:r w:rsidRPr="006456D0">
              <w:rPr>
                <w:sz w:val="28"/>
                <w:szCs w:val="28"/>
              </w:rPr>
              <w:t xml:space="preserve"> ПАО «Россети </w:t>
            </w:r>
            <w:r w:rsidRPr="008E101E">
              <w:rPr>
                <w:sz w:val="28"/>
                <w:szCs w:val="28"/>
              </w:rPr>
              <w:t>Северный</w:t>
            </w:r>
            <w:r w:rsidR="008E101E" w:rsidRPr="008E101E">
              <w:rPr>
                <w:sz w:val="28"/>
                <w:szCs w:val="28"/>
              </w:rPr>
              <w:t xml:space="preserve"> Кавказ</w:t>
            </w:r>
            <w:r w:rsidRPr="008E101E">
              <w:rPr>
                <w:sz w:val="28"/>
                <w:szCs w:val="28"/>
              </w:rPr>
              <w:t>».</w:t>
            </w:r>
          </w:p>
        </w:tc>
      </w:tr>
    </w:tbl>
    <w:p w:rsidR="00C6591C" w:rsidRDefault="00C6591C" w:rsidP="0083339E">
      <w:pPr>
        <w:tabs>
          <w:tab w:val="left" w:pos="4536"/>
          <w:tab w:val="left" w:pos="7088"/>
          <w:tab w:val="left" w:pos="7655"/>
          <w:tab w:val="left" w:pos="9356"/>
        </w:tabs>
        <w:jc w:val="both"/>
        <w:rPr>
          <w:sz w:val="28"/>
          <w:szCs w:val="28"/>
        </w:rPr>
      </w:pPr>
    </w:p>
    <w:p w:rsidR="00A3695E" w:rsidRDefault="00A3695E" w:rsidP="0083339E">
      <w:pPr>
        <w:tabs>
          <w:tab w:val="left" w:pos="4536"/>
          <w:tab w:val="left" w:pos="7088"/>
          <w:tab w:val="left" w:pos="7655"/>
          <w:tab w:val="left" w:pos="9356"/>
        </w:tabs>
        <w:jc w:val="both"/>
        <w:rPr>
          <w:sz w:val="28"/>
          <w:szCs w:val="28"/>
        </w:rPr>
      </w:pPr>
    </w:p>
    <w:p w:rsidR="00A60392" w:rsidRDefault="00A60392" w:rsidP="0083339E">
      <w:pPr>
        <w:tabs>
          <w:tab w:val="left" w:pos="4536"/>
          <w:tab w:val="left" w:pos="7088"/>
          <w:tab w:val="left" w:pos="7655"/>
          <w:tab w:val="left" w:pos="9356"/>
        </w:tabs>
        <w:jc w:val="both"/>
        <w:rPr>
          <w:sz w:val="28"/>
          <w:szCs w:val="28"/>
        </w:rPr>
      </w:pPr>
    </w:p>
    <w:p w:rsidR="0083339E" w:rsidRPr="003969D2" w:rsidRDefault="0083339E" w:rsidP="0083339E">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83339E" w:rsidRPr="003969D2" w:rsidRDefault="0083339E" w:rsidP="0083339E">
      <w:pPr>
        <w:tabs>
          <w:tab w:val="left" w:pos="7088"/>
          <w:tab w:val="left" w:pos="7513"/>
          <w:tab w:val="left" w:pos="7655"/>
          <w:tab w:val="left" w:pos="7797"/>
          <w:tab w:val="left" w:pos="8080"/>
          <w:tab w:val="left" w:pos="9781"/>
        </w:tabs>
        <w:ind w:right="-1"/>
        <w:rPr>
          <w:sz w:val="28"/>
          <w:szCs w:val="28"/>
        </w:rPr>
      </w:pPr>
    </w:p>
    <w:p w:rsidR="00F132AC" w:rsidRPr="003969D2" w:rsidRDefault="00F132AC" w:rsidP="0083339E">
      <w:pPr>
        <w:tabs>
          <w:tab w:val="left" w:pos="7088"/>
          <w:tab w:val="left" w:pos="7513"/>
          <w:tab w:val="left" w:pos="7655"/>
          <w:tab w:val="left" w:pos="7797"/>
          <w:tab w:val="left" w:pos="8080"/>
          <w:tab w:val="left" w:pos="9781"/>
        </w:tabs>
        <w:ind w:right="-1"/>
        <w:jc w:val="both"/>
        <w:rPr>
          <w:sz w:val="28"/>
          <w:szCs w:val="28"/>
        </w:rPr>
      </w:pPr>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83339E" w:rsidRPr="000F58AC" w:rsidSect="00447CAE">
      <w:footerReference w:type="default" r:id="rId9"/>
      <w:footerReference w:type="first" r:id="rId10"/>
      <w:pgSz w:w="11906" w:h="16838"/>
      <w:pgMar w:top="1134" w:right="709" w:bottom="993"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6A" w:rsidRDefault="0076676A" w:rsidP="00595CEE">
      <w:r>
        <w:separator/>
      </w:r>
    </w:p>
  </w:endnote>
  <w:endnote w:type="continuationSeparator" w:id="0">
    <w:p w:rsidR="0076676A" w:rsidRDefault="0076676A"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3117"/>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C040ED">
          <w:rPr>
            <w:noProof/>
          </w:rPr>
          <w:t>4</w:t>
        </w:r>
        <w:r>
          <w:fldChar w:fldCharType="end"/>
        </w:r>
      </w:p>
    </w:sdtContent>
  </w:sdt>
  <w:p w:rsidR="00447CAE" w:rsidRDefault="00447C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7968"/>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76676A">
          <w:rPr>
            <w:noProof/>
          </w:rPr>
          <w:t>1</w:t>
        </w:r>
        <w:r>
          <w:fldChar w:fldCharType="end"/>
        </w:r>
      </w:p>
    </w:sdtContent>
  </w:sdt>
  <w:p w:rsidR="0052220C" w:rsidRDefault="00522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6A" w:rsidRDefault="0076676A" w:rsidP="00595CEE">
      <w:r>
        <w:separator/>
      </w:r>
    </w:p>
  </w:footnote>
  <w:footnote w:type="continuationSeparator" w:id="0">
    <w:p w:rsidR="0076676A" w:rsidRDefault="0076676A"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4"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6"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3"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5"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6"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0"/>
  </w:num>
  <w:num w:numId="2">
    <w:abstractNumId w:val="13"/>
  </w:num>
  <w:num w:numId="3">
    <w:abstractNumId w:val="9"/>
  </w:num>
  <w:num w:numId="4">
    <w:abstractNumId w:val="6"/>
  </w:num>
  <w:num w:numId="5">
    <w:abstractNumId w:val="7"/>
  </w:num>
  <w:num w:numId="6">
    <w:abstractNumId w:val="14"/>
  </w:num>
  <w:num w:numId="7">
    <w:abstractNumId w:val="16"/>
  </w:num>
  <w:num w:numId="8">
    <w:abstractNumId w:val="15"/>
  </w:num>
  <w:num w:numId="9">
    <w:abstractNumId w:val="5"/>
  </w:num>
  <w:num w:numId="10">
    <w:abstractNumId w:val="4"/>
  </w:num>
  <w:num w:numId="11">
    <w:abstractNumId w:val="3"/>
  </w:num>
  <w:num w:numId="12">
    <w:abstractNumId w:val="1"/>
  </w:num>
  <w:num w:numId="13">
    <w:abstractNumId w:val="12"/>
  </w:num>
  <w:num w:numId="14">
    <w:abstractNumId w:val="2"/>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513E"/>
    <w:rsid w:val="00015423"/>
    <w:rsid w:val="00026551"/>
    <w:rsid w:val="00031106"/>
    <w:rsid w:val="00032F1D"/>
    <w:rsid w:val="0003779A"/>
    <w:rsid w:val="00040B8C"/>
    <w:rsid w:val="0004322B"/>
    <w:rsid w:val="0004399F"/>
    <w:rsid w:val="00044F81"/>
    <w:rsid w:val="000551E5"/>
    <w:rsid w:val="00065521"/>
    <w:rsid w:val="0006753F"/>
    <w:rsid w:val="00072D6F"/>
    <w:rsid w:val="00073760"/>
    <w:rsid w:val="0008278A"/>
    <w:rsid w:val="00082F1C"/>
    <w:rsid w:val="00093C70"/>
    <w:rsid w:val="00096FF4"/>
    <w:rsid w:val="000A2158"/>
    <w:rsid w:val="000C617F"/>
    <w:rsid w:val="000D12FA"/>
    <w:rsid w:val="000D1C36"/>
    <w:rsid w:val="000D2910"/>
    <w:rsid w:val="000D2E94"/>
    <w:rsid w:val="000D4561"/>
    <w:rsid w:val="000F64FE"/>
    <w:rsid w:val="001164AF"/>
    <w:rsid w:val="00132631"/>
    <w:rsid w:val="00132F40"/>
    <w:rsid w:val="00135ACA"/>
    <w:rsid w:val="00136961"/>
    <w:rsid w:val="00146F12"/>
    <w:rsid w:val="0016733D"/>
    <w:rsid w:val="00167CF8"/>
    <w:rsid w:val="001714A5"/>
    <w:rsid w:val="00175586"/>
    <w:rsid w:val="0018226A"/>
    <w:rsid w:val="00182CAE"/>
    <w:rsid w:val="001A7B55"/>
    <w:rsid w:val="001B2FDB"/>
    <w:rsid w:val="001B314F"/>
    <w:rsid w:val="001C10B0"/>
    <w:rsid w:val="001D567A"/>
    <w:rsid w:val="001E7C05"/>
    <w:rsid w:val="001F6366"/>
    <w:rsid w:val="001F6395"/>
    <w:rsid w:val="0020307B"/>
    <w:rsid w:val="002068F9"/>
    <w:rsid w:val="00206B4E"/>
    <w:rsid w:val="00207309"/>
    <w:rsid w:val="0020743D"/>
    <w:rsid w:val="00207AF7"/>
    <w:rsid w:val="002105E8"/>
    <w:rsid w:val="0022262E"/>
    <w:rsid w:val="0022334D"/>
    <w:rsid w:val="002261D5"/>
    <w:rsid w:val="002413E4"/>
    <w:rsid w:val="002429B8"/>
    <w:rsid w:val="00242BF4"/>
    <w:rsid w:val="00250077"/>
    <w:rsid w:val="00257B96"/>
    <w:rsid w:val="0026040E"/>
    <w:rsid w:val="0026464A"/>
    <w:rsid w:val="0027109C"/>
    <w:rsid w:val="00271430"/>
    <w:rsid w:val="00274227"/>
    <w:rsid w:val="002755C0"/>
    <w:rsid w:val="002763CC"/>
    <w:rsid w:val="00276F98"/>
    <w:rsid w:val="002872C8"/>
    <w:rsid w:val="00295519"/>
    <w:rsid w:val="00297C94"/>
    <w:rsid w:val="002A1FB7"/>
    <w:rsid w:val="002A57C3"/>
    <w:rsid w:val="002B7648"/>
    <w:rsid w:val="002D0DE5"/>
    <w:rsid w:val="002D17C3"/>
    <w:rsid w:val="002E161A"/>
    <w:rsid w:val="002E75DB"/>
    <w:rsid w:val="002F5B30"/>
    <w:rsid w:val="00300E2E"/>
    <w:rsid w:val="00305B56"/>
    <w:rsid w:val="003103C6"/>
    <w:rsid w:val="0031393C"/>
    <w:rsid w:val="00313E3F"/>
    <w:rsid w:val="00317027"/>
    <w:rsid w:val="00324066"/>
    <w:rsid w:val="00330E7B"/>
    <w:rsid w:val="00331FEE"/>
    <w:rsid w:val="00340874"/>
    <w:rsid w:val="00356068"/>
    <w:rsid w:val="00363B07"/>
    <w:rsid w:val="00365213"/>
    <w:rsid w:val="00374F42"/>
    <w:rsid w:val="0039406B"/>
    <w:rsid w:val="00395947"/>
    <w:rsid w:val="00396C48"/>
    <w:rsid w:val="00397C1D"/>
    <w:rsid w:val="003A2B27"/>
    <w:rsid w:val="003A42EA"/>
    <w:rsid w:val="003B1077"/>
    <w:rsid w:val="003C06EA"/>
    <w:rsid w:val="003C2EA0"/>
    <w:rsid w:val="003C3DFF"/>
    <w:rsid w:val="003C5B1C"/>
    <w:rsid w:val="003E2235"/>
    <w:rsid w:val="003F692B"/>
    <w:rsid w:val="00404C64"/>
    <w:rsid w:val="00414124"/>
    <w:rsid w:val="00416592"/>
    <w:rsid w:val="00433D85"/>
    <w:rsid w:val="0044387D"/>
    <w:rsid w:val="004439C6"/>
    <w:rsid w:val="00445364"/>
    <w:rsid w:val="00447CAE"/>
    <w:rsid w:val="00447F3F"/>
    <w:rsid w:val="0045150B"/>
    <w:rsid w:val="0045182A"/>
    <w:rsid w:val="0045251F"/>
    <w:rsid w:val="00466A4C"/>
    <w:rsid w:val="00467370"/>
    <w:rsid w:val="00475F9E"/>
    <w:rsid w:val="00481811"/>
    <w:rsid w:val="00482F68"/>
    <w:rsid w:val="00487947"/>
    <w:rsid w:val="004931B6"/>
    <w:rsid w:val="004934B0"/>
    <w:rsid w:val="004A2151"/>
    <w:rsid w:val="004A2496"/>
    <w:rsid w:val="004A3F19"/>
    <w:rsid w:val="004A65FA"/>
    <w:rsid w:val="004B0B69"/>
    <w:rsid w:val="004B3E00"/>
    <w:rsid w:val="004B493D"/>
    <w:rsid w:val="004B5BCA"/>
    <w:rsid w:val="004C4F36"/>
    <w:rsid w:val="004E3B73"/>
    <w:rsid w:val="004E704F"/>
    <w:rsid w:val="004E7F8A"/>
    <w:rsid w:val="004F1193"/>
    <w:rsid w:val="004F7FB2"/>
    <w:rsid w:val="00506F72"/>
    <w:rsid w:val="00514C20"/>
    <w:rsid w:val="0052220C"/>
    <w:rsid w:val="00530573"/>
    <w:rsid w:val="00532DEA"/>
    <w:rsid w:val="00540F6F"/>
    <w:rsid w:val="00543A94"/>
    <w:rsid w:val="00556C05"/>
    <w:rsid w:val="00573691"/>
    <w:rsid w:val="00573807"/>
    <w:rsid w:val="00575D53"/>
    <w:rsid w:val="00576DD9"/>
    <w:rsid w:val="00587EC6"/>
    <w:rsid w:val="00587F2C"/>
    <w:rsid w:val="00595CEE"/>
    <w:rsid w:val="005C13C5"/>
    <w:rsid w:val="005D7739"/>
    <w:rsid w:val="005F2A9D"/>
    <w:rsid w:val="00600133"/>
    <w:rsid w:val="00602F16"/>
    <w:rsid w:val="00606DFC"/>
    <w:rsid w:val="0060788C"/>
    <w:rsid w:val="006132FC"/>
    <w:rsid w:val="00642CA0"/>
    <w:rsid w:val="006456D0"/>
    <w:rsid w:val="00651830"/>
    <w:rsid w:val="00656FF2"/>
    <w:rsid w:val="00657BD8"/>
    <w:rsid w:val="00661BEC"/>
    <w:rsid w:val="00664FA5"/>
    <w:rsid w:val="00665488"/>
    <w:rsid w:val="006758A9"/>
    <w:rsid w:val="0068592C"/>
    <w:rsid w:val="00685A7E"/>
    <w:rsid w:val="006909E1"/>
    <w:rsid w:val="00692ACF"/>
    <w:rsid w:val="00693C0A"/>
    <w:rsid w:val="006C1230"/>
    <w:rsid w:val="006C5ED0"/>
    <w:rsid w:val="006C6543"/>
    <w:rsid w:val="006C66D7"/>
    <w:rsid w:val="006D0A6E"/>
    <w:rsid w:val="006F0A25"/>
    <w:rsid w:val="00713EDA"/>
    <w:rsid w:val="007145DC"/>
    <w:rsid w:val="00717A26"/>
    <w:rsid w:val="00726D15"/>
    <w:rsid w:val="00733126"/>
    <w:rsid w:val="007344A8"/>
    <w:rsid w:val="00741A0D"/>
    <w:rsid w:val="00750B28"/>
    <w:rsid w:val="00753D68"/>
    <w:rsid w:val="00756AE0"/>
    <w:rsid w:val="00757870"/>
    <w:rsid w:val="0076676A"/>
    <w:rsid w:val="0078646F"/>
    <w:rsid w:val="00792318"/>
    <w:rsid w:val="007938FF"/>
    <w:rsid w:val="00797840"/>
    <w:rsid w:val="007A418A"/>
    <w:rsid w:val="007A445E"/>
    <w:rsid w:val="007A46A4"/>
    <w:rsid w:val="007B01F3"/>
    <w:rsid w:val="007B0BC3"/>
    <w:rsid w:val="007B36E8"/>
    <w:rsid w:val="007B6AE1"/>
    <w:rsid w:val="007C63A4"/>
    <w:rsid w:val="007C66FB"/>
    <w:rsid w:val="007D3543"/>
    <w:rsid w:val="007D4DDD"/>
    <w:rsid w:val="007E254A"/>
    <w:rsid w:val="007E59FB"/>
    <w:rsid w:val="007F63C9"/>
    <w:rsid w:val="007F686A"/>
    <w:rsid w:val="007F7D58"/>
    <w:rsid w:val="00800951"/>
    <w:rsid w:val="008073A1"/>
    <w:rsid w:val="00811F79"/>
    <w:rsid w:val="00817600"/>
    <w:rsid w:val="0082371A"/>
    <w:rsid w:val="00827CD1"/>
    <w:rsid w:val="0083339E"/>
    <w:rsid w:val="0083365B"/>
    <w:rsid w:val="00834A60"/>
    <w:rsid w:val="0083507F"/>
    <w:rsid w:val="00837022"/>
    <w:rsid w:val="008517FA"/>
    <w:rsid w:val="00852623"/>
    <w:rsid w:val="00861C14"/>
    <w:rsid w:val="008632C7"/>
    <w:rsid w:val="00863FFA"/>
    <w:rsid w:val="00864902"/>
    <w:rsid w:val="00872384"/>
    <w:rsid w:val="00875206"/>
    <w:rsid w:val="00875A46"/>
    <w:rsid w:val="0088252C"/>
    <w:rsid w:val="00896A17"/>
    <w:rsid w:val="008B797C"/>
    <w:rsid w:val="008E101E"/>
    <w:rsid w:val="008E45E2"/>
    <w:rsid w:val="008E5BBA"/>
    <w:rsid w:val="008E78A9"/>
    <w:rsid w:val="008F352A"/>
    <w:rsid w:val="008F65D2"/>
    <w:rsid w:val="008F7F83"/>
    <w:rsid w:val="00901C2A"/>
    <w:rsid w:val="0090408A"/>
    <w:rsid w:val="0090446C"/>
    <w:rsid w:val="00906E5D"/>
    <w:rsid w:val="00910D84"/>
    <w:rsid w:val="00913CB2"/>
    <w:rsid w:val="00922C25"/>
    <w:rsid w:val="0092623B"/>
    <w:rsid w:val="009377C0"/>
    <w:rsid w:val="00940342"/>
    <w:rsid w:val="00941187"/>
    <w:rsid w:val="00944976"/>
    <w:rsid w:val="009510BB"/>
    <w:rsid w:val="009512D7"/>
    <w:rsid w:val="00954860"/>
    <w:rsid w:val="00966BB7"/>
    <w:rsid w:val="00973E9C"/>
    <w:rsid w:val="009804E7"/>
    <w:rsid w:val="00985322"/>
    <w:rsid w:val="00986F45"/>
    <w:rsid w:val="009A1394"/>
    <w:rsid w:val="009B0F9C"/>
    <w:rsid w:val="009B3774"/>
    <w:rsid w:val="009C723B"/>
    <w:rsid w:val="009D0564"/>
    <w:rsid w:val="009E0C1C"/>
    <w:rsid w:val="009E0F67"/>
    <w:rsid w:val="009E2CA7"/>
    <w:rsid w:val="009E3891"/>
    <w:rsid w:val="009E434E"/>
    <w:rsid w:val="009F2206"/>
    <w:rsid w:val="00A02C5D"/>
    <w:rsid w:val="00A12BD5"/>
    <w:rsid w:val="00A3695E"/>
    <w:rsid w:val="00A3703B"/>
    <w:rsid w:val="00A37164"/>
    <w:rsid w:val="00A37FFC"/>
    <w:rsid w:val="00A41D60"/>
    <w:rsid w:val="00A43179"/>
    <w:rsid w:val="00A44A7D"/>
    <w:rsid w:val="00A60392"/>
    <w:rsid w:val="00A60EC0"/>
    <w:rsid w:val="00A70BFE"/>
    <w:rsid w:val="00A846C8"/>
    <w:rsid w:val="00A90E0C"/>
    <w:rsid w:val="00A9323D"/>
    <w:rsid w:val="00A948E5"/>
    <w:rsid w:val="00A96DDD"/>
    <w:rsid w:val="00A973FD"/>
    <w:rsid w:val="00AA16B1"/>
    <w:rsid w:val="00AA41C1"/>
    <w:rsid w:val="00AB27BA"/>
    <w:rsid w:val="00AB7D56"/>
    <w:rsid w:val="00AC15E6"/>
    <w:rsid w:val="00AD3A92"/>
    <w:rsid w:val="00AD451E"/>
    <w:rsid w:val="00AE39EB"/>
    <w:rsid w:val="00AF61FE"/>
    <w:rsid w:val="00B05244"/>
    <w:rsid w:val="00B1404B"/>
    <w:rsid w:val="00B15740"/>
    <w:rsid w:val="00B3258B"/>
    <w:rsid w:val="00B42581"/>
    <w:rsid w:val="00B45743"/>
    <w:rsid w:val="00B5369B"/>
    <w:rsid w:val="00B53889"/>
    <w:rsid w:val="00B61DA6"/>
    <w:rsid w:val="00B7193A"/>
    <w:rsid w:val="00B71BA9"/>
    <w:rsid w:val="00B7349E"/>
    <w:rsid w:val="00B76EC3"/>
    <w:rsid w:val="00B775F0"/>
    <w:rsid w:val="00B810DB"/>
    <w:rsid w:val="00B86677"/>
    <w:rsid w:val="00B93CA1"/>
    <w:rsid w:val="00B94F4D"/>
    <w:rsid w:val="00BA450D"/>
    <w:rsid w:val="00BB501C"/>
    <w:rsid w:val="00BD1C5C"/>
    <w:rsid w:val="00BD2D11"/>
    <w:rsid w:val="00BD50F6"/>
    <w:rsid w:val="00BE0ED4"/>
    <w:rsid w:val="00BF14C5"/>
    <w:rsid w:val="00C040ED"/>
    <w:rsid w:val="00C054DC"/>
    <w:rsid w:val="00C06A99"/>
    <w:rsid w:val="00C1044D"/>
    <w:rsid w:val="00C11154"/>
    <w:rsid w:val="00C2361E"/>
    <w:rsid w:val="00C25A06"/>
    <w:rsid w:val="00C314E5"/>
    <w:rsid w:val="00C32604"/>
    <w:rsid w:val="00C3657B"/>
    <w:rsid w:val="00C4596E"/>
    <w:rsid w:val="00C6591C"/>
    <w:rsid w:val="00C74766"/>
    <w:rsid w:val="00C7677A"/>
    <w:rsid w:val="00C926A5"/>
    <w:rsid w:val="00C9461B"/>
    <w:rsid w:val="00C95630"/>
    <w:rsid w:val="00C95A49"/>
    <w:rsid w:val="00CC2618"/>
    <w:rsid w:val="00CD0E19"/>
    <w:rsid w:val="00CD7F49"/>
    <w:rsid w:val="00CE1008"/>
    <w:rsid w:val="00CE4518"/>
    <w:rsid w:val="00CF340C"/>
    <w:rsid w:val="00D10F91"/>
    <w:rsid w:val="00D1510A"/>
    <w:rsid w:val="00D339F1"/>
    <w:rsid w:val="00D40879"/>
    <w:rsid w:val="00D46844"/>
    <w:rsid w:val="00D61251"/>
    <w:rsid w:val="00D652E0"/>
    <w:rsid w:val="00D7613F"/>
    <w:rsid w:val="00D77769"/>
    <w:rsid w:val="00D859F4"/>
    <w:rsid w:val="00D90532"/>
    <w:rsid w:val="00D90B02"/>
    <w:rsid w:val="00D94BCA"/>
    <w:rsid w:val="00DA311D"/>
    <w:rsid w:val="00DB3A1B"/>
    <w:rsid w:val="00DB51A7"/>
    <w:rsid w:val="00DC7C3F"/>
    <w:rsid w:val="00DD5CA1"/>
    <w:rsid w:val="00DE7101"/>
    <w:rsid w:val="00DE75A3"/>
    <w:rsid w:val="00DF2151"/>
    <w:rsid w:val="00DF516B"/>
    <w:rsid w:val="00DF68D0"/>
    <w:rsid w:val="00E00D92"/>
    <w:rsid w:val="00E049F6"/>
    <w:rsid w:val="00E06F44"/>
    <w:rsid w:val="00E12528"/>
    <w:rsid w:val="00E16431"/>
    <w:rsid w:val="00E421E6"/>
    <w:rsid w:val="00E448D7"/>
    <w:rsid w:val="00E513F1"/>
    <w:rsid w:val="00E54906"/>
    <w:rsid w:val="00E6036B"/>
    <w:rsid w:val="00E6328A"/>
    <w:rsid w:val="00E67E93"/>
    <w:rsid w:val="00E67EDB"/>
    <w:rsid w:val="00E70205"/>
    <w:rsid w:val="00E838FD"/>
    <w:rsid w:val="00E845DA"/>
    <w:rsid w:val="00E87737"/>
    <w:rsid w:val="00E92656"/>
    <w:rsid w:val="00E94CA8"/>
    <w:rsid w:val="00E95C06"/>
    <w:rsid w:val="00EA0E0F"/>
    <w:rsid w:val="00EA2C49"/>
    <w:rsid w:val="00EA2FB2"/>
    <w:rsid w:val="00EA55BE"/>
    <w:rsid w:val="00EB2991"/>
    <w:rsid w:val="00EB4568"/>
    <w:rsid w:val="00EC45DF"/>
    <w:rsid w:val="00ED6F0A"/>
    <w:rsid w:val="00ED77DD"/>
    <w:rsid w:val="00F132AC"/>
    <w:rsid w:val="00F1515A"/>
    <w:rsid w:val="00F15229"/>
    <w:rsid w:val="00F17865"/>
    <w:rsid w:val="00F20497"/>
    <w:rsid w:val="00F21F40"/>
    <w:rsid w:val="00F21FD9"/>
    <w:rsid w:val="00F24E5C"/>
    <w:rsid w:val="00F35CC5"/>
    <w:rsid w:val="00F407ED"/>
    <w:rsid w:val="00F40D7B"/>
    <w:rsid w:val="00F715DE"/>
    <w:rsid w:val="00F7640F"/>
    <w:rsid w:val="00F77189"/>
    <w:rsid w:val="00F81DA2"/>
    <w:rsid w:val="00F8519F"/>
    <w:rsid w:val="00F94359"/>
    <w:rsid w:val="00F94397"/>
    <w:rsid w:val="00F94D49"/>
    <w:rsid w:val="00F97B1E"/>
    <w:rsid w:val="00FA0947"/>
    <w:rsid w:val="00FA0C5F"/>
    <w:rsid w:val="00FB60CE"/>
    <w:rsid w:val="00FB7B5C"/>
    <w:rsid w:val="00FC5FE1"/>
    <w:rsid w:val="00FC667C"/>
    <w:rsid w:val="00FD2A5E"/>
    <w:rsid w:val="00FD31D8"/>
    <w:rsid w:val="00FD6531"/>
    <w:rsid w:val="00FE4F66"/>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BA10-3A37-40F5-B512-92CE113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2024-04-03T08:13:00Z</dcterms:created>
  <dcterms:modified xsi:type="dcterms:W3CDTF">2024-04-03T08:13:00Z</dcterms:modified>
</cp:coreProperties>
</file>