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387A4F1C" wp14:editId="4B4FB486">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DF516B" w:rsidRDefault="00DF516B" w:rsidP="00692ACF">
      <w:pPr>
        <w:keepNext/>
        <w:tabs>
          <w:tab w:val="left" w:pos="993"/>
        </w:tabs>
        <w:jc w:val="center"/>
        <w:outlineLvl w:val="0"/>
        <w:rPr>
          <w:b/>
          <w:sz w:val="26"/>
          <w:szCs w:val="26"/>
        </w:rPr>
      </w:pPr>
    </w:p>
    <w:p w:rsidR="00C7677A" w:rsidRDefault="00C7677A" w:rsidP="00FD6531">
      <w:pPr>
        <w:keepNext/>
        <w:tabs>
          <w:tab w:val="left" w:pos="9498"/>
        </w:tabs>
        <w:jc w:val="center"/>
        <w:outlineLvl w:val="4"/>
        <w:rPr>
          <w:bCs/>
          <w:sz w:val="28"/>
          <w:szCs w:val="28"/>
        </w:rPr>
      </w:pPr>
    </w:p>
    <w:p w:rsidR="00FD6531" w:rsidRPr="00FD6531" w:rsidRDefault="00FD6531" w:rsidP="00FD6531">
      <w:pPr>
        <w:keepNext/>
        <w:tabs>
          <w:tab w:val="left" w:pos="9498"/>
        </w:tabs>
        <w:jc w:val="center"/>
        <w:outlineLvl w:val="4"/>
        <w:rPr>
          <w:bCs/>
          <w:sz w:val="28"/>
          <w:szCs w:val="28"/>
        </w:rPr>
      </w:pPr>
      <w:r w:rsidRPr="00FD6531">
        <w:rPr>
          <w:bCs/>
          <w:sz w:val="28"/>
          <w:szCs w:val="28"/>
        </w:rPr>
        <w:t>ПРОТОКОЛ № 5</w:t>
      </w:r>
      <w:r w:rsidR="00944976">
        <w:rPr>
          <w:bCs/>
          <w:sz w:val="28"/>
          <w:szCs w:val="28"/>
        </w:rPr>
        <w:t>5</w:t>
      </w:r>
      <w:r w:rsidR="00444D15">
        <w:rPr>
          <w:bCs/>
          <w:sz w:val="28"/>
          <w:szCs w:val="28"/>
        </w:rPr>
        <w:t>5</w:t>
      </w:r>
    </w:p>
    <w:p w:rsidR="00FD6531" w:rsidRPr="00FD6531" w:rsidRDefault="00FD6531" w:rsidP="00FD6531">
      <w:pPr>
        <w:tabs>
          <w:tab w:val="left" w:pos="9498"/>
        </w:tabs>
        <w:jc w:val="center"/>
        <w:rPr>
          <w:bCs/>
          <w:sz w:val="28"/>
          <w:szCs w:val="28"/>
        </w:rPr>
      </w:pPr>
      <w:r w:rsidRPr="00FD6531">
        <w:rPr>
          <w:bCs/>
          <w:sz w:val="28"/>
          <w:szCs w:val="28"/>
        </w:rPr>
        <w:t>заседания Совета директоров ПАО «</w:t>
      </w:r>
      <w:proofErr w:type="spellStart"/>
      <w:r w:rsidRPr="00FD6531">
        <w:rPr>
          <w:bCs/>
          <w:sz w:val="28"/>
          <w:szCs w:val="28"/>
        </w:rPr>
        <w:t>Россети</w:t>
      </w:r>
      <w:proofErr w:type="spellEnd"/>
      <w:r w:rsidRPr="00FD6531">
        <w:rPr>
          <w:bCs/>
          <w:sz w:val="28"/>
          <w:szCs w:val="28"/>
        </w:rPr>
        <w:t xml:space="preserve"> Северный Кавказ»</w:t>
      </w:r>
    </w:p>
    <w:p w:rsidR="00FD6531" w:rsidRPr="00FD6531" w:rsidRDefault="00FD6531" w:rsidP="00FD6531">
      <w:pPr>
        <w:ind w:right="283"/>
        <w:jc w:val="both"/>
        <w:rPr>
          <w:sz w:val="28"/>
          <w:szCs w:val="28"/>
        </w:rPr>
      </w:pPr>
    </w:p>
    <w:p w:rsidR="00FD6531" w:rsidRPr="00FD6531" w:rsidRDefault="00FD6531" w:rsidP="00FD6531">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FD6531" w:rsidRPr="0083365B" w:rsidRDefault="00FD6531" w:rsidP="00FD6531">
      <w:pPr>
        <w:ind w:right="-2"/>
        <w:jc w:val="both"/>
        <w:rPr>
          <w:sz w:val="28"/>
          <w:szCs w:val="28"/>
        </w:rPr>
      </w:pPr>
      <w:r w:rsidRPr="0083365B">
        <w:rPr>
          <w:sz w:val="28"/>
          <w:szCs w:val="28"/>
        </w:rPr>
        <w:t xml:space="preserve">Дата проведения: </w:t>
      </w:r>
      <w:r w:rsidR="002B339B">
        <w:rPr>
          <w:sz w:val="28"/>
          <w:szCs w:val="28"/>
        </w:rPr>
        <w:t>07 мая</w:t>
      </w:r>
      <w:r w:rsidRPr="0083365B">
        <w:rPr>
          <w:sz w:val="28"/>
          <w:szCs w:val="28"/>
        </w:rPr>
        <w:t xml:space="preserve"> 202</w:t>
      </w:r>
      <w:r w:rsidR="00AD451E">
        <w:rPr>
          <w:sz w:val="28"/>
          <w:szCs w:val="28"/>
        </w:rPr>
        <w:t>4</w:t>
      </w:r>
      <w:r w:rsidRPr="0083365B">
        <w:rPr>
          <w:sz w:val="28"/>
          <w:szCs w:val="28"/>
        </w:rPr>
        <w:t xml:space="preserve"> года.</w:t>
      </w:r>
    </w:p>
    <w:p w:rsidR="00FD6531" w:rsidRPr="0083365B" w:rsidRDefault="00FD6531" w:rsidP="00FD6531">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FD6531" w:rsidRPr="00FD6531" w:rsidRDefault="00FD6531" w:rsidP="00FD6531">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2B339B">
        <w:rPr>
          <w:sz w:val="28"/>
          <w:szCs w:val="28"/>
        </w:rPr>
        <w:t>07 мая</w:t>
      </w:r>
      <w:r w:rsidRPr="0083365B">
        <w:rPr>
          <w:sz w:val="28"/>
          <w:szCs w:val="28"/>
        </w:rPr>
        <w:t xml:space="preserve"> 2024</w:t>
      </w:r>
      <w:r w:rsidRPr="0083365B">
        <w:rPr>
          <w:bCs/>
          <w:iCs/>
          <w:sz w:val="28"/>
          <w:szCs w:val="28"/>
        </w:rPr>
        <w:t xml:space="preserve"> года, 23:00</w:t>
      </w:r>
      <w:r w:rsidRPr="0083365B">
        <w:rPr>
          <w:sz w:val="28"/>
          <w:szCs w:val="28"/>
        </w:rPr>
        <w:t>.</w:t>
      </w:r>
    </w:p>
    <w:p w:rsidR="00FD6531" w:rsidRPr="00FD6531" w:rsidRDefault="00FD6531" w:rsidP="00FD6531">
      <w:pPr>
        <w:ind w:right="-2"/>
        <w:jc w:val="both"/>
        <w:rPr>
          <w:bCs/>
          <w:sz w:val="28"/>
          <w:szCs w:val="28"/>
        </w:rPr>
      </w:pPr>
      <w:r w:rsidRPr="00FD6531">
        <w:rPr>
          <w:bCs/>
          <w:sz w:val="28"/>
          <w:szCs w:val="28"/>
        </w:rPr>
        <w:t xml:space="preserve">Дата составления </w:t>
      </w:r>
      <w:r w:rsidRPr="00711185">
        <w:rPr>
          <w:bCs/>
          <w:sz w:val="28"/>
          <w:szCs w:val="28"/>
        </w:rPr>
        <w:t xml:space="preserve">протокола: </w:t>
      </w:r>
      <w:r w:rsidR="00711185" w:rsidRPr="00711185">
        <w:rPr>
          <w:bCs/>
          <w:sz w:val="28"/>
          <w:szCs w:val="28"/>
        </w:rPr>
        <w:t>07</w:t>
      </w:r>
      <w:r w:rsidR="002B339B" w:rsidRPr="00711185">
        <w:rPr>
          <w:bCs/>
          <w:sz w:val="28"/>
          <w:szCs w:val="28"/>
        </w:rPr>
        <w:t xml:space="preserve"> мая</w:t>
      </w:r>
      <w:r w:rsidRPr="00711185">
        <w:rPr>
          <w:bCs/>
          <w:sz w:val="28"/>
          <w:szCs w:val="28"/>
        </w:rPr>
        <w:t xml:space="preserve"> </w:t>
      </w:r>
      <w:r w:rsidRPr="00711185">
        <w:rPr>
          <w:sz w:val="28"/>
          <w:szCs w:val="28"/>
        </w:rPr>
        <w:t>2024</w:t>
      </w:r>
      <w:r w:rsidRPr="00711185">
        <w:rPr>
          <w:bCs/>
          <w:iCs/>
          <w:sz w:val="28"/>
          <w:szCs w:val="28"/>
        </w:rPr>
        <w:t xml:space="preserve"> года</w:t>
      </w:r>
      <w:r w:rsidRPr="00FD6531">
        <w:rPr>
          <w:bCs/>
          <w:sz w:val="28"/>
          <w:szCs w:val="28"/>
        </w:rPr>
        <w:t>.</w:t>
      </w:r>
    </w:p>
    <w:p w:rsidR="00FD6531" w:rsidRPr="00FD6531" w:rsidRDefault="00FD6531" w:rsidP="00FD6531">
      <w:pPr>
        <w:ind w:right="-2"/>
        <w:jc w:val="both"/>
        <w:rPr>
          <w:sz w:val="28"/>
          <w:szCs w:val="28"/>
        </w:rPr>
      </w:pPr>
    </w:p>
    <w:p w:rsidR="00FD6531" w:rsidRPr="00FD6531" w:rsidRDefault="00FD6531" w:rsidP="00FD6531">
      <w:pPr>
        <w:ind w:right="-2"/>
        <w:jc w:val="both"/>
        <w:rPr>
          <w:sz w:val="28"/>
          <w:szCs w:val="28"/>
        </w:rPr>
      </w:pPr>
      <w:r w:rsidRPr="00FD6531">
        <w:rPr>
          <w:sz w:val="28"/>
          <w:szCs w:val="28"/>
        </w:rPr>
        <w:t>Всего членов Совета директоров ПАО «</w:t>
      </w:r>
      <w:proofErr w:type="spellStart"/>
      <w:r w:rsidRPr="00FD6531">
        <w:rPr>
          <w:sz w:val="28"/>
          <w:szCs w:val="28"/>
        </w:rPr>
        <w:t>Россети</w:t>
      </w:r>
      <w:proofErr w:type="spellEnd"/>
      <w:r w:rsidRPr="00FD6531">
        <w:rPr>
          <w:sz w:val="28"/>
          <w:szCs w:val="28"/>
        </w:rPr>
        <w:t xml:space="preserve"> Северный Кавказ» - 11 человек.</w:t>
      </w:r>
    </w:p>
    <w:p w:rsidR="00FD6531" w:rsidRDefault="00FD6531" w:rsidP="00FD6531">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DB3A1B" w:rsidRPr="00520A1D" w:rsidRDefault="00DB3A1B" w:rsidP="00DB3A1B">
      <w:pPr>
        <w:ind w:right="283"/>
        <w:jc w:val="both"/>
        <w:rPr>
          <w:sz w:val="28"/>
          <w:szCs w:val="28"/>
        </w:rPr>
      </w:pPr>
      <w:r w:rsidRPr="00520A1D">
        <w:rPr>
          <w:sz w:val="28"/>
          <w:szCs w:val="28"/>
        </w:rPr>
        <w:t>Андреева Елена Викторовна</w:t>
      </w:r>
    </w:p>
    <w:p w:rsidR="00FD6531" w:rsidRPr="00711185" w:rsidRDefault="00FD6531" w:rsidP="00FD6531">
      <w:pPr>
        <w:ind w:right="283"/>
        <w:jc w:val="both"/>
        <w:rPr>
          <w:sz w:val="28"/>
          <w:szCs w:val="28"/>
        </w:rPr>
      </w:pPr>
      <w:proofErr w:type="spellStart"/>
      <w:r w:rsidRPr="00711185">
        <w:rPr>
          <w:sz w:val="28"/>
          <w:szCs w:val="28"/>
        </w:rPr>
        <w:t>Баранюк</w:t>
      </w:r>
      <w:proofErr w:type="spellEnd"/>
      <w:r w:rsidRPr="00711185">
        <w:rPr>
          <w:sz w:val="28"/>
          <w:szCs w:val="28"/>
        </w:rPr>
        <w:t xml:space="preserve"> Наталья Николаевна</w:t>
      </w:r>
    </w:p>
    <w:p w:rsidR="00FD6531" w:rsidRPr="00520A1D" w:rsidRDefault="00FD6531" w:rsidP="00FD6531">
      <w:pPr>
        <w:ind w:right="283"/>
        <w:jc w:val="both"/>
        <w:rPr>
          <w:sz w:val="28"/>
          <w:szCs w:val="28"/>
        </w:rPr>
      </w:pPr>
      <w:r w:rsidRPr="00520A1D">
        <w:rPr>
          <w:sz w:val="28"/>
          <w:szCs w:val="28"/>
        </w:rPr>
        <w:t>Левченко Роман Алексеевич</w:t>
      </w:r>
    </w:p>
    <w:p w:rsidR="00520A1D" w:rsidRPr="00711185" w:rsidRDefault="00520A1D" w:rsidP="00520A1D">
      <w:pPr>
        <w:ind w:right="283"/>
        <w:jc w:val="both"/>
        <w:rPr>
          <w:sz w:val="28"/>
          <w:szCs w:val="28"/>
        </w:rPr>
      </w:pPr>
      <w:proofErr w:type="spellStart"/>
      <w:r w:rsidRPr="00711185">
        <w:rPr>
          <w:sz w:val="28"/>
          <w:szCs w:val="28"/>
        </w:rPr>
        <w:t>Лещевская</w:t>
      </w:r>
      <w:proofErr w:type="spellEnd"/>
      <w:r w:rsidRPr="00711185">
        <w:rPr>
          <w:sz w:val="28"/>
          <w:szCs w:val="28"/>
        </w:rPr>
        <w:t xml:space="preserve"> Юлия Александровна</w:t>
      </w:r>
    </w:p>
    <w:p w:rsidR="00FD6531" w:rsidRPr="00711185" w:rsidRDefault="00FD6531" w:rsidP="00FD6531">
      <w:pPr>
        <w:ind w:right="283"/>
        <w:jc w:val="both"/>
        <w:rPr>
          <w:sz w:val="28"/>
          <w:szCs w:val="28"/>
        </w:rPr>
      </w:pPr>
      <w:r w:rsidRPr="00711185">
        <w:rPr>
          <w:sz w:val="28"/>
          <w:szCs w:val="28"/>
        </w:rPr>
        <w:t>Ляпунов Евгений Викторович</w:t>
      </w:r>
    </w:p>
    <w:p w:rsidR="00FD6531" w:rsidRPr="00711185" w:rsidRDefault="00FD6531" w:rsidP="00FD6531">
      <w:pPr>
        <w:ind w:right="283"/>
        <w:jc w:val="both"/>
        <w:rPr>
          <w:sz w:val="28"/>
          <w:szCs w:val="28"/>
        </w:rPr>
      </w:pPr>
      <w:r w:rsidRPr="00711185">
        <w:rPr>
          <w:sz w:val="28"/>
          <w:szCs w:val="28"/>
        </w:rPr>
        <w:t>Макаров Владимир Александрович</w:t>
      </w:r>
    </w:p>
    <w:p w:rsidR="00FD6531" w:rsidRPr="00711185" w:rsidRDefault="00FD6531" w:rsidP="00FD6531">
      <w:pPr>
        <w:ind w:right="283"/>
        <w:jc w:val="both"/>
        <w:rPr>
          <w:sz w:val="28"/>
          <w:szCs w:val="28"/>
        </w:rPr>
      </w:pPr>
      <w:proofErr w:type="spellStart"/>
      <w:r w:rsidRPr="00711185">
        <w:rPr>
          <w:sz w:val="28"/>
          <w:szCs w:val="28"/>
        </w:rPr>
        <w:t>Мольский</w:t>
      </w:r>
      <w:proofErr w:type="spellEnd"/>
      <w:r w:rsidRPr="00711185">
        <w:rPr>
          <w:sz w:val="28"/>
          <w:szCs w:val="28"/>
        </w:rPr>
        <w:t xml:space="preserve"> Алексей Валерьевич</w:t>
      </w:r>
    </w:p>
    <w:p w:rsidR="00FD6531" w:rsidRPr="00711185" w:rsidRDefault="00FD6531" w:rsidP="00FD6531">
      <w:pPr>
        <w:ind w:right="283"/>
        <w:jc w:val="both"/>
        <w:rPr>
          <w:sz w:val="28"/>
          <w:szCs w:val="28"/>
        </w:rPr>
      </w:pPr>
      <w:r w:rsidRPr="00711185">
        <w:rPr>
          <w:sz w:val="28"/>
          <w:szCs w:val="28"/>
        </w:rPr>
        <w:t>Парамонова Наталья Владимировна</w:t>
      </w:r>
    </w:p>
    <w:p w:rsidR="00FD6531" w:rsidRPr="00711185" w:rsidRDefault="00FD6531" w:rsidP="00FD6531">
      <w:pPr>
        <w:ind w:right="283"/>
        <w:jc w:val="both"/>
        <w:rPr>
          <w:sz w:val="28"/>
          <w:szCs w:val="28"/>
        </w:rPr>
      </w:pPr>
      <w:proofErr w:type="spellStart"/>
      <w:r w:rsidRPr="00711185">
        <w:rPr>
          <w:sz w:val="28"/>
          <w:szCs w:val="28"/>
        </w:rPr>
        <w:t>Сасин</w:t>
      </w:r>
      <w:proofErr w:type="spellEnd"/>
      <w:r w:rsidRPr="00711185">
        <w:rPr>
          <w:sz w:val="28"/>
          <w:szCs w:val="28"/>
        </w:rPr>
        <w:t xml:space="preserve"> Николай Иванович</w:t>
      </w:r>
    </w:p>
    <w:p w:rsidR="00FD6531" w:rsidRPr="00711185" w:rsidRDefault="00FD6531" w:rsidP="00FD6531">
      <w:pPr>
        <w:ind w:right="283"/>
        <w:jc w:val="both"/>
        <w:rPr>
          <w:sz w:val="28"/>
          <w:szCs w:val="28"/>
        </w:rPr>
      </w:pPr>
      <w:r w:rsidRPr="00711185">
        <w:rPr>
          <w:sz w:val="28"/>
          <w:szCs w:val="28"/>
        </w:rPr>
        <w:t>Устюгов Дмитрий Владимирович</w:t>
      </w:r>
    </w:p>
    <w:p w:rsidR="008E45E2" w:rsidRPr="00711185" w:rsidRDefault="008E45E2" w:rsidP="00FD6531">
      <w:pPr>
        <w:ind w:right="283"/>
        <w:jc w:val="both"/>
        <w:rPr>
          <w:sz w:val="28"/>
          <w:szCs w:val="28"/>
        </w:rPr>
      </w:pPr>
    </w:p>
    <w:p w:rsidR="008E45E2" w:rsidRPr="00711185" w:rsidRDefault="008E45E2" w:rsidP="00FD6531">
      <w:pPr>
        <w:ind w:right="283"/>
        <w:jc w:val="both"/>
        <w:rPr>
          <w:sz w:val="28"/>
          <w:szCs w:val="28"/>
        </w:rPr>
      </w:pPr>
      <w:r w:rsidRPr="00711185">
        <w:rPr>
          <w:sz w:val="28"/>
          <w:szCs w:val="28"/>
        </w:rPr>
        <w:t>В голосовании не принимал участие:</w:t>
      </w:r>
    </w:p>
    <w:p w:rsidR="004A07E8" w:rsidRPr="00711185" w:rsidRDefault="004A07E8" w:rsidP="004A07E8">
      <w:pPr>
        <w:ind w:right="283"/>
        <w:jc w:val="both"/>
        <w:rPr>
          <w:sz w:val="28"/>
          <w:szCs w:val="28"/>
        </w:rPr>
      </w:pPr>
      <w:r w:rsidRPr="00711185">
        <w:rPr>
          <w:sz w:val="28"/>
          <w:szCs w:val="28"/>
        </w:rPr>
        <w:t>Камышников Александр Петрович</w:t>
      </w:r>
    </w:p>
    <w:p w:rsidR="008E45E2" w:rsidRPr="00F132AC" w:rsidRDefault="008E45E2" w:rsidP="00FD6531">
      <w:pPr>
        <w:ind w:right="283"/>
        <w:jc w:val="both"/>
        <w:rPr>
          <w:sz w:val="28"/>
          <w:szCs w:val="28"/>
        </w:rPr>
      </w:pPr>
    </w:p>
    <w:p w:rsidR="00FD6531" w:rsidRPr="00FD6531" w:rsidRDefault="00FD6531" w:rsidP="00FD6531">
      <w:pPr>
        <w:ind w:right="283"/>
        <w:jc w:val="both"/>
        <w:rPr>
          <w:b/>
          <w:sz w:val="28"/>
          <w:szCs w:val="28"/>
        </w:rPr>
      </w:pPr>
      <w:r w:rsidRPr="00F132AC">
        <w:rPr>
          <w:b/>
          <w:sz w:val="28"/>
          <w:szCs w:val="28"/>
        </w:rPr>
        <w:t xml:space="preserve">Кворум </w:t>
      </w:r>
      <w:r w:rsidR="008E45E2" w:rsidRPr="00F132AC">
        <w:rPr>
          <w:b/>
          <w:sz w:val="28"/>
          <w:szCs w:val="28"/>
        </w:rPr>
        <w:t xml:space="preserve">для принятия решения </w:t>
      </w:r>
      <w:r w:rsidR="00D77769" w:rsidRPr="00F132AC">
        <w:rPr>
          <w:b/>
          <w:sz w:val="28"/>
          <w:szCs w:val="28"/>
        </w:rPr>
        <w:t>имеется</w:t>
      </w:r>
      <w:r w:rsidR="00C7677A" w:rsidRPr="00F132AC">
        <w:rPr>
          <w:b/>
          <w:sz w:val="28"/>
          <w:szCs w:val="28"/>
        </w:rPr>
        <w:t>.</w:t>
      </w:r>
    </w:p>
    <w:p w:rsidR="00FD6531" w:rsidRPr="00FD6531" w:rsidRDefault="00FD6531" w:rsidP="00FD6531">
      <w:pPr>
        <w:jc w:val="both"/>
        <w:rPr>
          <w:b/>
          <w:sz w:val="26"/>
          <w:szCs w:val="26"/>
        </w:rPr>
      </w:pPr>
    </w:p>
    <w:p w:rsidR="00FD6531" w:rsidRPr="00FD6531" w:rsidRDefault="00FD6531" w:rsidP="00FD6531">
      <w:pPr>
        <w:ind w:right="283"/>
        <w:jc w:val="center"/>
        <w:rPr>
          <w:sz w:val="28"/>
          <w:szCs w:val="28"/>
        </w:rPr>
      </w:pPr>
      <w:r w:rsidRPr="00FD6531">
        <w:rPr>
          <w:sz w:val="28"/>
          <w:szCs w:val="28"/>
        </w:rPr>
        <w:t>Повестка дня:</w:t>
      </w:r>
    </w:p>
    <w:p w:rsidR="00FD6531" w:rsidRPr="00FD6531" w:rsidRDefault="00FD6531" w:rsidP="00FD6531">
      <w:pPr>
        <w:widowControl w:val="0"/>
        <w:tabs>
          <w:tab w:val="left" w:pos="0"/>
          <w:tab w:val="left" w:pos="284"/>
        </w:tabs>
        <w:ind w:right="-2"/>
        <w:jc w:val="both"/>
        <w:rPr>
          <w:bCs/>
          <w:sz w:val="28"/>
          <w:szCs w:val="28"/>
        </w:rPr>
      </w:pPr>
    </w:p>
    <w:p w:rsidR="002B339B" w:rsidRDefault="002B339B" w:rsidP="002B339B">
      <w:pPr>
        <w:pStyle w:val="ab"/>
        <w:numPr>
          <w:ilvl w:val="0"/>
          <w:numId w:val="15"/>
        </w:numPr>
        <w:tabs>
          <w:tab w:val="left" w:pos="0"/>
        </w:tabs>
        <w:ind w:left="0" w:firstLine="709"/>
        <w:jc w:val="both"/>
        <w:rPr>
          <w:bCs/>
          <w:sz w:val="28"/>
          <w:szCs w:val="28"/>
        </w:rPr>
      </w:pPr>
      <w:r w:rsidRPr="00BE6193">
        <w:rPr>
          <w:bCs/>
          <w:sz w:val="28"/>
          <w:szCs w:val="28"/>
        </w:rPr>
        <w:t xml:space="preserve">О </w:t>
      </w:r>
      <w:r w:rsidRPr="00FD694A">
        <w:rPr>
          <w:bCs/>
          <w:sz w:val="28"/>
          <w:szCs w:val="28"/>
        </w:rPr>
        <w:t>созыве годового Общего собрания акционеров Общества и об определении формы и даты его проведения.</w:t>
      </w:r>
    </w:p>
    <w:p w:rsidR="002B339B" w:rsidRDefault="002B339B" w:rsidP="002B339B">
      <w:pPr>
        <w:pStyle w:val="ab"/>
        <w:numPr>
          <w:ilvl w:val="0"/>
          <w:numId w:val="15"/>
        </w:numPr>
        <w:tabs>
          <w:tab w:val="left" w:pos="0"/>
        </w:tabs>
        <w:ind w:left="0" w:firstLine="709"/>
        <w:jc w:val="both"/>
        <w:rPr>
          <w:bCs/>
          <w:sz w:val="28"/>
          <w:szCs w:val="28"/>
        </w:rPr>
      </w:pPr>
      <w:r w:rsidRPr="00FD694A">
        <w:rPr>
          <w:bCs/>
          <w:sz w:val="28"/>
          <w:szCs w:val="28"/>
        </w:rPr>
        <w:t>Об утверждении даты определения (фиксации) лиц, имеющих право на участие в годовом Общем собрании акционеров Общества.</w:t>
      </w:r>
    </w:p>
    <w:p w:rsidR="002B339B" w:rsidRDefault="002B339B" w:rsidP="002B339B">
      <w:pPr>
        <w:pStyle w:val="ab"/>
        <w:numPr>
          <w:ilvl w:val="0"/>
          <w:numId w:val="15"/>
        </w:numPr>
        <w:tabs>
          <w:tab w:val="left" w:pos="0"/>
        </w:tabs>
        <w:ind w:left="0" w:firstLine="709"/>
        <w:jc w:val="both"/>
        <w:rPr>
          <w:bCs/>
          <w:sz w:val="28"/>
          <w:szCs w:val="28"/>
        </w:rPr>
      </w:pPr>
      <w:r w:rsidRPr="00FD694A">
        <w:rPr>
          <w:bCs/>
          <w:sz w:val="28"/>
          <w:szCs w:val="28"/>
        </w:rPr>
        <w:t>Об определении типа (типов) привилегированных акций, владельцы которых обладают правом голоса по вопросам повестки дня годового Общего собрания акционеров Общества.</w:t>
      </w:r>
    </w:p>
    <w:p w:rsidR="002B339B" w:rsidRDefault="002B339B" w:rsidP="002B339B">
      <w:pPr>
        <w:pStyle w:val="ab"/>
        <w:numPr>
          <w:ilvl w:val="0"/>
          <w:numId w:val="15"/>
        </w:numPr>
        <w:tabs>
          <w:tab w:val="left" w:pos="0"/>
        </w:tabs>
        <w:ind w:left="0" w:firstLine="709"/>
        <w:jc w:val="both"/>
        <w:rPr>
          <w:bCs/>
          <w:sz w:val="28"/>
          <w:szCs w:val="28"/>
        </w:rPr>
      </w:pPr>
      <w:r w:rsidRPr="00FD694A">
        <w:rPr>
          <w:bCs/>
          <w:sz w:val="28"/>
          <w:szCs w:val="28"/>
        </w:rPr>
        <w:lastRenderedPageBreak/>
        <w:t>Об утверждении повестки дня годового Общего собрания акционеров Общества.</w:t>
      </w:r>
    </w:p>
    <w:p w:rsidR="002B339B" w:rsidRDefault="002B339B" w:rsidP="002B339B">
      <w:pPr>
        <w:pStyle w:val="ab"/>
        <w:numPr>
          <w:ilvl w:val="0"/>
          <w:numId w:val="15"/>
        </w:numPr>
        <w:tabs>
          <w:tab w:val="left" w:pos="0"/>
        </w:tabs>
        <w:ind w:left="0" w:firstLine="709"/>
        <w:jc w:val="both"/>
        <w:rPr>
          <w:bCs/>
          <w:sz w:val="28"/>
          <w:szCs w:val="28"/>
        </w:rPr>
      </w:pPr>
      <w:r w:rsidRPr="00FD694A">
        <w:rPr>
          <w:bCs/>
          <w:sz w:val="28"/>
          <w:szCs w:val="28"/>
        </w:rPr>
        <w:t>Об определении перечня информации (материалов), предоставляемой акционерам при подготовке к проведению годового Общего собрания акционеров, и порядка ее предоставления.</w:t>
      </w:r>
    </w:p>
    <w:p w:rsidR="002B339B" w:rsidRDefault="002B339B" w:rsidP="002B339B">
      <w:pPr>
        <w:pStyle w:val="ab"/>
        <w:numPr>
          <w:ilvl w:val="0"/>
          <w:numId w:val="15"/>
        </w:numPr>
        <w:tabs>
          <w:tab w:val="left" w:pos="0"/>
        </w:tabs>
        <w:ind w:left="0" w:firstLine="709"/>
        <w:jc w:val="both"/>
        <w:rPr>
          <w:bCs/>
          <w:sz w:val="28"/>
          <w:szCs w:val="28"/>
        </w:rPr>
      </w:pPr>
      <w:r w:rsidRPr="00FD694A">
        <w:rPr>
          <w:bCs/>
          <w:sz w:val="28"/>
          <w:szCs w:val="28"/>
        </w:rPr>
        <w:t>Об определении даты направления бюллетеней для голосования лицам, имеющим право на участие в годовом Общем собрании акционеров Общества, адреса, по которому могут направляться заполненные бюллетени для голосования.</w:t>
      </w:r>
    </w:p>
    <w:p w:rsidR="002B339B" w:rsidRDefault="002B339B" w:rsidP="002B339B">
      <w:pPr>
        <w:pStyle w:val="ab"/>
        <w:numPr>
          <w:ilvl w:val="0"/>
          <w:numId w:val="15"/>
        </w:numPr>
        <w:tabs>
          <w:tab w:val="left" w:pos="0"/>
        </w:tabs>
        <w:ind w:left="0" w:firstLine="709"/>
        <w:jc w:val="both"/>
        <w:rPr>
          <w:bCs/>
          <w:sz w:val="28"/>
          <w:szCs w:val="28"/>
        </w:rPr>
      </w:pPr>
      <w:r w:rsidRPr="00FD694A">
        <w:rPr>
          <w:bCs/>
          <w:sz w:val="28"/>
          <w:szCs w:val="28"/>
        </w:rPr>
        <w:t>Об определении порядка сообщения акционерам Общества о проведении годового Общего собрания акционеров, в том числе утверждение формы и текста сообщения.</w:t>
      </w:r>
    </w:p>
    <w:p w:rsidR="002B339B" w:rsidRDefault="002B339B" w:rsidP="002B339B">
      <w:pPr>
        <w:pStyle w:val="ab"/>
        <w:numPr>
          <w:ilvl w:val="0"/>
          <w:numId w:val="15"/>
        </w:numPr>
        <w:tabs>
          <w:tab w:val="left" w:pos="0"/>
        </w:tabs>
        <w:ind w:left="0" w:firstLine="851"/>
        <w:jc w:val="both"/>
        <w:rPr>
          <w:bCs/>
          <w:sz w:val="28"/>
          <w:szCs w:val="28"/>
        </w:rPr>
      </w:pPr>
      <w:r w:rsidRPr="00FD694A">
        <w:rPr>
          <w:bCs/>
          <w:sz w:val="28"/>
          <w:szCs w:val="28"/>
        </w:rPr>
        <w:t>Об избрании секретаря годового Общего собрания акционеров Общества.</w:t>
      </w:r>
    </w:p>
    <w:p w:rsidR="002B339B" w:rsidRDefault="002B339B" w:rsidP="002B339B">
      <w:pPr>
        <w:pStyle w:val="ab"/>
        <w:numPr>
          <w:ilvl w:val="0"/>
          <w:numId w:val="15"/>
        </w:numPr>
        <w:tabs>
          <w:tab w:val="left" w:pos="0"/>
        </w:tabs>
        <w:ind w:left="0" w:firstLine="851"/>
        <w:jc w:val="both"/>
        <w:rPr>
          <w:bCs/>
          <w:sz w:val="28"/>
          <w:szCs w:val="28"/>
        </w:rPr>
      </w:pPr>
      <w:r w:rsidRPr="00BC6E56">
        <w:rPr>
          <w:bCs/>
          <w:sz w:val="28"/>
          <w:szCs w:val="28"/>
        </w:rPr>
        <w:t>О рекомендациях годовому Общему собранию акционеров Общества по распределению прибыли (убытков), в том числе по размеру дивидендов по акциям и порядку их выплаты, по результатам 2023 года.</w:t>
      </w:r>
    </w:p>
    <w:p w:rsidR="002B339B" w:rsidRPr="00E90190" w:rsidRDefault="002B339B" w:rsidP="002B339B">
      <w:pPr>
        <w:pStyle w:val="ab"/>
        <w:numPr>
          <w:ilvl w:val="0"/>
          <w:numId w:val="15"/>
        </w:numPr>
        <w:tabs>
          <w:tab w:val="left" w:pos="0"/>
        </w:tabs>
        <w:ind w:left="0" w:firstLine="851"/>
        <w:rPr>
          <w:bCs/>
          <w:sz w:val="28"/>
          <w:szCs w:val="28"/>
        </w:rPr>
      </w:pPr>
      <w:r w:rsidRPr="00E90190">
        <w:rPr>
          <w:bCs/>
          <w:sz w:val="28"/>
          <w:szCs w:val="28"/>
        </w:rPr>
        <w:t>Об утверждении условий договора с регистратором Общества.</w:t>
      </w:r>
    </w:p>
    <w:p w:rsidR="002B339B" w:rsidRDefault="002B339B" w:rsidP="002B339B">
      <w:pPr>
        <w:pStyle w:val="ab"/>
        <w:numPr>
          <w:ilvl w:val="0"/>
          <w:numId w:val="15"/>
        </w:numPr>
        <w:tabs>
          <w:tab w:val="left" w:pos="0"/>
        </w:tabs>
        <w:ind w:left="0" w:firstLine="851"/>
        <w:jc w:val="both"/>
        <w:rPr>
          <w:bCs/>
          <w:sz w:val="28"/>
          <w:szCs w:val="28"/>
        </w:rPr>
      </w:pPr>
      <w:r w:rsidRPr="00E90190">
        <w:rPr>
          <w:bCs/>
          <w:sz w:val="28"/>
          <w:szCs w:val="28"/>
        </w:rPr>
        <w:t>Об утверждении сметы затрат, связанных с подготовкой и проведением годового Общего собрания акционеров Общества.</w:t>
      </w:r>
    </w:p>
    <w:p w:rsidR="002B339B" w:rsidRPr="008A6640" w:rsidRDefault="002B339B" w:rsidP="002B339B">
      <w:pPr>
        <w:pStyle w:val="ab"/>
        <w:numPr>
          <w:ilvl w:val="0"/>
          <w:numId w:val="15"/>
        </w:numPr>
        <w:tabs>
          <w:tab w:val="left" w:pos="0"/>
        </w:tabs>
        <w:ind w:left="0" w:firstLine="851"/>
        <w:jc w:val="both"/>
        <w:rPr>
          <w:bCs/>
          <w:sz w:val="28"/>
          <w:szCs w:val="28"/>
        </w:rPr>
      </w:pPr>
      <w:r w:rsidRPr="009310F6">
        <w:rPr>
          <w:bCs/>
          <w:sz w:val="28"/>
          <w:szCs w:val="28"/>
        </w:rPr>
        <w:t xml:space="preserve">О предложениях годовому Общему собранию акционеров </w:t>
      </w:r>
      <w:r w:rsidRPr="008A6640">
        <w:rPr>
          <w:bCs/>
          <w:sz w:val="28"/>
          <w:szCs w:val="28"/>
        </w:rPr>
        <w:t>Общества по назначению аудиторской организации Общества.</w:t>
      </w:r>
    </w:p>
    <w:p w:rsidR="002B339B" w:rsidRPr="002B339B" w:rsidRDefault="002B339B" w:rsidP="002B339B">
      <w:pPr>
        <w:pStyle w:val="ab"/>
        <w:widowControl w:val="0"/>
        <w:tabs>
          <w:tab w:val="left" w:pos="0"/>
        </w:tabs>
        <w:ind w:left="709"/>
        <w:jc w:val="both"/>
        <w:rPr>
          <w:bCs/>
          <w:sz w:val="28"/>
          <w:szCs w:val="28"/>
        </w:rPr>
      </w:pPr>
    </w:p>
    <w:p w:rsidR="00FD6531" w:rsidRPr="00FD6531" w:rsidRDefault="00FD6531" w:rsidP="002B339B">
      <w:pPr>
        <w:pStyle w:val="ab"/>
        <w:widowControl w:val="0"/>
        <w:tabs>
          <w:tab w:val="left" w:pos="0"/>
        </w:tabs>
        <w:ind w:left="709"/>
        <w:jc w:val="center"/>
        <w:rPr>
          <w:bCs/>
          <w:sz w:val="28"/>
          <w:szCs w:val="28"/>
        </w:rPr>
      </w:pPr>
      <w:r w:rsidRPr="00FD6531">
        <w:rPr>
          <w:bCs/>
          <w:sz w:val="28"/>
          <w:szCs w:val="28"/>
        </w:rPr>
        <w:t>Итоги голосования и решения, принятые по вопросам повестки дня:</w:t>
      </w:r>
    </w:p>
    <w:p w:rsidR="002B339B" w:rsidRDefault="002B339B" w:rsidP="002B339B">
      <w:pPr>
        <w:pStyle w:val="21"/>
        <w:spacing w:after="0" w:line="240" w:lineRule="auto"/>
        <w:ind w:left="0"/>
        <w:jc w:val="both"/>
        <w:rPr>
          <w:b/>
          <w:sz w:val="26"/>
          <w:szCs w:val="26"/>
        </w:rPr>
      </w:pPr>
    </w:p>
    <w:p w:rsidR="002B339B" w:rsidRPr="0065176F" w:rsidRDefault="002B339B" w:rsidP="002B339B">
      <w:pPr>
        <w:pStyle w:val="21"/>
        <w:spacing w:after="0" w:line="240" w:lineRule="auto"/>
        <w:ind w:left="0"/>
        <w:jc w:val="both"/>
        <w:rPr>
          <w:sz w:val="28"/>
          <w:szCs w:val="28"/>
        </w:rPr>
      </w:pPr>
      <w:r w:rsidRPr="00692ACF">
        <w:rPr>
          <w:b/>
          <w:sz w:val="26"/>
          <w:szCs w:val="26"/>
        </w:rPr>
        <w:t>Вопрос № 1.</w:t>
      </w:r>
      <w:r w:rsidRPr="00576DD9">
        <w:rPr>
          <w:rFonts w:eastAsia="Calibri"/>
          <w:bCs/>
          <w:sz w:val="26"/>
          <w:szCs w:val="26"/>
        </w:rPr>
        <w:t xml:space="preserve"> </w:t>
      </w:r>
      <w:r w:rsidRPr="00803BB4">
        <w:rPr>
          <w:bCs/>
          <w:sz w:val="28"/>
          <w:szCs w:val="28"/>
        </w:rPr>
        <w:t>О созыве годового Общего собрания акционеров Общества и об определении формы и даты его проведения</w:t>
      </w:r>
      <w:r w:rsidRPr="0065176F">
        <w:rPr>
          <w:sz w:val="28"/>
          <w:szCs w:val="28"/>
        </w:rPr>
        <w:t>.</w:t>
      </w:r>
    </w:p>
    <w:p w:rsidR="002B339B" w:rsidRPr="00576DD9" w:rsidRDefault="002B339B" w:rsidP="002B339B">
      <w:pPr>
        <w:jc w:val="both"/>
        <w:rPr>
          <w:b/>
          <w:sz w:val="26"/>
          <w:szCs w:val="26"/>
        </w:rPr>
      </w:pPr>
      <w:r w:rsidRPr="00576DD9">
        <w:rPr>
          <w:b/>
          <w:sz w:val="26"/>
          <w:szCs w:val="26"/>
        </w:rPr>
        <w:t>РЕШЕНИЕ:</w:t>
      </w:r>
    </w:p>
    <w:p w:rsidR="002B339B" w:rsidRPr="00803BB4" w:rsidRDefault="002B339B" w:rsidP="002B339B">
      <w:pPr>
        <w:widowControl w:val="0"/>
        <w:tabs>
          <w:tab w:val="left" w:pos="993"/>
        </w:tabs>
        <w:ind w:firstLine="709"/>
        <w:contextualSpacing/>
        <w:jc w:val="both"/>
        <w:rPr>
          <w:sz w:val="28"/>
          <w:szCs w:val="28"/>
        </w:rPr>
      </w:pPr>
      <w:r w:rsidRPr="00803BB4">
        <w:rPr>
          <w:sz w:val="28"/>
          <w:szCs w:val="28"/>
        </w:rPr>
        <w:t>1.</w:t>
      </w:r>
      <w:r w:rsidRPr="00803BB4">
        <w:rPr>
          <w:sz w:val="28"/>
          <w:szCs w:val="28"/>
        </w:rPr>
        <w:tab/>
        <w:t>Созвать годовое Общее собрание акционеров Общества в форме заочного голосования.</w:t>
      </w:r>
    </w:p>
    <w:p w:rsidR="002B339B" w:rsidRDefault="002B339B" w:rsidP="002B339B">
      <w:pPr>
        <w:widowControl w:val="0"/>
        <w:tabs>
          <w:tab w:val="left" w:pos="993"/>
        </w:tabs>
        <w:ind w:firstLine="709"/>
        <w:contextualSpacing/>
        <w:jc w:val="both"/>
        <w:rPr>
          <w:sz w:val="28"/>
          <w:szCs w:val="28"/>
        </w:rPr>
      </w:pPr>
      <w:r w:rsidRPr="00803BB4">
        <w:rPr>
          <w:sz w:val="28"/>
          <w:szCs w:val="28"/>
        </w:rPr>
        <w:t>2.</w:t>
      </w:r>
      <w:r w:rsidRPr="00803BB4">
        <w:rPr>
          <w:sz w:val="28"/>
          <w:szCs w:val="28"/>
        </w:rPr>
        <w:tab/>
        <w:t>Определить дату проведения Общего собрания акционеров Общества (дату окончания пр</w:t>
      </w:r>
      <w:r>
        <w:rPr>
          <w:sz w:val="28"/>
          <w:szCs w:val="28"/>
        </w:rPr>
        <w:t>иема заполненных бюллетеней) – «13»</w:t>
      </w:r>
      <w:r w:rsidRPr="00803BB4">
        <w:rPr>
          <w:sz w:val="28"/>
          <w:szCs w:val="28"/>
        </w:rPr>
        <w:t xml:space="preserve"> июня 202</w:t>
      </w:r>
      <w:r>
        <w:rPr>
          <w:sz w:val="28"/>
          <w:szCs w:val="28"/>
        </w:rPr>
        <w:t>4</w:t>
      </w:r>
      <w:r w:rsidRPr="00803BB4">
        <w:rPr>
          <w:sz w:val="28"/>
          <w:szCs w:val="28"/>
        </w:rPr>
        <w:t xml:space="preserve"> года.</w:t>
      </w:r>
    </w:p>
    <w:p w:rsidR="002B339B" w:rsidRDefault="002B339B" w:rsidP="002B339B">
      <w:pPr>
        <w:widowControl w:val="0"/>
        <w:tabs>
          <w:tab w:val="left" w:pos="0"/>
          <w:tab w:val="left" w:pos="1276"/>
        </w:tabs>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w:t>
      </w:r>
      <w:r w:rsidR="006672FE" w:rsidRPr="00711185">
        <w:rPr>
          <w:sz w:val="28"/>
          <w:szCs w:val="28"/>
        </w:rPr>
        <w:t xml:space="preserve">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Pr="0022698A"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CA6A4F" w:rsidRPr="003969D2" w:rsidRDefault="00CA6A4F" w:rsidP="00CA6A4F">
      <w:pPr>
        <w:widowControl w:val="0"/>
        <w:tabs>
          <w:tab w:val="left" w:pos="0"/>
          <w:tab w:val="left" w:pos="1276"/>
        </w:tabs>
        <w:jc w:val="both"/>
        <w:rPr>
          <w:b/>
          <w:sz w:val="28"/>
          <w:szCs w:val="28"/>
        </w:rPr>
      </w:pPr>
      <w:r w:rsidRPr="0022698A">
        <w:rPr>
          <w:b/>
          <w:sz w:val="28"/>
          <w:szCs w:val="28"/>
        </w:rPr>
        <w:t>Решение принято.</w:t>
      </w:r>
    </w:p>
    <w:p w:rsidR="002B339B" w:rsidRDefault="002B339B" w:rsidP="002B339B">
      <w:pPr>
        <w:jc w:val="both"/>
        <w:rPr>
          <w:b/>
          <w:sz w:val="26"/>
          <w:szCs w:val="26"/>
        </w:rPr>
      </w:pPr>
    </w:p>
    <w:p w:rsidR="002B339B" w:rsidRPr="0065176F" w:rsidRDefault="002B339B" w:rsidP="002B339B">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Pr="00803BB4">
        <w:rPr>
          <w:sz w:val="28"/>
          <w:szCs w:val="28"/>
        </w:rPr>
        <w:t>Об утверждении даты определения (фиксации) лиц, имеющих право на участие в годовом Общем собрании акционеров Общества</w:t>
      </w:r>
      <w:r w:rsidRPr="0065176F">
        <w:rPr>
          <w:sz w:val="28"/>
          <w:szCs w:val="28"/>
        </w:rPr>
        <w:t>.</w:t>
      </w:r>
    </w:p>
    <w:p w:rsidR="002B339B" w:rsidRDefault="002B339B" w:rsidP="002B339B">
      <w:pPr>
        <w:jc w:val="both"/>
        <w:rPr>
          <w:b/>
          <w:sz w:val="26"/>
          <w:szCs w:val="26"/>
        </w:rPr>
      </w:pPr>
      <w:r w:rsidRPr="00692ACF">
        <w:rPr>
          <w:b/>
          <w:sz w:val="26"/>
          <w:szCs w:val="26"/>
        </w:rPr>
        <w:t>РЕШЕНИЕ:</w:t>
      </w:r>
    </w:p>
    <w:p w:rsidR="002B339B" w:rsidRDefault="002B339B" w:rsidP="002B339B">
      <w:pPr>
        <w:widowControl w:val="0"/>
        <w:tabs>
          <w:tab w:val="left" w:pos="1134"/>
        </w:tabs>
        <w:ind w:firstLine="709"/>
        <w:contextualSpacing/>
        <w:jc w:val="both"/>
        <w:rPr>
          <w:bCs/>
          <w:sz w:val="28"/>
          <w:szCs w:val="28"/>
        </w:rPr>
      </w:pPr>
      <w:r w:rsidRPr="00803BB4">
        <w:rPr>
          <w:bCs/>
          <w:sz w:val="28"/>
          <w:szCs w:val="28"/>
        </w:rPr>
        <w:t>Утвердить дату определения (фиксации) лиц, имеющих право на участие в годовом Общем с</w:t>
      </w:r>
      <w:r>
        <w:rPr>
          <w:bCs/>
          <w:sz w:val="28"/>
          <w:szCs w:val="28"/>
        </w:rPr>
        <w:t>обрании акционеров Общества, - «19»</w:t>
      </w:r>
      <w:r w:rsidRPr="00803BB4">
        <w:rPr>
          <w:bCs/>
          <w:sz w:val="28"/>
          <w:szCs w:val="28"/>
        </w:rPr>
        <w:t xml:space="preserve"> мая 202</w:t>
      </w:r>
      <w:r>
        <w:rPr>
          <w:bCs/>
          <w:sz w:val="28"/>
          <w:szCs w:val="28"/>
        </w:rPr>
        <w:t>4</w:t>
      </w:r>
      <w:r w:rsidRPr="00803BB4">
        <w:rPr>
          <w:bCs/>
          <w:sz w:val="28"/>
          <w:szCs w:val="28"/>
        </w:rPr>
        <w:t xml:space="preserve"> года.</w:t>
      </w:r>
    </w:p>
    <w:p w:rsidR="002B339B" w:rsidRDefault="002B339B" w:rsidP="002B339B">
      <w:pPr>
        <w:widowControl w:val="0"/>
        <w:tabs>
          <w:tab w:val="left" w:pos="0"/>
          <w:tab w:val="left" w:pos="1276"/>
        </w:tabs>
        <w:jc w:val="both"/>
        <w:rPr>
          <w:sz w:val="28"/>
          <w:szCs w:val="28"/>
          <w:highlight w:val="yellow"/>
        </w:rPr>
      </w:pPr>
    </w:p>
    <w:p w:rsidR="002B339B" w:rsidRPr="00711185" w:rsidRDefault="002B339B" w:rsidP="002B339B">
      <w:pPr>
        <w:widowControl w:val="0"/>
        <w:tabs>
          <w:tab w:val="left" w:pos="0"/>
          <w:tab w:val="left" w:pos="1276"/>
        </w:tabs>
        <w:jc w:val="both"/>
        <w:rPr>
          <w:sz w:val="28"/>
          <w:szCs w:val="28"/>
        </w:rPr>
      </w:pPr>
      <w:r w:rsidRPr="00711185">
        <w:rPr>
          <w:sz w:val="28"/>
          <w:szCs w:val="28"/>
        </w:rPr>
        <w:lastRenderedPageBreak/>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w:t>
      </w:r>
      <w:r w:rsidR="006672FE" w:rsidRPr="00711185">
        <w:rPr>
          <w:sz w:val="28"/>
          <w:szCs w:val="28"/>
        </w:rPr>
        <w:t xml:space="preserve">,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Pr="0022698A"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CA6A4F" w:rsidRPr="003969D2" w:rsidRDefault="00CA6A4F" w:rsidP="00CA6A4F">
      <w:pPr>
        <w:widowControl w:val="0"/>
        <w:tabs>
          <w:tab w:val="left" w:pos="0"/>
          <w:tab w:val="left" w:pos="1276"/>
        </w:tabs>
        <w:jc w:val="both"/>
        <w:rPr>
          <w:b/>
          <w:sz w:val="28"/>
          <w:szCs w:val="28"/>
        </w:rPr>
      </w:pPr>
      <w:r w:rsidRPr="0022698A">
        <w:rPr>
          <w:b/>
          <w:sz w:val="28"/>
          <w:szCs w:val="28"/>
        </w:rPr>
        <w:t>Решение принято.</w:t>
      </w:r>
    </w:p>
    <w:p w:rsidR="002B339B" w:rsidRPr="00692ACF" w:rsidRDefault="002B339B" w:rsidP="002B339B">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rsidR="002B339B" w:rsidRPr="0065176F" w:rsidRDefault="002B339B" w:rsidP="002B339B">
      <w:pPr>
        <w:pStyle w:val="21"/>
        <w:spacing w:after="0" w:line="240" w:lineRule="auto"/>
        <w:ind w:left="0"/>
        <w:jc w:val="both"/>
        <w:rPr>
          <w:sz w:val="28"/>
          <w:szCs w:val="28"/>
        </w:rPr>
      </w:pPr>
      <w:r w:rsidRPr="00692ACF">
        <w:rPr>
          <w:b/>
          <w:sz w:val="26"/>
          <w:szCs w:val="26"/>
        </w:rPr>
        <w:t>Вопрос № 3.</w:t>
      </w:r>
      <w:r w:rsidRPr="00692ACF">
        <w:rPr>
          <w:sz w:val="28"/>
          <w:szCs w:val="28"/>
        </w:rPr>
        <w:t xml:space="preserve"> </w:t>
      </w:r>
      <w:r w:rsidRPr="00803BB4">
        <w:rPr>
          <w:sz w:val="28"/>
          <w:szCs w:val="28"/>
        </w:rPr>
        <w:t>Об определении типа (типов) привилегированных акций, владельцы которых обладают правом голоса по вопросам повестки дня годового Общего собрания акционеров Общества</w:t>
      </w:r>
      <w:r w:rsidRPr="0065176F">
        <w:rPr>
          <w:sz w:val="28"/>
          <w:szCs w:val="28"/>
        </w:rPr>
        <w:t>.</w:t>
      </w:r>
    </w:p>
    <w:p w:rsidR="002B339B" w:rsidRPr="00692ACF" w:rsidRDefault="002B339B" w:rsidP="002B339B">
      <w:pPr>
        <w:jc w:val="both"/>
        <w:rPr>
          <w:b/>
          <w:sz w:val="26"/>
          <w:szCs w:val="26"/>
        </w:rPr>
      </w:pPr>
      <w:r w:rsidRPr="00692ACF">
        <w:rPr>
          <w:b/>
          <w:sz w:val="26"/>
          <w:szCs w:val="26"/>
        </w:rPr>
        <w:t>РЕШЕНИЕ:</w:t>
      </w:r>
    </w:p>
    <w:p w:rsidR="002B339B" w:rsidRPr="002048AC" w:rsidRDefault="002B339B" w:rsidP="002B339B">
      <w:pPr>
        <w:pStyle w:val="ab"/>
        <w:tabs>
          <w:tab w:val="left" w:pos="1134"/>
        </w:tabs>
        <w:ind w:left="0" w:firstLine="709"/>
        <w:jc w:val="both"/>
        <w:rPr>
          <w:bCs/>
          <w:sz w:val="28"/>
          <w:szCs w:val="28"/>
        </w:rPr>
      </w:pPr>
      <w:r w:rsidRPr="0071437A">
        <w:rPr>
          <w:bCs/>
          <w:sz w:val="28"/>
          <w:szCs w:val="28"/>
        </w:rPr>
        <w:t>В связи с тем, что привилегированные акции Обществом не выпускались, решения об определении типа (типов) привилегированных акций, владельцы которых обладают правом голоса по вопросам повестки дня годового Общего собрания акционеров Общества, не принимать</w:t>
      </w:r>
      <w:r w:rsidRPr="002048AC">
        <w:rPr>
          <w:sz w:val="28"/>
          <w:szCs w:val="28"/>
        </w:rPr>
        <w:t>.</w:t>
      </w:r>
    </w:p>
    <w:p w:rsidR="002B339B" w:rsidRPr="00926DFF" w:rsidRDefault="002B339B" w:rsidP="002B339B">
      <w:pPr>
        <w:tabs>
          <w:tab w:val="left" w:pos="0"/>
          <w:tab w:val="left" w:pos="993"/>
          <w:tab w:val="left" w:pos="1134"/>
        </w:tabs>
        <w:ind w:right="-2" w:firstLine="709"/>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w:t>
      </w:r>
      <w:r w:rsidR="006672FE" w:rsidRPr="00711185">
        <w:rPr>
          <w:sz w:val="28"/>
          <w:szCs w:val="28"/>
        </w:rPr>
        <w:t xml:space="preserve">,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Pr="0022698A"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CA6A4F" w:rsidRPr="003969D2" w:rsidRDefault="00CA6A4F" w:rsidP="00CA6A4F">
      <w:pPr>
        <w:widowControl w:val="0"/>
        <w:tabs>
          <w:tab w:val="left" w:pos="0"/>
          <w:tab w:val="left" w:pos="1276"/>
        </w:tabs>
        <w:jc w:val="both"/>
        <w:rPr>
          <w:b/>
          <w:sz w:val="28"/>
          <w:szCs w:val="28"/>
        </w:rPr>
      </w:pPr>
      <w:r w:rsidRPr="0022698A">
        <w:rPr>
          <w:b/>
          <w:sz w:val="28"/>
          <w:szCs w:val="28"/>
        </w:rPr>
        <w:t>Решение принято.</w:t>
      </w:r>
    </w:p>
    <w:p w:rsidR="002B339B" w:rsidRPr="00692ACF" w:rsidRDefault="002B339B" w:rsidP="002B339B">
      <w:pPr>
        <w:widowControl w:val="0"/>
        <w:contextualSpacing/>
        <w:jc w:val="both"/>
        <w:rPr>
          <w:b/>
          <w:sz w:val="26"/>
          <w:szCs w:val="26"/>
        </w:rPr>
      </w:pPr>
    </w:p>
    <w:p w:rsidR="002B339B" w:rsidRPr="0065176F" w:rsidRDefault="002B339B" w:rsidP="002B339B">
      <w:pPr>
        <w:pStyle w:val="21"/>
        <w:spacing w:after="0" w:line="240" w:lineRule="auto"/>
        <w:ind w:left="0"/>
        <w:jc w:val="both"/>
        <w:rPr>
          <w:sz w:val="28"/>
          <w:szCs w:val="28"/>
        </w:rPr>
      </w:pPr>
      <w:r w:rsidRPr="00692ACF">
        <w:rPr>
          <w:b/>
          <w:sz w:val="26"/>
          <w:szCs w:val="26"/>
        </w:rPr>
        <w:t xml:space="preserve">Вопрос № </w:t>
      </w:r>
      <w:r>
        <w:rPr>
          <w:b/>
          <w:sz w:val="26"/>
          <w:szCs w:val="26"/>
        </w:rPr>
        <w:t>4</w:t>
      </w:r>
      <w:r w:rsidRPr="00692ACF">
        <w:rPr>
          <w:b/>
          <w:sz w:val="26"/>
          <w:szCs w:val="26"/>
        </w:rPr>
        <w:t>.</w:t>
      </w:r>
      <w:r w:rsidRPr="00692ACF">
        <w:rPr>
          <w:sz w:val="28"/>
          <w:szCs w:val="28"/>
        </w:rPr>
        <w:t xml:space="preserve"> </w:t>
      </w:r>
      <w:r w:rsidRPr="00803BB4">
        <w:rPr>
          <w:sz w:val="28"/>
          <w:szCs w:val="28"/>
        </w:rPr>
        <w:t>Об утверждении повестки дня годового Общего собрания акционеров Общества</w:t>
      </w:r>
      <w:r w:rsidRPr="0065176F">
        <w:rPr>
          <w:sz w:val="28"/>
          <w:szCs w:val="28"/>
        </w:rPr>
        <w:t>.</w:t>
      </w:r>
    </w:p>
    <w:p w:rsidR="002B339B" w:rsidRPr="00692ACF" w:rsidRDefault="002B339B" w:rsidP="002B339B">
      <w:pPr>
        <w:jc w:val="both"/>
        <w:rPr>
          <w:b/>
          <w:sz w:val="26"/>
          <w:szCs w:val="26"/>
        </w:rPr>
      </w:pPr>
      <w:r w:rsidRPr="00692ACF">
        <w:rPr>
          <w:b/>
          <w:sz w:val="26"/>
          <w:szCs w:val="26"/>
        </w:rPr>
        <w:t>РЕШЕНИЕ:</w:t>
      </w:r>
    </w:p>
    <w:p w:rsidR="002B339B" w:rsidRPr="0071437A" w:rsidRDefault="002B339B" w:rsidP="002B339B">
      <w:pPr>
        <w:widowControl w:val="0"/>
        <w:tabs>
          <w:tab w:val="left" w:pos="993"/>
        </w:tabs>
        <w:ind w:firstLine="709"/>
        <w:contextualSpacing/>
        <w:jc w:val="both"/>
        <w:rPr>
          <w:bCs/>
          <w:sz w:val="28"/>
          <w:szCs w:val="28"/>
        </w:rPr>
      </w:pPr>
      <w:r w:rsidRPr="0071437A">
        <w:rPr>
          <w:bCs/>
          <w:sz w:val="28"/>
          <w:szCs w:val="28"/>
        </w:rPr>
        <w:t>Утвердить следующую повестку дня годового Общего собрания акционеров Общества:</w:t>
      </w:r>
    </w:p>
    <w:p w:rsidR="002B339B" w:rsidRPr="008C3172" w:rsidRDefault="002B339B" w:rsidP="002B339B">
      <w:pPr>
        <w:numPr>
          <w:ilvl w:val="0"/>
          <w:numId w:val="21"/>
        </w:numPr>
        <w:tabs>
          <w:tab w:val="num" w:pos="0"/>
          <w:tab w:val="left" w:pos="993"/>
        </w:tabs>
        <w:suppressAutoHyphens/>
        <w:ind w:left="0" w:firstLine="709"/>
        <w:jc w:val="both"/>
        <w:rPr>
          <w:bCs/>
          <w:snapToGrid w:val="0"/>
          <w:sz w:val="28"/>
          <w:szCs w:val="28"/>
        </w:rPr>
      </w:pPr>
      <w:r w:rsidRPr="008C3172">
        <w:rPr>
          <w:bCs/>
          <w:snapToGrid w:val="0"/>
          <w:sz w:val="28"/>
          <w:szCs w:val="28"/>
        </w:rPr>
        <w:t>Об утверждении годового отчета Общества за 2023 год, годовой бухгалтерской (финансовой) отчетности Общества за 2023 год.</w:t>
      </w:r>
    </w:p>
    <w:p w:rsidR="002B339B" w:rsidRPr="008C3172" w:rsidRDefault="002B339B" w:rsidP="002B339B">
      <w:pPr>
        <w:numPr>
          <w:ilvl w:val="0"/>
          <w:numId w:val="21"/>
        </w:numPr>
        <w:tabs>
          <w:tab w:val="num" w:pos="0"/>
          <w:tab w:val="left" w:pos="993"/>
        </w:tabs>
        <w:suppressAutoHyphens/>
        <w:ind w:left="0" w:firstLine="709"/>
        <w:jc w:val="both"/>
        <w:rPr>
          <w:bCs/>
          <w:snapToGrid w:val="0"/>
          <w:sz w:val="28"/>
          <w:szCs w:val="28"/>
        </w:rPr>
      </w:pPr>
      <w:r w:rsidRPr="008C3172">
        <w:rPr>
          <w:bCs/>
          <w:snapToGrid w:val="0"/>
          <w:sz w:val="28"/>
          <w:szCs w:val="28"/>
        </w:rPr>
        <w:t>О распределении прибыли (убытков)</w:t>
      </w:r>
      <w:r>
        <w:rPr>
          <w:bCs/>
          <w:snapToGrid w:val="0"/>
          <w:sz w:val="28"/>
          <w:szCs w:val="28"/>
        </w:rPr>
        <w:t xml:space="preserve"> Общества</w:t>
      </w:r>
      <w:r w:rsidRPr="008C3172">
        <w:rPr>
          <w:bCs/>
          <w:snapToGrid w:val="0"/>
          <w:sz w:val="28"/>
          <w:szCs w:val="28"/>
        </w:rPr>
        <w:t>, в том числе по размеру дивидендов по акциям и порядку их выплаты, по результатам 2023 года.</w:t>
      </w:r>
    </w:p>
    <w:p w:rsidR="002B339B" w:rsidRPr="008C3172" w:rsidRDefault="002B339B" w:rsidP="002B339B">
      <w:pPr>
        <w:numPr>
          <w:ilvl w:val="0"/>
          <w:numId w:val="21"/>
        </w:numPr>
        <w:tabs>
          <w:tab w:val="num" w:pos="0"/>
          <w:tab w:val="left" w:pos="993"/>
        </w:tabs>
        <w:suppressAutoHyphens/>
        <w:ind w:left="0" w:firstLine="709"/>
        <w:jc w:val="both"/>
        <w:rPr>
          <w:bCs/>
          <w:snapToGrid w:val="0"/>
          <w:sz w:val="28"/>
          <w:szCs w:val="28"/>
        </w:rPr>
      </w:pPr>
      <w:r w:rsidRPr="008C3172">
        <w:rPr>
          <w:bCs/>
          <w:snapToGrid w:val="0"/>
          <w:sz w:val="28"/>
          <w:szCs w:val="28"/>
        </w:rPr>
        <w:t>Об избрании членов Совета директоров Общества.</w:t>
      </w:r>
    </w:p>
    <w:p w:rsidR="002B339B" w:rsidRPr="008C3172" w:rsidRDefault="002B339B" w:rsidP="002B339B">
      <w:pPr>
        <w:numPr>
          <w:ilvl w:val="0"/>
          <w:numId w:val="21"/>
        </w:numPr>
        <w:tabs>
          <w:tab w:val="num" w:pos="0"/>
          <w:tab w:val="left" w:pos="993"/>
        </w:tabs>
        <w:suppressAutoHyphens/>
        <w:ind w:left="0" w:firstLine="709"/>
        <w:jc w:val="both"/>
        <w:rPr>
          <w:bCs/>
          <w:snapToGrid w:val="0"/>
          <w:sz w:val="28"/>
          <w:szCs w:val="28"/>
        </w:rPr>
      </w:pPr>
      <w:r w:rsidRPr="008C3172">
        <w:rPr>
          <w:bCs/>
          <w:snapToGrid w:val="0"/>
          <w:sz w:val="28"/>
          <w:szCs w:val="28"/>
        </w:rPr>
        <w:t>Об избрании членов Ревизионной комиссии Общества.</w:t>
      </w:r>
    </w:p>
    <w:p w:rsidR="002B339B" w:rsidRPr="008C3172" w:rsidRDefault="002B339B" w:rsidP="002B339B">
      <w:pPr>
        <w:numPr>
          <w:ilvl w:val="0"/>
          <w:numId w:val="21"/>
        </w:numPr>
        <w:tabs>
          <w:tab w:val="num" w:pos="0"/>
          <w:tab w:val="left" w:pos="993"/>
        </w:tabs>
        <w:suppressAutoHyphens/>
        <w:ind w:left="0" w:firstLine="709"/>
        <w:jc w:val="both"/>
        <w:rPr>
          <w:bCs/>
          <w:snapToGrid w:val="0"/>
          <w:sz w:val="28"/>
          <w:szCs w:val="28"/>
        </w:rPr>
      </w:pPr>
      <w:r w:rsidRPr="008C3172">
        <w:rPr>
          <w:bCs/>
          <w:snapToGrid w:val="0"/>
          <w:sz w:val="28"/>
          <w:szCs w:val="28"/>
        </w:rPr>
        <w:t>О назначении аудиторской организации Общества.</w:t>
      </w:r>
    </w:p>
    <w:p w:rsidR="002B339B" w:rsidRPr="008C3172" w:rsidRDefault="002B339B" w:rsidP="002B339B">
      <w:pPr>
        <w:numPr>
          <w:ilvl w:val="0"/>
          <w:numId w:val="21"/>
        </w:numPr>
        <w:tabs>
          <w:tab w:val="num" w:pos="0"/>
          <w:tab w:val="left" w:pos="993"/>
        </w:tabs>
        <w:suppressAutoHyphens/>
        <w:ind w:left="0" w:firstLine="709"/>
        <w:jc w:val="both"/>
        <w:rPr>
          <w:bCs/>
          <w:snapToGrid w:val="0"/>
          <w:sz w:val="28"/>
          <w:szCs w:val="28"/>
        </w:rPr>
      </w:pPr>
      <w:r w:rsidRPr="008C3172">
        <w:rPr>
          <w:snapToGrid w:val="0"/>
          <w:sz w:val="28"/>
          <w:szCs w:val="28"/>
        </w:rPr>
        <w:t>Об утверждении Устава ПАО «</w:t>
      </w:r>
      <w:proofErr w:type="spellStart"/>
      <w:r w:rsidRPr="008C3172">
        <w:rPr>
          <w:snapToGrid w:val="0"/>
          <w:sz w:val="28"/>
          <w:szCs w:val="28"/>
        </w:rPr>
        <w:t>Россети</w:t>
      </w:r>
      <w:proofErr w:type="spellEnd"/>
      <w:r w:rsidRPr="008C3172">
        <w:rPr>
          <w:snapToGrid w:val="0"/>
          <w:sz w:val="28"/>
          <w:szCs w:val="28"/>
        </w:rPr>
        <w:t xml:space="preserve"> Северный Кавказ» в новой редакции.</w:t>
      </w:r>
    </w:p>
    <w:p w:rsidR="002B339B" w:rsidRPr="00926DFF" w:rsidRDefault="002B339B" w:rsidP="002B339B">
      <w:pPr>
        <w:tabs>
          <w:tab w:val="left" w:pos="0"/>
          <w:tab w:val="left" w:pos="993"/>
          <w:tab w:val="left" w:pos="1134"/>
        </w:tabs>
        <w:ind w:right="-2" w:firstLine="709"/>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w:t>
      </w:r>
      <w:r w:rsidR="006672FE" w:rsidRPr="00711185">
        <w:rPr>
          <w:sz w:val="28"/>
          <w:szCs w:val="28"/>
        </w:rPr>
        <w:t xml:space="preserve">,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Pr="0022698A"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B24D9A" w:rsidRPr="003969D2" w:rsidRDefault="00B24D9A" w:rsidP="00B24D9A">
      <w:pPr>
        <w:widowControl w:val="0"/>
        <w:tabs>
          <w:tab w:val="left" w:pos="0"/>
          <w:tab w:val="left" w:pos="1276"/>
        </w:tabs>
        <w:jc w:val="both"/>
        <w:rPr>
          <w:b/>
          <w:sz w:val="28"/>
          <w:szCs w:val="28"/>
        </w:rPr>
      </w:pPr>
      <w:r w:rsidRPr="0022698A">
        <w:rPr>
          <w:b/>
          <w:sz w:val="28"/>
          <w:szCs w:val="28"/>
        </w:rPr>
        <w:t>Решение принято.</w:t>
      </w:r>
    </w:p>
    <w:p w:rsidR="002B339B" w:rsidRDefault="002B339B" w:rsidP="002B339B">
      <w:pPr>
        <w:rPr>
          <w:i/>
          <w:sz w:val="26"/>
          <w:szCs w:val="26"/>
        </w:rPr>
      </w:pPr>
    </w:p>
    <w:p w:rsidR="002B339B" w:rsidRPr="0065176F" w:rsidRDefault="002B339B" w:rsidP="002B339B">
      <w:pPr>
        <w:pStyle w:val="21"/>
        <w:spacing w:after="0" w:line="240" w:lineRule="auto"/>
        <w:ind w:left="0"/>
        <w:jc w:val="both"/>
        <w:rPr>
          <w:sz w:val="28"/>
          <w:szCs w:val="28"/>
        </w:rPr>
      </w:pPr>
      <w:r w:rsidRPr="00692ACF">
        <w:rPr>
          <w:b/>
          <w:sz w:val="26"/>
          <w:szCs w:val="26"/>
        </w:rPr>
        <w:t xml:space="preserve">Вопрос № </w:t>
      </w:r>
      <w:r>
        <w:rPr>
          <w:b/>
          <w:sz w:val="26"/>
          <w:szCs w:val="26"/>
        </w:rPr>
        <w:t>5</w:t>
      </w:r>
      <w:r w:rsidRPr="00692ACF">
        <w:rPr>
          <w:b/>
          <w:sz w:val="26"/>
          <w:szCs w:val="26"/>
        </w:rPr>
        <w:t>.</w:t>
      </w:r>
      <w:r w:rsidRPr="00692ACF">
        <w:rPr>
          <w:sz w:val="28"/>
          <w:szCs w:val="28"/>
        </w:rPr>
        <w:t xml:space="preserve"> </w:t>
      </w:r>
      <w:r w:rsidRPr="00803BB4">
        <w:rPr>
          <w:sz w:val="28"/>
          <w:szCs w:val="28"/>
        </w:rPr>
        <w:t>Об определении перечня информации (материалов), предоставляемой акционерам при подготовке к проведению годового Общего собрания акционеров, и порядка ее предоставления</w:t>
      </w:r>
      <w:r w:rsidRPr="0065176F">
        <w:rPr>
          <w:sz w:val="28"/>
          <w:szCs w:val="28"/>
        </w:rPr>
        <w:t>.</w:t>
      </w:r>
    </w:p>
    <w:p w:rsidR="002B339B" w:rsidRPr="00692ACF" w:rsidRDefault="002B339B" w:rsidP="002B339B">
      <w:pPr>
        <w:jc w:val="both"/>
        <w:rPr>
          <w:b/>
          <w:sz w:val="26"/>
          <w:szCs w:val="26"/>
        </w:rPr>
      </w:pPr>
      <w:r w:rsidRPr="00692ACF">
        <w:rPr>
          <w:b/>
          <w:sz w:val="26"/>
          <w:szCs w:val="26"/>
        </w:rPr>
        <w:t>РЕШЕНИЕ:</w:t>
      </w:r>
    </w:p>
    <w:p w:rsidR="002B339B" w:rsidRPr="000A7FDA" w:rsidRDefault="002B339B" w:rsidP="002B339B">
      <w:pPr>
        <w:widowControl w:val="0"/>
        <w:tabs>
          <w:tab w:val="left" w:pos="993"/>
        </w:tabs>
        <w:ind w:firstLine="709"/>
        <w:contextualSpacing/>
        <w:jc w:val="both"/>
        <w:rPr>
          <w:sz w:val="28"/>
          <w:szCs w:val="28"/>
        </w:rPr>
      </w:pPr>
      <w:r w:rsidRPr="000A7FDA">
        <w:rPr>
          <w:sz w:val="28"/>
          <w:szCs w:val="28"/>
        </w:rPr>
        <w:lastRenderedPageBreak/>
        <w:t>1. Определить, что информацией (материалами), предоставляемой лицам, имею</w:t>
      </w:r>
      <w:r>
        <w:rPr>
          <w:sz w:val="28"/>
          <w:szCs w:val="28"/>
        </w:rPr>
        <w:t>щим право на участие в годовом О</w:t>
      </w:r>
      <w:r w:rsidRPr="000A7FDA">
        <w:rPr>
          <w:sz w:val="28"/>
          <w:szCs w:val="28"/>
        </w:rPr>
        <w:t xml:space="preserve">бщем собрании акционеров Общества (далее – Собрание), является: </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 xml:space="preserve">годовой отчет Общества </w:t>
      </w:r>
      <w:r>
        <w:rPr>
          <w:sz w:val="28"/>
          <w:szCs w:val="28"/>
        </w:rPr>
        <w:t xml:space="preserve">за 2023 год </w:t>
      </w:r>
      <w:r w:rsidRPr="000A7FDA">
        <w:rPr>
          <w:sz w:val="28"/>
          <w:szCs w:val="28"/>
        </w:rPr>
        <w:t>и заключение Ревизионной комиссии Общества по результатам его проверки (о достоверности данных, содержащихся в годовом отчете Общества</w:t>
      </w:r>
      <w:r>
        <w:rPr>
          <w:sz w:val="28"/>
          <w:szCs w:val="28"/>
        </w:rPr>
        <w:t xml:space="preserve"> за 2023 год</w:t>
      </w:r>
      <w:r w:rsidRPr="000A7FDA">
        <w:rPr>
          <w:sz w:val="28"/>
          <w:szCs w:val="28"/>
        </w:rPr>
        <w:t>);</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годовая бухгалтерская (финансовая) отчетность</w:t>
      </w:r>
      <w:r>
        <w:rPr>
          <w:sz w:val="28"/>
          <w:szCs w:val="28"/>
        </w:rPr>
        <w:t xml:space="preserve"> Общества за 2023 год</w:t>
      </w:r>
      <w:r w:rsidRPr="000A7FDA">
        <w:rPr>
          <w:sz w:val="28"/>
          <w:szCs w:val="28"/>
        </w:rPr>
        <w:t>, аудиторское заключение и заключение Ревизионной комиссии Общества по результатам проверки такой отчетности;</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заключение Комитета по аудиту Совета директоров Общества по результатам оценки процесса внешнего аудита и Аудиторского заключения по бухгалтерской (финансовой) отчетности Общества;</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 xml:space="preserve">выписки из </w:t>
      </w:r>
      <w:r>
        <w:rPr>
          <w:sz w:val="28"/>
          <w:szCs w:val="28"/>
        </w:rPr>
        <w:t>протоколов заседаний</w:t>
      </w:r>
      <w:r w:rsidRPr="000A7FDA">
        <w:rPr>
          <w:sz w:val="28"/>
          <w:szCs w:val="28"/>
        </w:rPr>
        <w:t xml:space="preserve"> Совета директоров </w:t>
      </w:r>
      <w:r>
        <w:rPr>
          <w:sz w:val="28"/>
          <w:szCs w:val="28"/>
        </w:rPr>
        <w:t xml:space="preserve">Общества </w:t>
      </w:r>
      <w:r w:rsidRPr="000A7FDA">
        <w:rPr>
          <w:sz w:val="28"/>
          <w:szCs w:val="28"/>
        </w:rPr>
        <w:t xml:space="preserve">с рекомендациями (предложениями) по вопросам, выносимым на рассмотрение </w:t>
      </w:r>
      <w:r>
        <w:rPr>
          <w:sz w:val="28"/>
          <w:szCs w:val="28"/>
        </w:rPr>
        <w:t xml:space="preserve">годового </w:t>
      </w:r>
      <w:r w:rsidRPr="000A7FDA">
        <w:rPr>
          <w:sz w:val="28"/>
          <w:szCs w:val="28"/>
        </w:rPr>
        <w:t>Общего собрания акционеров Общества;</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сведения о кандидатах в Совет директоров Общества</w:t>
      </w:r>
      <w:r>
        <w:rPr>
          <w:sz w:val="28"/>
          <w:szCs w:val="28"/>
        </w:rPr>
        <w:t xml:space="preserve"> и</w:t>
      </w:r>
      <w:r w:rsidRPr="000A7FDA">
        <w:rPr>
          <w:sz w:val="28"/>
          <w:szCs w:val="28"/>
        </w:rPr>
        <w:t xml:space="preserve"> Ревизионную комиссию Общества, в том числе информация о том, кем выдвинут каждый из кандидатов, а также информация о наличии либо отсутствии письменного согласия указанных кандидатов на выдвижение и избрание; </w:t>
      </w:r>
    </w:p>
    <w:p w:rsidR="002B339B" w:rsidRPr="00093BBE" w:rsidRDefault="002B339B" w:rsidP="002B339B">
      <w:pPr>
        <w:widowControl w:val="0"/>
        <w:numPr>
          <w:ilvl w:val="0"/>
          <w:numId w:val="22"/>
        </w:numPr>
        <w:tabs>
          <w:tab w:val="left" w:pos="993"/>
        </w:tabs>
        <w:ind w:left="0" w:firstLine="709"/>
        <w:contextualSpacing/>
        <w:jc w:val="both"/>
        <w:rPr>
          <w:sz w:val="28"/>
          <w:szCs w:val="28"/>
        </w:rPr>
      </w:pPr>
      <w:r w:rsidRPr="00093BBE">
        <w:rPr>
          <w:sz w:val="28"/>
          <w:szCs w:val="28"/>
        </w:rPr>
        <w:t>сведения о кандидатуре аудиторской организации Общества, в том числе информация о саморегулируемой организации аудиторов, членом которой является кандидат в аудиторские организации Общества, информация о процедурах, используемых при отборе аудиторской организации, которые обеспечивают ее независимость и объективность, сведения о предлагаемом вознаграждении аудиторской организации за услуги аудиторского и неаудиторского характера, а также сведения об иных существенных условиях договора, заключаемого с аудиторской организацией Общества;</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 xml:space="preserve">рекомендации Комитета по аудиту Совета директоров Общества в отношении </w:t>
      </w:r>
      <w:r>
        <w:rPr>
          <w:sz w:val="28"/>
          <w:szCs w:val="28"/>
        </w:rPr>
        <w:t>кандидатуры аудиторской организации</w:t>
      </w:r>
      <w:r w:rsidRPr="000A7FDA">
        <w:rPr>
          <w:sz w:val="28"/>
          <w:szCs w:val="28"/>
        </w:rPr>
        <w:t xml:space="preserve"> Общества;</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заключение внутреннего аудитора Общества по результатам оценки надёжности и эффективности системы внутреннего контроля и системы управления рисками, эффективности корпоративного управления Общества;</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отчет о заключенных Обществом в 202</w:t>
      </w:r>
      <w:r>
        <w:rPr>
          <w:sz w:val="28"/>
          <w:szCs w:val="28"/>
        </w:rPr>
        <w:t>3</w:t>
      </w:r>
      <w:r w:rsidRPr="000A7FDA">
        <w:rPr>
          <w:sz w:val="28"/>
          <w:szCs w:val="28"/>
        </w:rPr>
        <w:t xml:space="preserve"> году сделках, в совершении которых имеется заинтересованность, включая заключение Ревизионной комиссии, подтверждающее достоверность данных, содержащихся в отчете;</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 xml:space="preserve">информация об акционерных соглашениях, заключенных в течение года до даты проведения </w:t>
      </w:r>
      <w:r>
        <w:rPr>
          <w:sz w:val="28"/>
          <w:szCs w:val="28"/>
        </w:rPr>
        <w:t xml:space="preserve">годового </w:t>
      </w:r>
      <w:r w:rsidRPr="000A7FDA">
        <w:rPr>
          <w:sz w:val="28"/>
          <w:szCs w:val="28"/>
        </w:rPr>
        <w:t>Общего собрания акционеров Общества;</w:t>
      </w:r>
    </w:p>
    <w:p w:rsidR="002B339B" w:rsidRPr="001047C2" w:rsidRDefault="002B339B" w:rsidP="002B339B">
      <w:pPr>
        <w:numPr>
          <w:ilvl w:val="0"/>
          <w:numId w:val="22"/>
        </w:numPr>
        <w:tabs>
          <w:tab w:val="left" w:pos="1134"/>
        </w:tabs>
        <w:suppressAutoHyphens/>
        <w:ind w:left="0" w:firstLine="709"/>
        <w:jc w:val="both"/>
        <w:rPr>
          <w:sz w:val="28"/>
          <w:szCs w:val="28"/>
        </w:rPr>
      </w:pPr>
      <w:r w:rsidRPr="001047C2">
        <w:rPr>
          <w:sz w:val="28"/>
          <w:szCs w:val="28"/>
        </w:rPr>
        <w:t>проект Устава Общества в новой редакции, а также сравнительная таблица изменений в Устав Общества с их обоснованием;</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примерная форма доверенности, которую акционер может выдать своему представителю и порядок ее удостоверения;</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проекты решений годового Общего собрания акционеров Общества по вопросам повестки дня;</w:t>
      </w:r>
    </w:p>
    <w:p w:rsidR="002B339B" w:rsidRPr="000A7FDA" w:rsidRDefault="002B339B" w:rsidP="002B339B">
      <w:pPr>
        <w:widowControl w:val="0"/>
        <w:numPr>
          <w:ilvl w:val="0"/>
          <w:numId w:val="22"/>
        </w:numPr>
        <w:tabs>
          <w:tab w:val="left" w:pos="993"/>
        </w:tabs>
        <w:ind w:left="0" w:firstLine="709"/>
        <w:contextualSpacing/>
        <w:jc w:val="both"/>
        <w:rPr>
          <w:sz w:val="28"/>
          <w:szCs w:val="28"/>
        </w:rPr>
      </w:pPr>
      <w:r w:rsidRPr="000A7FDA">
        <w:rPr>
          <w:sz w:val="28"/>
          <w:szCs w:val="28"/>
        </w:rPr>
        <w:t xml:space="preserve">информация о том, кем предложен каждый вопрос в повестку дня </w:t>
      </w:r>
      <w:r w:rsidRPr="000A7FDA">
        <w:rPr>
          <w:sz w:val="28"/>
          <w:szCs w:val="28"/>
        </w:rPr>
        <w:lastRenderedPageBreak/>
        <w:t>годового Общего собрания акционеров Общества.</w:t>
      </w:r>
    </w:p>
    <w:p w:rsidR="002B339B" w:rsidRPr="000A7FDA" w:rsidRDefault="002B339B" w:rsidP="002B339B">
      <w:pPr>
        <w:widowControl w:val="0"/>
        <w:tabs>
          <w:tab w:val="left" w:pos="993"/>
        </w:tabs>
        <w:ind w:firstLine="567"/>
        <w:contextualSpacing/>
        <w:jc w:val="both"/>
        <w:rPr>
          <w:sz w:val="28"/>
          <w:szCs w:val="28"/>
        </w:rPr>
      </w:pPr>
      <w:r w:rsidRPr="000A7FDA">
        <w:rPr>
          <w:sz w:val="28"/>
          <w:szCs w:val="28"/>
        </w:rPr>
        <w:t xml:space="preserve">2. Установить, что с указанной информацией (материалами), предоставляемой при подготовке к проведению Собрания, лица, имеющие право участвовать </w:t>
      </w:r>
      <w:r>
        <w:rPr>
          <w:sz w:val="28"/>
          <w:szCs w:val="28"/>
        </w:rPr>
        <w:t xml:space="preserve">в Собрании, могут ознакомиться в течение 20 (двадцати) дней до даты проведения Собрания </w:t>
      </w:r>
      <w:r w:rsidRPr="000A7FDA">
        <w:rPr>
          <w:sz w:val="28"/>
          <w:szCs w:val="28"/>
        </w:rPr>
        <w:t>с 09 часов 00 минут до 16 часов 00 мин</w:t>
      </w:r>
      <w:r>
        <w:rPr>
          <w:sz w:val="28"/>
          <w:szCs w:val="28"/>
        </w:rPr>
        <w:t>ут,</w:t>
      </w:r>
      <w:r w:rsidRPr="000A7FDA">
        <w:rPr>
          <w:sz w:val="28"/>
          <w:szCs w:val="28"/>
        </w:rPr>
        <w:t xml:space="preserve"> за исключением выходных и праздничных дней, по</w:t>
      </w:r>
      <w:r>
        <w:rPr>
          <w:sz w:val="28"/>
          <w:szCs w:val="28"/>
        </w:rPr>
        <w:t xml:space="preserve"> следующим</w:t>
      </w:r>
      <w:r w:rsidRPr="000A7FDA">
        <w:rPr>
          <w:sz w:val="28"/>
          <w:szCs w:val="28"/>
        </w:rPr>
        <w:t xml:space="preserve"> адресам:</w:t>
      </w:r>
    </w:p>
    <w:p w:rsidR="002B339B" w:rsidRPr="000A7FDA" w:rsidRDefault="002B339B" w:rsidP="002B339B">
      <w:pPr>
        <w:widowControl w:val="0"/>
        <w:tabs>
          <w:tab w:val="left" w:pos="993"/>
        </w:tabs>
        <w:ind w:firstLine="567"/>
        <w:contextualSpacing/>
        <w:jc w:val="both"/>
        <w:rPr>
          <w:sz w:val="28"/>
          <w:szCs w:val="28"/>
        </w:rPr>
      </w:pPr>
      <w:r w:rsidRPr="000A7FDA">
        <w:rPr>
          <w:sz w:val="28"/>
          <w:szCs w:val="28"/>
        </w:rPr>
        <w:t xml:space="preserve">- Ставропольский край, г. Пятигорск, ул. Подстанционная, д. 13а, </w:t>
      </w:r>
      <w:r>
        <w:rPr>
          <w:sz w:val="28"/>
          <w:szCs w:val="28"/>
        </w:rPr>
        <w:br/>
      </w:r>
      <w:r w:rsidRPr="000A7FDA">
        <w:rPr>
          <w:sz w:val="28"/>
          <w:szCs w:val="28"/>
        </w:rPr>
        <w:t>ПАО «</w:t>
      </w:r>
      <w:proofErr w:type="spellStart"/>
      <w:r w:rsidRPr="000A7FDA">
        <w:rPr>
          <w:sz w:val="28"/>
          <w:szCs w:val="28"/>
        </w:rPr>
        <w:t>Россети</w:t>
      </w:r>
      <w:proofErr w:type="spellEnd"/>
      <w:r w:rsidRPr="000A7FDA">
        <w:rPr>
          <w:sz w:val="28"/>
          <w:szCs w:val="28"/>
        </w:rPr>
        <w:t xml:space="preserve"> Северный Кавказ», тел. (8793) 40-17-78;</w:t>
      </w:r>
    </w:p>
    <w:p w:rsidR="002B339B" w:rsidRDefault="002B339B" w:rsidP="002B339B">
      <w:pPr>
        <w:widowControl w:val="0"/>
        <w:tabs>
          <w:tab w:val="left" w:pos="993"/>
        </w:tabs>
        <w:ind w:firstLine="567"/>
        <w:contextualSpacing/>
        <w:jc w:val="both"/>
        <w:rPr>
          <w:sz w:val="28"/>
          <w:szCs w:val="28"/>
        </w:rPr>
      </w:pPr>
      <w:r w:rsidRPr="000A7FDA">
        <w:rPr>
          <w:sz w:val="28"/>
          <w:szCs w:val="28"/>
        </w:rPr>
        <w:t xml:space="preserve">- 109052, Россия, г. Москва, ул. </w:t>
      </w:r>
      <w:proofErr w:type="spellStart"/>
      <w:r w:rsidRPr="000A7FDA">
        <w:rPr>
          <w:sz w:val="28"/>
          <w:szCs w:val="28"/>
        </w:rPr>
        <w:t>Новохохловская</w:t>
      </w:r>
      <w:proofErr w:type="spellEnd"/>
      <w:r w:rsidRPr="000A7FDA">
        <w:rPr>
          <w:sz w:val="28"/>
          <w:szCs w:val="28"/>
        </w:rPr>
        <w:t>, д. 23, строение 1, помещение 1</w:t>
      </w:r>
      <w:r>
        <w:rPr>
          <w:sz w:val="28"/>
          <w:szCs w:val="28"/>
        </w:rPr>
        <w:t>,</w:t>
      </w:r>
      <w:r w:rsidRPr="000A7FDA">
        <w:rPr>
          <w:sz w:val="28"/>
          <w:szCs w:val="28"/>
        </w:rPr>
        <w:t xml:space="preserve"> АО</w:t>
      </w:r>
      <w:r>
        <w:rPr>
          <w:sz w:val="28"/>
          <w:szCs w:val="28"/>
        </w:rPr>
        <w:t xml:space="preserve"> «СТАТУС», тел. (495) 280-04-87.</w:t>
      </w:r>
    </w:p>
    <w:p w:rsidR="002B339B" w:rsidRPr="000A7FDA" w:rsidRDefault="002B339B" w:rsidP="002B339B">
      <w:pPr>
        <w:widowControl w:val="0"/>
        <w:tabs>
          <w:tab w:val="left" w:pos="993"/>
        </w:tabs>
        <w:ind w:firstLine="567"/>
        <w:contextualSpacing/>
        <w:jc w:val="both"/>
        <w:rPr>
          <w:sz w:val="28"/>
          <w:szCs w:val="28"/>
        </w:rPr>
      </w:pPr>
      <w:r>
        <w:rPr>
          <w:sz w:val="28"/>
          <w:szCs w:val="28"/>
        </w:rPr>
        <w:t>Указанная информация также размещается</w:t>
      </w:r>
      <w:r w:rsidRPr="000A7FDA">
        <w:rPr>
          <w:sz w:val="28"/>
          <w:szCs w:val="28"/>
        </w:rPr>
        <w:t xml:space="preserve"> на веб-сайте Общества в сети Интернет: www.rossetisk.ru.</w:t>
      </w:r>
    </w:p>
    <w:p w:rsidR="002B339B" w:rsidRPr="00711185" w:rsidRDefault="002B339B" w:rsidP="002B339B">
      <w:pPr>
        <w:widowControl w:val="0"/>
        <w:tabs>
          <w:tab w:val="left" w:pos="993"/>
        </w:tabs>
        <w:ind w:firstLine="567"/>
        <w:contextualSpacing/>
        <w:jc w:val="both"/>
        <w:rPr>
          <w:sz w:val="28"/>
          <w:szCs w:val="28"/>
        </w:rPr>
      </w:pPr>
      <w:r w:rsidRPr="000A7FDA">
        <w:rPr>
          <w:sz w:val="28"/>
          <w:szCs w:val="28"/>
        </w:rPr>
        <w:t xml:space="preserve">В случае, если зарегистрированным в реестре акционеров Общества лицом является номинальный держатель акций, указанная информация (материалы) направляется до </w:t>
      </w:r>
      <w:r>
        <w:rPr>
          <w:sz w:val="28"/>
          <w:szCs w:val="28"/>
        </w:rPr>
        <w:t>23</w:t>
      </w:r>
      <w:r w:rsidRPr="000A7FDA">
        <w:rPr>
          <w:sz w:val="28"/>
          <w:szCs w:val="28"/>
        </w:rPr>
        <w:t xml:space="preserve"> мая 202</w:t>
      </w:r>
      <w:r>
        <w:rPr>
          <w:sz w:val="28"/>
          <w:szCs w:val="28"/>
        </w:rPr>
        <w:t>4</w:t>
      </w:r>
      <w:r w:rsidRPr="000A7FDA">
        <w:rPr>
          <w:sz w:val="28"/>
          <w:szCs w:val="28"/>
        </w:rPr>
        <w:t xml:space="preserve"> года в электронной форме (в форме электронных </w:t>
      </w:r>
      <w:r w:rsidRPr="00711185">
        <w:rPr>
          <w:sz w:val="28"/>
          <w:szCs w:val="28"/>
        </w:rPr>
        <w:t>документов) номинальному держателю акций.</w:t>
      </w:r>
    </w:p>
    <w:p w:rsidR="002B339B" w:rsidRPr="00711185" w:rsidRDefault="002B339B" w:rsidP="002B339B">
      <w:pPr>
        <w:tabs>
          <w:tab w:val="left" w:pos="0"/>
          <w:tab w:val="left" w:pos="993"/>
          <w:tab w:val="left" w:pos="1134"/>
        </w:tabs>
        <w:ind w:right="-2" w:firstLine="709"/>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w:t>
      </w:r>
      <w:r w:rsidR="006672FE" w:rsidRPr="00711185">
        <w:rPr>
          <w:sz w:val="28"/>
          <w:szCs w:val="28"/>
        </w:rPr>
        <w:t xml:space="preserve">,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Pr="00711185"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B24D9A" w:rsidRPr="003969D2" w:rsidRDefault="00B24D9A" w:rsidP="00B24D9A">
      <w:pPr>
        <w:widowControl w:val="0"/>
        <w:tabs>
          <w:tab w:val="left" w:pos="0"/>
          <w:tab w:val="left" w:pos="1276"/>
        </w:tabs>
        <w:jc w:val="both"/>
        <w:rPr>
          <w:b/>
          <w:sz w:val="28"/>
          <w:szCs w:val="28"/>
        </w:rPr>
      </w:pPr>
      <w:r w:rsidRPr="0022698A">
        <w:rPr>
          <w:b/>
          <w:sz w:val="28"/>
          <w:szCs w:val="28"/>
        </w:rPr>
        <w:t>Решение принято.</w:t>
      </w:r>
    </w:p>
    <w:p w:rsidR="002B339B" w:rsidRPr="00711185" w:rsidRDefault="002B339B" w:rsidP="002B339B">
      <w:pPr>
        <w:jc w:val="center"/>
        <w:rPr>
          <w:i/>
          <w:sz w:val="26"/>
          <w:szCs w:val="26"/>
        </w:rPr>
      </w:pPr>
    </w:p>
    <w:p w:rsidR="002B339B" w:rsidRPr="00711185" w:rsidRDefault="002B339B" w:rsidP="002B339B">
      <w:pPr>
        <w:pStyle w:val="21"/>
        <w:spacing w:after="0" w:line="240" w:lineRule="auto"/>
        <w:ind w:left="0"/>
        <w:jc w:val="both"/>
        <w:rPr>
          <w:sz w:val="28"/>
          <w:szCs w:val="28"/>
        </w:rPr>
      </w:pPr>
      <w:r w:rsidRPr="00711185">
        <w:rPr>
          <w:b/>
          <w:sz w:val="26"/>
          <w:szCs w:val="26"/>
        </w:rPr>
        <w:t>Вопрос № 6.</w:t>
      </w:r>
      <w:r w:rsidRPr="00711185">
        <w:rPr>
          <w:sz w:val="28"/>
          <w:szCs w:val="28"/>
        </w:rPr>
        <w:t xml:space="preserve"> Об определении даты направления бюллетеней для голосования лицам, имеющим право на участие в годовом Общем собрании акционеров Общества, адреса, по которому могут направляться заполненные бюллетени для голосования.</w:t>
      </w:r>
    </w:p>
    <w:p w:rsidR="002B339B" w:rsidRPr="00711185" w:rsidRDefault="002B339B" w:rsidP="002B339B">
      <w:pPr>
        <w:jc w:val="both"/>
        <w:rPr>
          <w:b/>
          <w:sz w:val="26"/>
          <w:szCs w:val="26"/>
        </w:rPr>
      </w:pPr>
      <w:r w:rsidRPr="00711185">
        <w:rPr>
          <w:b/>
          <w:sz w:val="26"/>
          <w:szCs w:val="26"/>
        </w:rPr>
        <w:t>РЕШЕНИЕ:</w:t>
      </w:r>
    </w:p>
    <w:p w:rsidR="002B339B" w:rsidRPr="00711185" w:rsidRDefault="002B339B" w:rsidP="002B339B">
      <w:pPr>
        <w:widowControl w:val="0"/>
        <w:numPr>
          <w:ilvl w:val="0"/>
          <w:numId w:val="23"/>
        </w:numPr>
        <w:tabs>
          <w:tab w:val="left" w:pos="993"/>
        </w:tabs>
        <w:ind w:left="0" w:firstLine="567"/>
        <w:contextualSpacing/>
        <w:jc w:val="both"/>
        <w:rPr>
          <w:rFonts w:eastAsia="MS Mincho"/>
          <w:sz w:val="28"/>
          <w:szCs w:val="28"/>
          <w:lang w:eastAsia="ja-JP"/>
        </w:rPr>
      </w:pPr>
      <w:r w:rsidRPr="00711185">
        <w:rPr>
          <w:rFonts w:eastAsia="MS Mincho"/>
          <w:sz w:val="28"/>
          <w:szCs w:val="28"/>
          <w:lang w:eastAsia="ja-JP"/>
        </w:rPr>
        <w:t xml:space="preserve">Определить, что бюллетень для голосования должен быть направлен простым письмом (вручен под роспись) лицам, имеющим право на участие в годовом Общем собрании акционеров Общества, не позднее 23 мая 2024 года. </w:t>
      </w:r>
    </w:p>
    <w:p w:rsidR="002B339B" w:rsidRPr="00711185" w:rsidRDefault="002B339B" w:rsidP="002B339B">
      <w:pPr>
        <w:widowControl w:val="0"/>
        <w:ind w:firstLine="709"/>
        <w:contextualSpacing/>
        <w:jc w:val="both"/>
        <w:rPr>
          <w:rFonts w:eastAsia="MS Mincho"/>
          <w:sz w:val="28"/>
          <w:szCs w:val="28"/>
          <w:lang w:eastAsia="ja-JP"/>
        </w:rPr>
      </w:pPr>
      <w:r w:rsidRPr="00711185">
        <w:rPr>
          <w:rFonts w:eastAsia="MS Mincho"/>
          <w:sz w:val="28"/>
          <w:szCs w:val="28"/>
          <w:lang w:eastAsia="ja-JP"/>
        </w:rPr>
        <w:t>Бюллетень для голосования в электронной форме (в форме электронных документов) в срок не позднее 22 мая 2024 года направляется регистратору                АО «СТАТУС» для направления номинальным держателям, зарегистрированным в реестре акционеров Общества.</w:t>
      </w:r>
    </w:p>
    <w:p w:rsidR="002B339B" w:rsidRPr="00711185" w:rsidRDefault="002B339B" w:rsidP="002B339B">
      <w:pPr>
        <w:widowControl w:val="0"/>
        <w:ind w:firstLine="709"/>
        <w:contextualSpacing/>
        <w:jc w:val="both"/>
        <w:rPr>
          <w:rFonts w:eastAsia="MS Mincho"/>
          <w:sz w:val="28"/>
          <w:szCs w:val="28"/>
          <w:lang w:eastAsia="ja-JP"/>
        </w:rPr>
      </w:pPr>
      <w:r w:rsidRPr="00711185">
        <w:rPr>
          <w:rFonts w:eastAsia="MS Mincho"/>
          <w:sz w:val="28"/>
          <w:szCs w:val="28"/>
          <w:lang w:eastAsia="ja-JP"/>
        </w:rPr>
        <w:t>2. Определить, что заполненный бюллетень для голосования может быть направлен по следующему адресу:</w:t>
      </w:r>
    </w:p>
    <w:p w:rsidR="002B339B" w:rsidRPr="00711185" w:rsidRDefault="002B339B" w:rsidP="002B339B">
      <w:pPr>
        <w:widowControl w:val="0"/>
        <w:ind w:firstLine="709"/>
        <w:contextualSpacing/>
        <w:jc w:val="both"/>
        <w:rPr>
          <w:rFonts w:eastAsia="MS Mincho"/>
          <w:sz w:val="28"/>
          <w:szCs w:val="28"/>
          <w:lang w:eastAsia="ja-JP"/>
        </w:rPr>
      </w:pPr>
      <w:r w:rsidRPr="00711185">
        <w:rPr>
          <w:rFonts w:eastAsia="MS Mincho"/>
          <w:sz w:val="28"/>
          <w:szCs w:val="28"/>
          <w:lang w:eastAsia="ja-JP"/>
        </w:rPr>
        <w:t xml:space="preserve">- 109052, Россия, г. Москва, ул. </w:t>
      </w:r>
      <w:proofErr w:type="spellStart"/>
      <w:r w:rsidRPr="00711185">
        <w:rPr>
          <w:rFonts w:eastAsia="MS Mincho"/>
          <w:sz w:val="28"/>
          <w:szCs w:val="28"/>
          <w:lang w:eastAsia="ja-JP"/>
        </w:rPr>
        <w:t>Новохохловская</w:t>
      </w:r>
      <w:proofErr w:type="spellEnd"/>
      <w:r w:rsidRPr="00711185">
        <w:rPr>
          <w:rFonts w:eastAsia="MS Mincho"/>
          <w:sz w:val="28"/>
          <w:szCs w:val="28"/>
          <w:lang w:eastAsia="ja-JP"/>
        </w:rPr>
        <w:t xml:space="preserve">, д. 23, строение 1, </w:t>
      </w:r>
      <w:r w:rsidRPr="00711185">
        <w:rPr>
          <w:rFonts w:eastAsia="MS Mincho"/>
          <w:bCs/>
          <w:iCs/>
          <w:sz w:val="28"/>
          <w:szCs w:val="28"/>
          <w:lang w:eastAsia="ja-JP"/>
        </w:rPr>
        <w:t>помещение 1,</w:t>
      </w:r>
      <w:r w:rsidRPr="00711185">
        <w:rPr>
          <w:rFonts w:eastAsia="MS Mincho"/>
          <w:b/>
          <w:bCs/>
          <w:iCs/>
          <w:sz w:val="28"/>
          <w:szCs w:val="28"/>
          <w:lang w:eastAsia="ja-JP"/>
        </w:rPr>
        <w:t xml:space="preserve"> </w:t>
      </w:r>
      <w:r w:rsidRPr="00711185">
        <w:rPr>
          <w:rFonts w:eastAsia="MS Mincho"/>
          <w:sz w:val="28"/>
          <w:szCs w:val="28"/>
          <w:lang w:eastAsia="ja-JP"/>
        </w:rPr>
        <w:t>АО «СТАТУС».</w:t>
      </w:r>
    </w:p>
    <w:p w:rsidR="002B339B" w:rsidRPr="00711185" w:rsidRDefault="002B339B" w:rsidP="002B339B">
      <w:pPr>
        <w:widowControl w:val="0"/>
        <w:ind w:firstLine="709"/>
        <w:contextualSpacing/>
        <w:jc w:val="both"/>
        <w:rPr>
          <w:rFonts w:eastAsia="MS Mincho"/>
          <w:sz w:val="28"/>
          <w:szCs w:val="28"/>
          <w:lang w:eastAsia="ja-JP"/>
        </w:rPr>
      </w:pPr>
      <w:r w:rsidRPr="00711185">
        <w:rPr>
          <w:rFonts w:eastAsia="MS Mincho"/>
          <w:sz w:val="28"/>
          <w:szCs w:val="28"/>
          <w:lang w:eastAsia="ja-JP"/>
        </w:rPr>
        <w:t xml:space="preserve">3. Определить следующий адрес сайта в информационно-телекоммуникационной сети «Интернет» для заполнения электронной формы бюллетеней: </w:t>
      </w:r>
      <w:hyperlink r:id="rId9" w:history="1">
        <w:r w:rsidRPr="00711185">
          <w:rPr>
            <w:rStyle w:val="a6"/>
            <w:rFonts w:eastAsia="MS Mincho"/>
            <w:sz w:val="28"/>
            <w:szCs w:val="28"/>
            <w:lang w:eastAsia="ja-JP"/>
          </w:rPr>
          <w:t>https://online.rostatus.ru</w:t>
        </w:r>
      </w:hyperlink>
      <w:r w:rsidRPr="00711185">
        <w:rPr>
          <w:rFonts w:eastAsia="MS Mincho"/>
          <w:sz w:val="28"/>
          <w:szCs w:val="28"/>
          <w:lang w:eastAsia="ja-JP"/>
        </w:rPr>
        <w:t>.</w:t>
      </w:r>
    </w:p>
    <w:p w:rsidR="002B339B" w:rsidRPr="00711185" w:rsidRDefault="002B339B" w:rsidP="002B339B">
      <w:pPr>
        <w:widowControl w:val="0"/>
        <w:ind w:firstLine="709"/>
        <w:contextualSpacing/>
        <w:jc w:val="both"/>
        <w:rPr>
          <w:rFonts w:eastAsia="MS Mincho"/>
          <w:sz w:val="28"/>
          <w:szCs w:val="28"/>
          <w:lang w:eastAsia="ja-JP"/>
        </w:rPr>
      </w:pPr>
      <w:r w:rsidRPr="00711185">
        <w:rPr>
          <w:rFonts w:eastAsia="MS Mincho"/>
          <w:sz w:val="28"/>
          <w:szCs w:val="28"/>
          <w:lang w:eastAsia="ja-JP"/>
        </w:rPr>
        <w:t xml:space="preserve">4. Определить, что принявшими участие в годовом Общем собрании акционеров </w:t>
      </w:r>
      <w:r w:rsidRPr="00711185">
        <w:rPr>
          <w:sz w:val="28"/>
          <w:szCs w:val="28"/>
        </w:rPr>
        <w:t>ПАО «</w:t>
      </w:r>
      <w:proofErr w:type="spellStart"/>
      <w:r w:rsidRPr="00711185">
        <w:rPr>
          <w:sz w:val="28"/>
          <w:szCs w:val="28"/>
        </w:rPr>
        <w:t>Россети</w:t>
      </w:r>
      <w:proofErr w:type="spellEnd"/>
      <w:r w:rsidRPr="00711185">
        <w:rPr>
          <w:sz w:val="28"/>
          <w:szCs w:val="28"/>
        </w:rPr>
        <w:t xml:space="preserve"> Северный Кавказ» считаются акционеры, зарегистрировавшиеся для участия в нем, в том числе на сайте в сети </w:t>
      </w:r>
      <w:r w:rsidRPr="00711185">
        <w:rPr>
          <w:sz w:val="28"/>
          <w:szCs w:val="28"/>
        </w:rPr>
        <w:lastRenderedPageBreak/>
        <w:t xml:space="preserve">«Интернет» по адресу: </w:t>
      </w:r>
      <w:hyperlink r:id="rId10" w:history="1">
        <w:r w:rsidRPr="00711185">
          <w:rPr>
            <w:rStyle w:val="a6"/>
            <w:rFonts w:eastAsia="MS Mincho"/>
            <w:sz w:val="28"/>
            <w:szCs w:val="28"/>
            <w:lang w:eastAsia="ja-JP"/>
          </w:rPr>
          <w:t>https://online.rostatus.ru</w:t>
        </w:r>
      </w:hyperlink>
      <w:r w:rsidRPr="00711185">
        <w:rPr>
          <w:rStyle w:val="a6"/>
          <w:rFonts w:eastAsia="MS Mincho"/>
          <w:sz w:val="28"/>
          <w:szCs w:val="28"/>
          <w:lang w:eastAsia="ja-JP"/>
        </w:rPr>
        <w:t xml:space="preserve">, </w:t>
      </w:r>
      <w:r w:rsidRPr="00711185">
        <w:rPr>
          <w:rStyle w:val="a6"/>
          <w:rFonts w:eastAsia="MS Mincho"/>
          <w:color w:val="auto"/>
          <w:sz w:val="28"/>
          <w:szCs w:val="28"/>
          <w:u w:val="none"/>
          <w:lang w:eastAsia="ja-JP"/>
        </w:rPr>
        <w:t xml:space="preserve">а также акционеры, бюллетени для голосования (в бумажной форме) которых получены или электронная форма бюллетеней которых заполнена на указанном сайте в сети «Интернет» </w:t>
      </w:r>
      <w:r w:rsidRPr="00711185">
        <w:rPr>
          <w:rFonts w:eastAsia="MS Mincho"/>
          <w:sz w:val="28"/>
          <w:szCs w:val="28"/>
          <w:lang w:eastAsia="ja-JP"/>
        </w:rPr>
        <w:t>до 13 июня 2024 года.</w:t>
      </w:r>
    </w:p>
    <w:p w:rsidR="002B339B" w:rsidRPr="00711185" w:rsidRDefault="002B339B" w:rsidP="002B339B">
      <w:pPr>
        <w:widowControl w:val="0"/>
        <w:ind w:firstLine="709"/>
        <w:contextualSpacing/>
        <w:jc w:val="both"/>
        <w:rPr>
          <w:rFonts w:eastAsia="MS Mincho"/>
          <w:sz w:val="28"/>
          <w:szCs w:val="28"/>
          <w:lang w:eastAsia="ja-JP"/>
        </w:rPr>
      </w:pPr>
      <w:r w:rsidRPr="00711185">
        <w:rPr>
          <w:rFonts w:eastAsia="MS Mincho"/>
          <w:sz w:val="28"/>
          <w:szCs w:val="28"/>
          <w:lang w:eastAsia="ja-JP"/>
        </w:rPr>
        <w:t>5. 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 Совета директоров Общества.</w:t>
      </w:r>
    </w:p>
    <w:p w:rsidR="002B339B" w:rsidRPr="00711185" w:rsidRDefault="002B339B" w:rsidP="002B339B">
      <w:pPr>
        <w:widowControl w:val="0"/>
        <w:tabs>
          <w:tab w:val="left" w:pos="0"/>
          <w:tab w:val="left" w:pos="1276"/>
        </w:tabs>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w:t>
      </w:r>
      <w:r w:rsidR="006672FE" w:rsidRPr="00711185">
        <w:rPr>
          <w:sz w:val="28"/>
          <w:szCs w:val="28"/>
        </w:rPr>
        <w:t xml:space="preserve">,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Pr="00711185"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B24D9A" w:rsidRPr="003969D2" w:rsidRDefault="00B24D9A" w:rsidP="00B24D9A">
      <w:pPr>
        <w:widowControl w:val="0"/>
        <w:tabs>
          <w:tab w:val="left" w:pos="0"/>
          <w:tab w:val="left" w:pos="1276"/>
        </w:tabs>
        <w:jc w:val="both"/>
        <w:rPr>
          <w:b/>
          <w:sz w:val="28"/>
          <w:szCs w:val="28"/>
        </w:rPr>
      </w:pPr>
      <w:r w:rsidRPr="0022698A">
        <w:rPr>
          <w:b/>
          <w:sz w:val="28"/>
          <w:szCs w:val="28"/>
        </w:rPr>
        <w:t>Решение принято.</w:t>
      </w:r>
    </w:p>
    <w:p w:rsidR="002B339B" w:rsidRPr="00711185" w:rsidRDefault="002B339B" w:rsidP="002B339B">
      <w:pPr>
        <w:tabs>
          <w:tab w:val="left" w:pos="0"/>
          <w:tab w:val="left" w:pos="993"/>
          <w:tab w:val="left" w:pos="1134"/>
        </w:tabs>
        <w:ind w:right="-2" w:firstLine="709"/>
        <w:jc w:val="both"/>
        <w:rPr>
          <w:sz w:val="28"/>
          <w:szCs w:val="28"/>
        </w:rPr>
      </w:pPr>
    </w:p>
    <w:p w:rsidR="002B339B" w:rsidRPr="00711185" w:rsidRDefault="002B339B" w:rsidP="002B339B">
      <w:pPr>
        <w:pStyle w:val="21"/>
        <w:spacing w:after="0" w:line="240" w:lineRule="auto"/>
        <w:ind w:left="0"/>
        <w:jc w:val="both"/>
        <w:rPr>
          <w:sz w:val="28"/>
          <w:szCs w:val="28"/>
        </w:rPr>
      </w:pPr>
      <w:r w:rsidRPr="00711185">
        <w:rPr>
          <w:b/>
          <w:sz w:val="26"/>
          <w:szCs w:val="26"/>
        </w:rPr>
        <w:t>Вопрос № 7.</w:t>
      </w:r>
      <w:r w:rsidRPr="00711185">
        <w:rPr>
          <w:sz w:val="28"/>
          <w:szCs w:val="28"/>
        </w:rPr>
        <w:t xml:space="preserve"> Об определении порядка сообщения акционерам Общества о проведении годового Общего собрания акционеров, в том числе утверждение формы и текста сообщения.</w:t>
      </w:r>
    </w:p>
    <w:p w:rsidR="002B339B" w:rsidRPr="00711185" w:rsidRDefault="002B339B" w:rsidP="002B339B">
      <w:pPr>
        <w:jc w:val="both"/>
        <w:rPr>
          <w:b/>
          <w:sz w:val="26"/>
          <w:szCs w:val="26"/>
        </w:rPr>
      </w:pPr>
      <w:r w:rsidRPr="00711185">
        <w:rPr>
          <w:b/>
          <w:sz w:val="26"/>
          <w:szCs w:val="26"/>
        </w:rPr>
        <w:t>РЕШЕНИЕ:</w:t>
      </w:r>
    </w:p>
    <w:p w:rsidR="002B339B" w:rsidRPr="00711185" w:rsidRDefault="002B339B" w:rsidP="002B339B">
      <w:pPr>
        <w:widowControl w:val="0"/>
        <w:ind w:firstLine="709"/>
        <w:contextualSpacing/>
        <w:jc w:val="both"/>
        <w:rPr>
          <w:bCs/>
          <w:sz w:val="28"/>
          <w:szCs w:val="28"/>
        </w:rPr>
      </w:pPr>
      <w:r w:rsidRPr="00711185">
        <w:rPr>
          <w:bCs/>
          <w:sz w:val="28"/>
          <w:szCs w:val="28"/>
        </w:rPr>
        <w:t>Утвердить форму и текст сообщения о проведении годового Общего собрания акционеров Общества согласно приложению № 1 к настоящему решению.</w:t>
      </w:r>
    </w:p>
    <w:p w:rsidR="002B339B" w:rsidRPr="00711185" w:rsidRDefault="002B339B" w:rsidP="002B339B">
      <w:pPr>
        <w:widowControl w:val="0"/>
        <w:ind w:firstLine="709"/>
        <w:contextualSpacing/>
        <w:jc w:val="both"/>
        <w:rPr>
          <w:bCs/>
          <w:sz w:val="28"/>
          <w:szCs w:val="28"/>
        </w:rPr>
      </w:pPr>
      <w:r w:rsidRPr="00711185">
        <w:rPr>
          <w:bCs/>
          <w:sz w:val="28"/>
          <w:szCs w:val="28"/>
        </w:rPr>
        <w:t xml:space="preserve">Сообщить лицам, имеющим право на участие в Общем собрании акционеров Общества, о проведении годового Общего собрания акционеров Общества путем размещения сообщения на веб-сайте Общества в сети Интернет </w:t>
      </w:r>
      <w:hyperlink r:id="rId11" w:history="1">
        <w:r w:rsidRPr="00711185">
          <w:rPr>
            <w:rStyle w:val="a6"/>
            <w:bCs/>
            <w:sz w:val="28"/>
            <w:szCs w:val="28"/>
          </w:rPr>
          <w:t>www.rossetisk.ru</w:t>
        </w:r>
      </w:hyperlink>
      <w:r w:rsidRPr="00711185">
        <w:rPr>
          <w:bCs/>
          <w:sz w:val="28"/>
          <w:szCs w:val="28"/>
        </w:rPr>
        <w:t xml:space="preserve"> не позднее 13 мая 2024 года.</w:t>
      </w:r>
    </w:p>
    <w:p w:rsidR="002B339B" w:rsidRPr="00711185" w:rsidRDefault="002B339B" w:rsidP="002B339B">
      <w:pPr>
        <w:widowControl w:val="0"/>
        <w:ind w:firstLine="709"/>
        <w:contextualSpacing/>
        <w:jc w:val="both"/>
        <w:rPr>
          <w:bCs/>
          <w:sz w:val="28"/>
          <w:szCs w:val="28"/>
        </w:rPr>
      </w:pPr>
      <w:r w:rsidRPr="00711185">
        <w:rPr>
          <w:bCs/>
          <w:sz w:val="28"/>
          <w:szCs w:val="28"/>
        </w:rPr>
        <w:t xml:space="preserve">В случае, если зарегистрированным в реестре акционеров Общества лицом является номинальный держатель акций, сообщение о проведении годового Общего собрания акционеров направляется по адресу номинального держателя акций не позднее 12 мая </w:t>
      </w:r>
      <w:r w:rsidR="00C75DE5" w:rsidRPr="00711185">
        <w:rPr>
          <w:bCs/>
          <w:sz w:val="28"/>
          <w:szCs w:val="28"/>
        </w:rPr>
        <w:t>202</w:t>
      </w:r>
      <w:r w:rsidR="00C75DE5" w:rsidRPr="00C8132D">
        <w:rPr>
          <w:bCs/>
          <w:sz w:val="28"/>
          <w:szCs w:val="28"/>
        </w:rPr>
        <w:t>4</w:t>
      </w:r>
      <w:r w:rsidR="00C75DE5" w:rsidRPr="00711185">
        <w:rPr>
          <w:bCs/>
          <w:sz w:val="28"/>
          <w:szCs w:val="28"/>
        </w:rPr>
        <w:t xml:space="preserve"> </w:t>
      </w:r>
      <w:r w:rsidRPr="00711185">
        <w:rPr>
          <w:bCs/>
          <w:sz w:val="28"/>
          <w:szCs w:val="28"/>
        </w:rPr>
        <w:t>года.</w:t>
      </w:r>
    </w:p>
    <w:p w:rsidR="002B339B" w:rsidRPr="00711185" w:rsidRDefault="002B339B" w:rsidP="002B339B">
      <w:pPr>
        <w:tabs>
          <w:tab w:val="left" w:pos="0"/>
          <w:tab w:val="left" w:pos="993"/>
          <w:tab w:val="left" w:pos="1134"/>
        </w:tabs>
        <w:ind w:right="-2" w:firstLine="709"/>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Pr="00711185"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B24D9A" w:rsidRPr="003969D2" w:rsidRDefault="00B24D9A" w:rsidP="00B24D9A">
      <w:pPr>
        <w:widowControl w:val="0"/>
        <w:tabs>
          <w:tab w:val="left" w:pos="0"/>
          <w:tab w:val="left" w:pos="1276"/>
        </w:tabs>
        <w:jc w:val="both"/>
        <w:rPr>
          <w:b/>
          <w:sz w:val="28"/>
          <w:szCs w:val="28"/>
        </w:rPr>
      </w:pPr>
      <w:r w:rsidRPr="0022698A">
        <w:rPr>
          <w:b/>
          <w:sz w:val="28"/>
          <w:szCs w:val="28"/>
        </w:rPr>
        <w:t>Решение принято.</w:t>
      </w:r>
    </w:p>
    <w:p w:rsidR="002B339B" w:rsidRPr="00711185" w:rsidRDefault="002B339B" w:rsidP="002B339B">
      <w:pPr>
        <w:tabs>
          <w:tab w:val="left" w:pos="720"/>
          <w:tab w:val="left" w:pos="1440"/>
          <w:tab w:val="left" w:pos="2160"/>
          <w:tab w:val="left" w:pos="2880"/>
          <w:tab w:val="left" w:pos="3600"/>
          <w:tab w:val="left" w:pos="4320"/>
          <w:tab w:val="left" w:pos="5040"/>
          <w:tab w:val="left" w:pos="5760"/>
          <w:tab w:val="left" w:pos="7140"/>
        </w:tabs>
        <w:jc w:val="both"/>
        <w:rPr>
          <w:sz w:val="18"/>
          <w:szCs w:val="18"/>
        </w:rPr>
      </w:pPr>
    </w:p>
    <w:p w:rsidR="002B339B" w:rsidRPr="0065176F" w:rsidRDefault="002B339B" w:rsidP="002B339B">
      <w:pPr>
        <w:pStyle w:val="21"/>
        <w:spacing w:after="0" w:line="240" w:lineRule="auto"/>
        <w:ind w:left="0"/>
        <w:jc w:val="both"/>
        <w:rPr>
          <w:sz w:val="28"/>
          <w:szCs w:val="28"/>
        </w:rPr>
      </w:pPr>
      <w:r w:rsidRPr="00711185">
        <w:rPr>
          <w:b/>
          <w:sz w:val="26"/>
          <w:szCs w:val="26"/>
        </w:rPr>
        <w:t>Вопрос № 8.</w:t>
      </w:r>
      <w:r w:rsidRPr="00711185">
        <w:rPr>
          <w:sz w:val="28"/>
          <w:szCs w:val="28"/>
        </w:rPr>
        <w:t xml:space="preserve"> Об избрании секретаря годового Общего собрания акционеров</w:t>
      </w:r>
      <w:r w:rsidRPr="00BB6CA3">
        <w:rPr>
          <w:sz w:val="28"/>
          <w:szCs w:val="28"/>
        </w:rPr>
        <w:t xml:space="preserve"> Общества</w:t>
      </w:r>
      <w:r w:rsidRPr="0065176F">
        <w:rPr>
          <w:sz w:val="28"/>
          <w:szCs w:val="28"/>
        </w:rPr>
        <w:t>.</w:t>
      </w:r>
    </w:p>
    <w:p w:rsidR="002B339B" w:rsidRPr="00692ACF" w:rsidRDefault="002B339B" w:rsidP="002B339B">
      <w:pPr>
        <w:jc w:val="both"/>
        <w:rPr>
          <w:b/>
          <w:sz w:val="26"/>
          <w:szCs w:val="26"/>
        </w:rPr>
      </w:pPr>
      <w:r w:rsidRPr="00692ACF">
        <w:rPr>
          <w:b/>
          <w:sz w:val="26"/>
          <w:szCs w:val="26"/>
        </w:rPr>
        <w:t>РЕШЕНИЕ:</w:t>
      </w:r>
    </w:p>
    <w:p w:rsidR="002B339B" w:rsidRPr="002048AC" w:rsidRDefault="002B339B" w:rsidP="002B339B">
      <w:pPr>
        <w:pStyle w:val="ab"/>
        <w:tabs>
          <w:tab w:val="left" w:pos="1134"/>
        </w:tabs>
        <w:ind w:left="0" w:firstLine="709"/>
        <w:jc w:val="both"/>
        <w:rPr>
          <w:bCs/>
          <w:sz w:val="28"/>
          <w:szCs w:val="28"/>
        </w:rPr>
      </w:pPr>
      <w:r w:rsidRPr="00BB6CA3">
        <w:rPr>
          <w:bCs/>
          <w:sz w:val="28"/>
          <w:szCs w:val="28"/>
        </w:rPr>
        <w:t xml:space="preserve">Избрать секретарем годового Общего собрания акционеров Общества </w:t>
      </w:r>
      <w:proofErr w:type="spellStart"/>
      <w:r w:rsidRPr="00BB6CA3">
        <w:rPr>
          <w:bCs/>
          <w:sz w:val="28"/>
          <w:szCs w:val="28"/>
        </w:rPr>
        <w:t>Текееву</w:t>
      </w:r>
      <w:proofErr w:type="spellEnd"/>
      <w:r w:rsidRPr="00BB6CA3">
        <w:rPr>
          <w:bCs/>
          <w:sz w:val="28"/>
          <w:szCs w:val="28"/>
        </w:rPr>
        <w:t xml:space="preserve"> Эльмиру </w:t>
      </w:r>
      <w:proofErr w:type="spellStart"/>
      <w:r w:rsidRPr="00BB6CA3">
        <w:rPr>
          <w:bCs/>
          <w:sz w:val="28"/>
          <w:szCs w:val="28"/>
        </w:rPr>
        <w:t>Чахабановну</w:t>
      </w:r>
      <w:proofErr w:type="spellEnd"/>
      <w:r w:rsidRPr="00BB6CA3">
        <w:rPr>
          <w:bCs/>
          <w:sz w:val="28"/>
          <w:szCs w:val="28"/>
        </w:rPr>
        <w:t xml:space="preserve"> – начальника Отдела корпоративного управления Департамента корпоративного управления и взаимодействия с акционерами Общества</w:t>
      </w:r>
      <w:r w:rsidRPr="002048AC">
        <w:rPr>
          <w:sz w:val="28"/>
          <w:szCs w:val="28"/>
        </w:rPr>
        <w:t>.</w:t>
      </w:r>
    </w:p>
    <w:p w:rsidR="002B339B" w:rsidRPr="00926DFF" w:rsidRDefault="002B339B" w:rsidP="002B339B">
      <w:pPr>
        <w:tabs>
          <w:tab w:val="left" w:pos="0"/>
          <w:tab w:val="left" w:pos="993"/>
          <w:tab w:val="left" w:pos="1134"/>
        </w:tabs>
        <w:ind w:right="-2" w:firstLine="709"/>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w:t>
      </w:r>
      <w:r w:rsidRPr="00711185">
        <w:rPr>
          <w:sz w:val="28"/>
          <w:szCs w:val="28"/>
        </w:rPr>
        <w:lastRenderedPageBreak/>
        <w:t>Н.И., Устюгов Д.В.</w:t>
      </w:r>
    </w:p>
    <w:p w:rsidR="002B339B" w:rsidRPr="00711185"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B24D9A" w:rsidRPr="003969D2" w:rsidRDefault="00B24D9A" w:rsidP="00B24D9A">
      <w:pPr>
        <w:widowControl w:val="0"/>
        <w:tabs>
          <w:tab w:val="left" w:pos="0"/>
          <w:tab w:val="left" w:pos="1276"/>
        </w:tabs>
        <w:jc w:val="both"/>
        <w:rPr>
          <w:b/>
          <w:sz w:val="28"/>
          <w:szCs w:val="28"/>
        </w:rPr>
      </w:pPr>
      <w:r w:rsidRPr="0022698A">
        <w:rPr>
          <w:b/>
          <w:sz w:val="28"/>
          <w:szCs w:val="28"/>
        </w:rPr>
        <w:t>Решение принято.</w:t>
      </w:r>
    </w:p>
    <w:p w:rsidR="002B339B" w:rsidRPr="00711185" w:rsidRDefault="002B339B" w:rsidP="002B339B">
      <w:pPr>
        <w:tabs>
          <w:tab w:val="left" w:pos="720"/>
          <w:tab w:val="left" w:pos="1440"/>
          <w:tab w:val="left" w:pos="2160"/>
          <w:tab w:val="left" w:pos="2880"/>
          <w:tab w:val="left" w:pos="3600"/>
          <w:tab w:val="left" w:pos="4320"/>
          <w:tab w:val="left" w:pos="5040"/>
          <w:tab w:val="left" w:pos="5760"/>
          <w:tab w:val="left" w:pos="7140"/>
        </w:tabs>
        <w:jc w:val="both"/>
        <w:rPr>
          <w:sz w:val="18"/>
          <w:szCs w:val="18"/>
        </w:rPr>
      </w:pPr>
    </w:p>
    <w:p w:rsidR="002B339B" w:rsidRPr="00711185" w:rsidRDefault="002B339B" w:rsidP="002B339B">
      <w:pPr>
        <w:pStyle w:val="21"/>
        <w:spacing w:after="0" w:line="240" w:lineRule="auto"/>
        <w:ind w:left="0"/>
        <w:jc w:val="both"/>
        <w:rPr>
          <w:sz w:val="28"/>
          <w:szCs w:val="28"/>
        </w:rPr>
      </w:pPr>
      <w:r w:rsidRPr="00711185">
        <w:rPr>
          <w:b/>
          <w:sz w:val="26"/>
          <w:szCs w:val="26"/>
        </w:rPr>
        <w:t>Вопрос № 9.</w:t>
      </w:r>
      <w:r w:rsidRPr="00711185">
        <w:rPr>
          <w:sz w:val="28"/>
          <w:szCs w:val="28"/>
        </w:rPr>
        <w:t xml:space="preserve"> О рекомендациях годовому Общему собранию акционеров Общества по распределению прибыли (убытков), в том числе по размеру дивидендов по акциям и порядку их выплаты, по результатам 2023 года.</w:t>
      </w:r>
    </w:p>
    <w:p w:rsidR="002B339B" w:rsidRPr="00711185" w:rsidRDefault="002B339B" w:rsidP="002B339B">
      <w:pPr>
        <w:jc w:val="both"/>
        <w:rPr>
          <w:b/>
          <w:sz w:val="26"/>
          <w:szCs w:val="26"/>
        </w:rPr>
      </w:pPr>
      <w:r w:rsidRPr="00711185">
        <w:rPr>
          <w:b/>
          <w:sz w:val="26"/>
          <w:szCs w:val="26"/>
        </w:rPr>
        <w:t>РЕШЕНИЕ:</w:t>
      </w:r>
    </w:p>
    <w:p w:rsidR="002B339B" w:rsidRPr="00711185" w:rsidRDefault="002B339B" w:rsidP="002B339B">
      <w:pPr>
        <w:widowControl w:val="0"/>
        <w:numPr>
          <w:ilvl w:val="0"/>
          <w:numId w:val="24"/>
        </w:numPr>
        <w:tabs>
          <w:tab w:val="left" w:pos="1134"/>
        </w:tabs>
        <w:ind w:left="0" w:firstLine="709"/>
        <w:jc w:val="both"/>
        <w:rPr>
          <w:color w:val="000000"/>
          <w:sz w:val="28"/>
          <w:szCs w:val="28"/>
        </w:rPr>
      </w:pPr>
      <w:r w:rsidRPr="00711185">
        <w:rPr>
          <w:color w:val="000000"/>
          <w:sz w:val="28"/>
          <w:szCs w:val="28"/>
        </w:rPr>
        <w:t xml:space="preserve">Рекомендовать годовому Общему собранию акционеров </w:t>
      </w:r>
      <w:r w:rsidRPr="00711185">
        <w:rPr>
          <w:color w:val="000000"/>
          <w:sz w:val="28"/>
          <w:szCs w:val="28"/>
        </w:rPr>
        <w:br/>
        <w:t>ПАО «</w:t>
      </w:r>
      <w:proofErr w:type="spellStart"/>
      <w:r w:rsidRPr="00711185">
        <w:rPr>
          <w:color w:val="000000"/>
          <w:sz w:val="28"/>
          <w:szCs w:val="28"/>
        </w:rPr>
        <w:t>Россети</w:t>
      </w:r>
      <w:proofErr w:type="spellEnd"/>
      <w:r w:rsidRPr="00711185">
        <w:rPr>
          <w:color w:val="000000"/>
          <w:sz w:val="28"/>
          <w:szCs w:val="28"/>
        </w:rPr>
        <w:t xml:space="preserve"> Северный Кавказ» утвердить следующее распределение прибыли (убытков) ПАО «</w:t>
      </w:r>
      <w:proofErr w:type="spellStart"/>
      <w:r w:rsidRPr="00711185">
        <w:rPr>
          <w:color w:val="000000"/>
          <w:sz w:val="28"/>
          <w:szCs w:val="28"/>
        </w:rPr>
        <w:t>Россети</w:t>
      </w:r>
      <w:proofErr w:type="spellEnd"/>
      <w:r w:rsidRPr="00711185">
        <w:rPr>
          <w:color w:val="000000"/>
          <w:sz w:val="28"/>
          <w:szCs w:val="28"/>
        </w:rPr>
        <w:t xml:space="preserve"> Северный Кавказ» за 2023 отчетный год:</w:t>
      </w:r>
    </w:p>
    <w:p w:rsidR="002B339B" w:rsidRPr="00711185" w:rsidRDefault="002B339B" w:rsidP="002B339B">
      <w:pPr>
        <w:widowControl w:val="0"/>
        <w:tabs>
          <w:tab w:val="left" w:pos="1134"/>
        </w:tabs>
        <w:ind w:left="709"/>
        <w:jc w:val="both"/>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985"/>
      </w:tblGrid>
      <w:tr w:rsidR="002B339B" w:rsidRPr="00711185" w:rsidTr="005A4E3F">
        <w:tc>
          <w:tcPr>
            <w:tcW w:w="7371" w:type="dxa"/>
          </w:tcPr>
          <w:p w:rsidR="002B339B" w:rsidRPr="00711185" w:rsidRDefault="002B339B" w:rsidP="005A4E3F">
            <w:pPr>
              <w:widowControl w:val="0"/>
              <w:jc w:val="both"/>
              <w:rPr>
                <w:sz w:val="28"/>
                <w:szCs w:val="28"/>
              </w:rPr>
            </w:pPr>
            <w:r w:rsidRPr="00711185">
              <w:rPr>
                <w:sz w:val="28"/>
                <w:szCs w:val="28"/>
              </w:rPr>
              <w:t>Наименование</w:t>
            </w:r>
          </w:p>
        </w:tc>
        <w:tc>
          <w:tcPr>
            <w:tcW w:w="1985" w:type="dxa"/>
          </w:tcPr>
          <w:p w:rsidR="002B339B" w:rsidRPr="00711185" w:rsidRDefault="002B339B" w:rsidP="005A4E3F">
            <w:pPr>
              <w:jc w:val="center"/>
              <w:rPr>
                <w:sz w:val="28"/>
                <w:szCs w:val="28"/>
              </w:rPr>
            </w:pPr>
            <w:r w:rsidRPr="00711185">
              <w:rPr>
                <w:sz w:val="28"/>
                <w:szCs w:val="28"/>
              </w:rPr>
              <w:t>(тыс. руб.)</w:t>
            </w:r>
          </w:p>
        </w:tc>
      </w:tr>
      <w:tr w:rsidR="002B339B" w:rsidRPr="00711185" w:rsidTr="005A4E3F">
        <w:tc>
          <w:tcPr>
            <w:tcW w:w="7371" w:type="dxa"/>
          </w:tcPr>
          <w:p w:rsidR="002B339B" w:rsidRPr="00711185" w:rsidRDefault="002B339B" w:rsidP="005A4E3F">
            <w:pPr>
              <w:widowControl w:val="0"/>
              <w:jc w:val="both"/>
              <w:rPr>
                <w:sz w:val="28"/>
                <w:szCs w:val="28"/>
              </w:rPr>
            </w:pPr>
            <w:r w:rsidRPr="00711185">
              <w:rPr>
                <w:sz w:val="28"/>
                <w:szCs w:val="28"/>
              </w:rPr>
              <w:t>Нераспределенная прибыль (непокрытый убыток) отчетного периода:</w:t>
            </w:r>
          </w:p>
        </w:tc>
        <w:tc>
          <w:tcPr>
            <w:tcW w:w="1985" w:type="dxa"/>
          </w:tcPr>
          <w:p w:rsidR="002B339B" w:rsidRPr="00711185" w:rsidRDefault="002B339B" w:rsidP="005A4E3F">
            <w:pPr>
              <w:jc w:val="center"/>
              <w:rPr>
                <w:sz w:val="28"/>
                <w:szCs w:val="28"/>
              </w:rPr>
            </w:pPr>
            <w:r w:rsidRPr="00711185">
              <w:rPr>
                <w:sz w:val="28"/>
                <w:szCs w:val="28"/>
              </w:rPr>
              <w:t>(11 863 215)</w:t>
            </w:r>
          </w:p>
        </w:tc>
      </w:tr>
      <w:tr w:rsidR="002B339B" w:rsidRPr="00711185" w:rsidTr="005A4E3F">
        <w:tc>
          <w:tcPr>
            <w:tcW w:w="7371" w:type="dxa"/>
          </w:tcPr>
          <w:p w:rsidR="002B339B" w:rsidRPr="00711185" w:rsidRDefault="002B339B" w:rsidP="005A4E3F">
            <w:pPr>
              <w:widowControl w:val="0"/>
              <w:jc w:val="both"/>
              <w:rPr>
                <w:sz w:val="28"/>
                <w:szCs w:val="28"/>
              </w:rPr>
            </w:pPr>
            <w:r w:rsidRPr="00711185">
              <w:rPr>
                <w:sz w:val="28"/>
                <w:szCs w:val="28"/>
              </w:rPr>
              <w:t>Распределить на:           Резервный фонд</w:t>
            </w:r>
          </w:p>
        </w:tc>
        <w:tc>
          <w:tcPr>
            <w:tcW w:w="1985" w:type="dxa"/>
          </w:tcPr>
          <w:p w:rsidR="002B339B" w:rsidRPr="00711185" w:rsidRDefault="002B339B" w:rsidP="005A4E3F">
            <w:pPr>
              <w:jc w:val="center"/>
              <w:rPr>
                <w:sz w:val="28"/>
                <w:szCs w:val="28"/>
              </w:rPr>
            </w:pPr>
            <w:r w:rsidRPr="00711185">
              <w:rPr>
                <w:sz w:val="28"/>
                <w:szCs w:val="28"/>
              </w:rPr>
              <w:t>-</w:t>
            </w:r>
          </w:p>
        </w:tc>
      </w:tr>
      <w:tr w:rsidR="002B339B" w:rsidRPr="00711185" w:rsidTr="005A4E3F">
        <w:tc>
          <w:tcPr>
            <w:tcW w:w="7371" w:type="dxa"/>
          </w:tcPr>
          <w:p w:rsidR="002B339B" w:rsidRPr="00711185" w:rsidRDefault="002B339B" w:rsidP="005A4E3F">
            <w:pPr>
              <w:widowControl w:val="0"/>
              <w:jc w:val="both"/>
              <w:rPr>
                <w:sz w:val="28"/>
                <w:szCs w:val="28"/>
              </w:rPr>
            </w:pPr>
            <w:r w:rsidRPr="00711185">
              <w:rPr>
                <w:sz w:val="28"/>
                <w:szCs w:val="28"/>
              </w:rPr>
              <w:t xml:space="preserve">                                        Прибыль на развитие</w:t>
            </w:r>
          </w:p>
        </w:tc>
        <w:tc>
          <w:tcPr>
            <w:tcW w:w="1985" w:type="dxa"/>
          </w:tcPr>
          <w:p w:rsidR="002B339B" w:rsidRPr="00711185" w:rsidRDefault="002B339B" w:rsidP="005A4E3F">
            <w:pPr>
              <w:jc w:val="center"/>
              <w:rPr>
                <w:sz w:val="28"/>
                <w:szCs w:val="28"/>
              </w:rPr>
            </w:pPr>
            <w:r w:rsidRPr="00711185">
              <w:rPr>
                <w:sz w:val="28"/>
                <w:szCs w:val="28"/>
              </w:rPr>
              <w:t>-</w:t>
            </w:r>
          </w:p>
        </w:tc>
      </w:tr>
      <w:tr w:rsidR="002B339B" w:rsidRPr="00711185" w:rsidTr="005A4E3F">
        <w:tc>
          <w:tcPr>
            <w:tcW w:w="7371" w:type="dxa"/>
          </w:tcPr>
          <w:p w:rsidR="002B339B" w:rsidRPr="00711185" w:rsidRDefault="002B339B" w:rsidP="005A4E3F">
            <w:pPr>
              <w:widowControl w:val="0"/>
              <w:jc w:val="both"/>
              <w:rPr>
                <w:sz w:val="28"/>
                <w:szCs w:val="28"/>
              </w:rPr>
            </w:pPr>
            <w:r w:rsidRPr="00711185">
              <w:rPr>
                <w:sz w:val="28"/>
                <w:szCs w:val="28"/>
              </w:rPr>
              <w:t xml:space="preserve">                                        Дивиденды</w:t>
            </w:r>
          </w:p>
        </w:tc>
        <w:tc>
          <w:tcPr>
            <w:tcW w:w="1985" w:type="dxa"/>
          </w:tcPr>
          <w:p w:rsidR="002B339B" w:rsidRPr="00711185" w:rsidRDefault="002B339B" w:rsidP="005A4E3F">
            <w:pPr>
              <w:jc w:val="center"/>
              <w:rPr>
                <w:sz w:val="28"/>
                <w:szCs w:val="28"/>
              </w:rPr>
            </w:pPr>
            <w:r w:rsidRPr="00711185">
              <w:rPr>
                <w:sz w:val="28"/>
                <w:szCs w:val="28"/>
              </w:rPr>
              <w:t>-</w:t>
            </w:r>
          </w:p>
        </w:tc>
      </w:tr>
      <w:tr w:rsidR="002B339B" w:rsidRPr="00711185" w:rsidTr="005A4E3F">
        <w:tc>
          <w:tcPr>
            <w:tcW w:w="7371" w:type="dxa"/>
          </w:tcPr>
          <w:p w:rsidR="002B339B" w:rsidRPr="00711185" w:rsidRDefault="002B339B" w:rsidP="005A4E3F">
            <w:pPr>
              <w:widowControl w:val="0"/>
              <w:jc w:val="both"/>
              <w:rPr>
                <w:sz w:val="28"/>
                <w:szCs w:val="28"/>
              </w:rPr>
            </w:pPr>
            <w:r w:rsidRPr="00711185">
              <w:rPr>
                <w:sz w:val="28"/>
                <w:szCs w:val="28"/>
              </w:rPr>
              <w:t xml:space="preserve">                                        Погашение убытков прошлых лет</w:t>
            </w:r>
          </w:p>
        </w:tc>
        <w:tc>
          <w:tcPr>
            <w:tcW w:w="1985" w:type="dxa"/>
          </w:tcPr>
          <w:p w:rsidR="002B339B" w:rsidRPr="00711185" w:rsidRDefault="002B339B" w:rsidP="005A4E3F">
            <w:pPr>
              <w:jc w:val="center"/>
              <w:rPr>
                <w:sz w:val="28"/>
                <w:szCs w:val="28"/>
              </w:rPr>
            </w:pPr>
            <w:r w:rsidRPr="00711185">
              <w:rPr>
                <w:sz w:val="28"/>
                <w:szCs w:val="28"/>
              </w:rPr>
              <w:t>-</w:t>
            </w:r>
          </w:p>
        </w:tc>
      </w:tr>
    </w:tbl>
    <w:p w:rsidR="002B339B" w:rsidRPr="00711185" w:rsidRDefault="002B339B" w:rsidP="002B339B">
      <w:pPr>
        <w:widowControl w:val="0"/>
        <w:jc w:val="both"/>
        <w:rPr>
          <w:color w:val="000000"/>
          <w:sz w:val="28"/>
          <w:szCs w:val="28"/>
        </w:rPr>
      </w:pPr>
    </w:p>
    <w:p w:rsidR="002B339B" w:rsidRPr="00711185" w:rsidRDefault="002B339B" w:rsidP="002B339B">
      <w:pPr>
        <w:widowControl w:val="0"/>
        <w:numPr>
          <w:ilvl w:val="0"/>
          <w:numId w:val="24"/>
        </w:numPr>
        <w:tabs>
          <w:tab w:val="left" w:pos="1134"/>
        </w:tabs>
        <w:ind w:left="0" w:firstLine="709"/>
        <w:jc w:val="both"/>
        <w:rPr>
          <w:color w:val="000000"/>
          <w:sz w:val="28"/>
          <w:szCs w:val="28"/>
        </w:rPr>
      </w:pPr>
      <w:r w:rsidRPr="00711185">
        <w:rPr>
          <w:color w:val="000000"/>
          <w:sz w:val="28"/>
          <w:szCs w:val="28"/>
        </w:rPr>
        <w:t xml:space="preserve">Рекомендовать годовому Общему собранию акционеров </w:t>
      </w:r>
      <w:r w:rsidRPr="00711185">
        <w:rPr>
          <w:color w:val="000000"/>
          <w:sz w:val="28"/>
          <w:szCs w:val="28"/>
        </w:rPr>
        <w:br/>
        <w:t>ПАО «</w:t>
      </w:r>
      <w:proofErr w:type="spellStart"/>
      <w:r w:rsidRPr="00711185">
        <w:rPr>
          <w:color w:val="000000"/>
          <w:sz w:val="28"/>
          <w:szCs w:val="28"/>
        </w:rPr>
        <w:t>Россети</w:t>
      </w:r>
      <w:proofErr w:type="spellEnd"/>
      <w:r w:rsidRPr="00711185">
        <w:rPr>
          <w:color w:val="000000"/>
          <w:sz w:val="28"/>
          <w:szCs w:val="28"/>
        </w:rPr>
        <w:t xml:space="preserve"> Северный Кавказ» принять следующее решение:</w:t>
      </w:r>
    </w:p>
    <w:p w:rsidR="002B339B" w:rsidRPr="00711185" w:rsidRDefault="002B339B" w:rsidP="002B339B">
      <w:pPr>
        <w:widowControl w:val="0"/>
        <w:ind w:firstLine="709"/>
        <w:jc w:val="both"/>
        <w:rPr>
          <w:bCs/>
          <w:color w:val="000000"/>
          <w:sz w:val="28"/>
          <w:szCs w:val="28"/>
        </w:rPr>
      </w:pPr>
      <w:r w:rsidRPr="00711185">
        <w:rPr>
          <w:color w:val="000000"/>
          <w:sz w:val="28"/>
          <w:szCs w:val="28"/>
        </w:rPr>
        <w:t>Не выплачивать дивиденды</w:t>
      </w:r>
      <w:r w:rsidRPr="00711185">
        <w:rPr>
          <w:bCs/>
          <w:color w:val="000000"/>
          <w:sz w:val="28"/>
          <w:szCs w:val="28"/>
        </w:rPr>
        <w:t xml:space="preserve"> по обыкновенным акциям </w:t>
      </w:r>
      <w:r w:rsidRPr="00711185">
        <w:rPr>
          <w:color w:val="000000"/>
          <w:sz w:val="28"/>
          <w:szCs w:val="28"/>
        </w:rPr>
        <w:t>ПАО «</w:t>
      </w:r>
      <w:proofErr w:type="spellStart"/>
      <w:r w:rsidRPr="00711185">
        <w:rPr>
          <w:color w:val="000000"/>
          <w:sz w:val="28"/>
          <w:szCs w:val="28"/>
        </w:rPr>
        <w:t>Россети</w:t>
      </w:r>
      <w:proofErr w:type="spellEnd"/>
      <w:r w:rsidRPr="00711185">
        <w:rPr>
          <w:color w:val="000000"/>
          <w:sz w:val="28"/>
          <w:szCs w:val="28"/>
        </w:rPr>
        <w:t xml:space="preserve"> Северный Кавказ»</w:t>
      </w:r>
      <w:r w:rsidRPr="00711185">
        <w:rPr>
          <w:bCs/>
          <w:color w:val="000000"/>
          <w:sz w:val="28"/>
          <w:szCs w:val="28"/>
        </w:rPr>
        <w:t xml:space="preserve"> в связи с убытком, полученным </w:t>
      </w:r>
      <w:r w:rsidRPr="00711185">
        <w:rPr>
          <w:color w:val="000000"/>
          <w:sz w:val="28"/>
          <w:szCs w:val="28"/>
        </w:rPr>
        <w:t>ПАО «</w:t>
      </w:r>
      <w:proofErr w:type="spellStart"/>
      <w:r w:rsidRPr="00711185">
        <w:rPr>
          <w:color w:val="000000"/>
          <w:sz w:val="28"/>
          <w:szCs w:val="28"/>
        </w:rPr>
        <w:t>Россети</w:t>
      </w:r>
      <w:proofErr w:type="spellEnd"/>
      <w:r w:rsidRPr="00711185">
        <w:rPr>
          <w:color w:val="000000"/>
          <w:sz w:val="28"/>
          <w:szCs w:val="28"/>
        </w:rPr>
        <w:t xml:space="preserve"> Северный Кавказ»</w:t>
      </w:r>
      <w:r w:rsidRPr="00711185">
        <w:rPr>
          <w:bCs/>
          <w:color w:val="000000"/>
          <w:sz w:val="28"/>
          <w:szCs w:val="28"/>
        </w:rPr>
        <w:t xml:space="preserve"> по результатам 2023 года.</w:t>
      </w:r>
    </w:p>
    <w:p w:rsidR="002B339B" w:rsidRPr="00711185" w:rsidRDefault="002B339B" w:rsidP="002B339B">
      <w:pPr>
        <w:tabs>
          <w:tab w:val="left" w:pos="0"/>
          <w:tab w:val="left" w:pos="993"/>
          <w:tab w:val="left" w:pos="1134"/>
        </w:tabs>
        <w:ind w:right="-2" w:firstLine="709"/>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Pr="00711185"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B24D9A" w:rsidRPr="003969D2" w:rsidRDefault="00B24D9A" w:rsidP="00B24D9A">
      <w:pPr>
        <w:widowControl w:val="0"/>
        <w:tabs>
          <w:tab w:val="left" w:pos="0"/>
          <w:tab w:val="left" w:pos="1276"/>
        </w:tabs>
        <w:jc w:val="both"/>
        <w:rPr>
          <w:b/>
          <w:sz w:val="28"/>
          <w:szCs w:val="28"/>
        </w:rPr>
      </w:pPr>
      <w:r w:rsidRPr="0022698A">
        <w:rPr>
          <w:b/>
          <w:sz w:val="28"/>
          <w:szCs w:val="28"/>
        </w:rPr>
        <w:t>Решение принято.</w:t>
      </w:r>
    </w:p>
    <w:p w:rsidR="002B339B" w:rsidRPr="00711185" w:rsidRDefault="002B339B" w:rsidP="002B339B">
      <w:pPr>
        <w:tabs>
          <w:tab w:val="left" w:pos="720"/>
          <w:tab w:val="left" w:pos="1440"/>
          <w:tab w:val="left" w:pos="2160"/>
          <w:tab w:val="left" w:pos="2880"/>
          <w:tab w:val="left" w:pos="3600"/>
          <w:tab w:val="left" w:pos="4320"/>
          <w:tab w:val="left" w:pos="5040"/>
          <w:tab w:val="left" w:pos="5760"/>
          <w:tab w:val="left" w:pos="7140"/>
        </w:tabs>
        <w:jc w:val="both"/>
        <w:rPr>
          <w:sz w:val="18"/>
          <w:szCs w:val="18"/>
        </w:rPr>
      </w:pPr>
    </w:p>
    <w:p w:rsidR="002B339B" w:rsidRPr="00711185" w:rsidRDefault="002B339B" w:rsidP="002B339B">
      <w:pPr>
        <w:pStyle w:val="21"/>
        <w:spacing w:after="0" w:line="240" w:lineRule="auto"/>
        <w:ind w:left="0"/>
        <w:jc w:val="both"/>
        <w:rPr>
          <w:sz w:val="28"/>
          <w:szCs w:val="28"/>
        </w:rPr>
      </w:pPr>
      <w:r w:rsidRPr="00711185">
        <w:rPr>
          <w:b/>
          <w:sz w:val="26"/>
          <w:szCs w:val="26"/>
        </w:rPr>
        <w:t>Вопрос № 10.</w:t>
      </w:r>
      <w:r w:rsidRPr="00711185">
        <w:rPr>
          <w:sz w:val="28"/>
          <w:szCs w:val="28"/>
        </w:rPr>
        <w:t xml:space="preserve"> </w:t>
      </w:r>
      <w:r w:rsidRPr="00711185">
        <w:rPr>
          <w:bCs/>
          <w:sz w:val="28"/>
          <w:szCs w:val="28"/>
        </w:rPr>
        <w:t>Об утверждении условий договора с регистратором Общества</w:t>
      </w:r>
      <w:r w:rsidRPr="00711185">
        <w:rPr>
          <w:sz w:val="28"/>
          <w:szCs w:val="28"/>
        </w:rPr>
        <w:t>.</w:t>
      </w:r>
    </w:p>
    <w:p w:rsidR="002B339B" w:rsidRPr="00711185" w:rsidRDefault="002B339B" w:rsidP="002B339B">
      <w:pPr>
        <w:jc w:val="both"/>
        <w:rPr>
          <w:b/>
          <w:sz w:val="26"/>
          <w:szCs w:val="26"/>
        </w:rPr>
      </w:pPr>
      <w:r w:rsidRPr="00711185">
        <w:rPr>
          <w:b/>
          <w:sz w:val="26"/>
          <w:szCs w:val="26"/>
        </w:rPr>
        <w:t>РЕШЕНИЕ:</w:t>
      </w:r>
    </w:p>
    <w:p w:rsidR="002B339B" w:rsidRPr="00711185" w:rsidRDefault="002B339B" w:rsidP="002B339B">
      <w:pPr>
        <w:widowControl w:val="0"/>
        <w:tabs>
          <w:tab w:val="left" w:pos="993"/>
        </w:tabs>
        <w:ind w:firstLine="709"/>
        <w:contextualSpacing/>
        <w:jc w:val="both"/>
        <w:rPr>
          <w:sz w:val="28"/>
          <w:szCs w:val="28"/>
        </w:rPr>
      </w:pPr>
      <w:r w:rsidRPr="00711185">
        <w:rPr>
          <w:sz w:val="28"/>
          <w:szCs w:val="28"/>
        </w:rPr>
        <w:t>1. Утвердить условия договора оказания услуг по подготовке и проведению годового Общего собрания акционеров Общества с регистратором Общества согласно приложению № 2 к настоящему решению.</w:t>
      </w:r>
    </w:p>
    <w:p w:rsidR="002B339B" w:rsidRPr="00711185" w:rsidRDefault="002B339B" w:rsidP="002B339B">
      <w:pPr>
        <w:widowControl w:val="0"/>
        <w:tabs>
          <w:tab w:val="left" w:pos="993"/>
        </w:tabs>
        <w:ind w:firstLine="709"/>
        <w:contextualSpacing/>
        <w:jc w:val="both"/>
        <w:rPr>
          <w:bCs/>
          <w:sz w:val="28"/>
          <w:szCs w:val="28"/>
        </w:rPr>
      </w:pPr>
      <w:r w:rsidRPr="00711185">
        <w:rPr>
          <w:sz w:val="28"/>
          <w:szCs w:val="28"/>
        </w:rPr>
        <w:t>2. Поручить Единоличному исполнительному органу Общества заключить договор оказания услуг по подготовке и проведению годового Общего собрания акционеров Общества с регистратором Общества на условиях согласно приложению № 2 к настоящему решению.</w:t>
      </w:r>
    </w:p>
    <w:p w:rsidR="002B339B" w:rsidRPr="00711185" w:rsidRDefault="002B339B" w:rsidP="002B339B">
      <w:pPr>
        <w:tabs>
          <w:tab w:val="left" w:pos="0"/>
          <w:tab w:val="left" w:pos="993"/>
          <w:tab w:val="left" w:pos="1134"/>
        </w:tabs>
        <w:ind w:right="-2" w:firstLine="709"/>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B24D9A" w:rsidRPr="003969D2" w:rsidRDefault="00B24D9A" w:rsidP="00B24D9A">
      <w:pPr>
        <w:widowControl w:val="0"/>
        <w:tabs>
          <w:tab w:val="left" w:pos="0"/>
          <w:tab w:val="left" w:pos="1276"/>
        </w:tabs>
        <w:jc w:val="both"/>
        <w:rPr>
          <w:b/>
          <w:sz w:val="28"/>
          <w:szCs w:val="28"/>
        </w:rPr>
      </w:pPr>
      <w:r w:rsidRPr="0022698A">
        <w:rPr>
          <w:b/>
          <w:sz w:val="28"/>
          <w:szCs w:val="28"/>
        </w:rPr>
        <w:lastRenderedPageBreak/>
        <w:t>Решение принято.</w:t>
      </w:r>
    </w:p>
    <w:p w:rsidR="002B339B" w:rsidRPr="00711185" w:rsidRDefault="002B339B" w:rsidP="002B339B">
      <w:pPr>
        <w:tabs>
          <w:tab w:val="left" w:pos="720"/>
          <w:tab w:val="left" w:pos="1440"/>
          <w:tab w:val="left" w:pos="2160"/>
          <w:tab w:val="left" w:pos="2880"/>
          <w:tab w:val="left" w:pos="3600"/>
          <w:tab w:val="left" w:pos="4320"/>
          <w:tab w:val="left" w:pos="5040"/>
          <w:tab w:val="left" w:pos="5760"/>
          <w:tab w:val="left" w:pos="7140"/>
        </w:tabs>
        <w:jc w:val="both"/>
        <w:rPr>
          <w:sz w:val="18"/>
          <w:szCs w:val="18"/>
        </w:rPr>
      </w:pPr>
    </w:p>
    <w:p w:rsidR="002B339B" w:rsidRPr="00711185" w:rsidRDefault="002B339B" w:rsidP="002B339B">
      <w:pPr>
        <w:pStyle w:val="21"/>
        <w:spacing w:after="0" w:line="240" w:lineRule="auto"/>
        <w:ind w:left="0"/>
        <w:jc w:val="both"/>
        <w:rPr>
          <w:sz w:val="28"/>
          <w:szCs w:val="28"/>
        </w:rPr>
      </w:pPr>
      <w:r w:rsidRPr="00711185">
        <w:rPr>
          <w:b/>
          <w:sz w:val="26"/>
          <w:szCs w:val="26"/>
        </w:rPr>
        <w:t>Вопрос № 11.</w:t>
      </w:r>
      <w:r w:rsidRPr="00711185">
        <w:rPr>
          <w:sz w:val="28"/>
          <w:szCs w:val="28"/>
        </w:rPr>
        <w:t xml:space="preserve"> Об утверждении сметы затрат, связанных с подготовкой и проведением годового Общего собрания акционеров Общества.</w:t>
      </w:r>
    </w:p>
    <w:p w:rsidR="002B339B" w:rsidRPr="00711185" w:rsidRDefault="002B339B" w:rsidP="002B339B">
      <w:pPr>
        <w:jc w:val="both"/>
        <w:rPr>
          <w:b/>
          <w:sz w:val="26"/>
          <w:szCs w:val="26"/>
        </w:rPr>
      </w:pPr>
      <w:r w:rsidRPr="00711185">
        <w:rPr>
          <w:b/>
          <w:sz w:val="26"/>
          <w:szCs w:val="26"/>
        </w:rPr>
        <w:t>РЕШЕНИЕ:</w:t>
      </w:r>
    </w:p>
    <w:p w:rsidR="002B339B" w:rsidRPr="00711185" w:rsidRDefault="002B339B" w:rsidP="002B339B">
      <w:pPr>
        <w:widowControl w:val="0"/>
        <w:tabs>
          <w:tab w:val="left" w:pos="1134"/>
        </w:tabs>
        <w:ind w:firstLine="709"/>
        <w:contextualSpacing/>
        <w:jc w:val="both"/>
        <w:rPr>
          <w:bCs/>
          <w:sz w:val="28"/>
          <w:szCs w:val="28"/>
        </w:rPr>
      </w:pPr>
      <w:r w:rsidRPr="00711185">
        <w:rPr>
          <w:bCs/>
          <w:sz w:val="28"/>
          <w:szCs w:val="28"/>
        </w:rPr>
        <w:t>1. Утвердить смету затрат, связанных с подготовкой и проведением годового Общего собрания акционеров Общества согласно приложению № 3                    к настоящему решению.</w:t>
      </w:r>
    </w:p>
    <w:p w:rsidR="002B339B" w:rsidRPr="00711185" w:rsidRDefault="002B339B" w:rsidP="002B339B">
      <w:pPr>
        <w:widowControl w:val="0"/>
        <w:tabs>
          <w:tab w:val="left" w:pos="1134"/>
        </w:tabs>
        <w:ind w:firstLine="709"/>
        <w:contextualSpacing/>
        <w:jc w:val="both"/>
        <w:rPr>
          <w:bCs/>
          <w:sz w:val="28"/>
          <w:szCs w:val="28"/>
        </w:rPr>
      </w:pPr>
      <w:r w:rsidRPr="00711185">
        <w:rPr>
          <w:bCs/>
          <w:sz w:val="28"/>
          <w:szCs w:val="28"/>
        </w:rPr>
        <w:t>2. Единоличному исполнительному органу Общества не позднее двух месяцев после проведения годового Общего собрания акционеров Общества представить Совету директоров Общества отчет о расходовании средств на подготовку и проведение годового Общего собрания акционеров по форме согласно приложению № 4 к настоящему решению.</w:t>
      </w:r>
    </w:p>
    <w:p w:rsidR="002B339B" w:rsidRPr="00711185" w:rsidRDefault="002B339B" w:rsidP="002B339B">
      <w:pPr>
        <w:tabs>
          <w:tab w:val="left" w:pos="0"/>
          <w:tab w:val="left" w:pos="993"/>
          <w:tab w:val="left" w:pos="1134"/>
        </w:tabs>
        <w:ind w:right="-2" w:firstLine="709"/>
        <w:jc w:val="both"/>
        <w:rPr>
          <w:sz w:val="28"/>
          <w:szCs w:val="28"/>
        </w:rPr>
      </w:pPr>
    </w:p>
    <w:p w:rsidR="002B339B" w:rsidRPr="00711185" w:rsidRDefault="002B339B" w:rsidP="002B339B">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2B339B" w:rsidRPr="00711185" w:rsidRDefault="002B339B" w:rsidP="002B339B">
      <w:pPr>
        <w:widowControl w:val="0"/>
        <w:tabs>
          <w:tab w:val="left" w:pos="0"/>
          <w:tab w:val="left" w:pos="1276"/>
        </w:tabs>
        <w:jc w:val="both"/>
        <w:rPr>
          <w:sz w:val="28"/>
          <w:szCs w:val="28"/>
        </w:rPr>
      </w:pPr>
      <w:r w:rsidRPr="00711185">
        <w:rPr>
          <w:sz w:val="28"/>
          <w:szCs w:val="28"/>
        </w:rPr>
        <w:t>«ПРОТИВ»: нет. «ВОЗДЕРЖАЛСЯ»: нет.</w:t>
      </w:r>
    </w:p>
    <w:p w:rsidR="00B24D9A" w:rsidRPr="003969D2" w:rsidRDefault="00B24D9A" w:rsidP="00B24D9A">
      <w:pPr>
        <w:widowControl w:val="0"/>
        <w:tabs>
          <w:tab w:val="left" w:pos="0"/>
          <w:tab w:val="left" w:pos="1276"/>
        </w:tabs>
        <w:jc w:val="both"/>
        <w:rPr>
          <w:b/>
          <w:sz w:val="28"/>
          <w:szCs w:val="28"/>
        </w:rPr>
      </w:pPr>
      <w:r w:rsidRPr="0022698A">
        <w:rPr>
          <w:b/>
          <w:sz w:val="28"/>
          <w:szCs w:val="28"/>
        </w:rPr>
        <w:t>Решение принято.</w:t>
      </w:r>
    </w:p>
    <w:p w:rsidR="002B339B" w:rsidRPr="00711185" w:rsidRDefault="002B339B" w:rsidP="002B339B">
      <w:pPr>
        <w:pStyle w:val="21"/>
        <w:spacing w:after="0" w:line="240" w:lineRule="auto"/>
        <w:ind w:left="0"/>
        <w:jc w:val="both"/>
        <w:rPr>
          <w:b/>
          <w:sz w:val="26"/>
          <w:szCs w:val="26"/>
        </w:rPr>
      </w:pPr>
    </w:p>
    <w:p w:rsidR="002B339B" w:rsidRPr="00711185" w:rsidRDefault="002B339B" w:rsidP="002B339B">
      <w:pPr>
        <w:pStyle w:val="21"/>
        <w:spacing w:after="0" w:line="240" w:lineRule="auto"/>
        <w:ind w:left="0"/>
        <w:jc w:val="both"/>
        <w:rPr>
          <w:sz w:val="28"/>
          <w:szCs w:val="28"/>
        </w:rPr>
      </w:pPr>
      <w:r w:rsidRPr="00711185">
        <w:rPr>
          <w:b/>
          <w:sz w:val="26"/>
          <w:szCs w:val="26"/>
        </w:rPr>
        <w:t>Вопрос № 12.</w:t>
      </w:r>
      <w:r w:rsidRPr="00711185">
        <w:rPr>
          <w:sz w:val="28"/>
          <w:szCs w:val="28"/>
        </w:rPr>
        <w:t xml:space="preserve"> </w:t>
      </w:r>
      <w:r w:rsidRPr="00711185">
        <w:rPr>
          <w:bCs/>
          <w:sz w:val="28"/>
          <w:szCs w:val="28"/>
        </w:rPr>
        <w:t>О предложениях годовому Общему собранию акционеров Общества по назначению аудиторской организации Общества</w:t>
      </w:r>
      <w:r w:rsidRPr="00711185">
        <w:rPr>
          <w:sz w:val="28"/>
          <w:szCs w:val="28"/>
        </w:rPr>
        <w:t>.</w:t>
      </w:r>
    </w:p>
    <w:p w:rsidR="002B339B" w:rsidRPr="00711185" w:rsidRDefault="002B339B" w:rsidP="002B339B">
      <w:pPr>
        <w:jc w:val="both"/>
        <w:rPr>
          <w:b/>
          <w:sz w:val="26"/>
          <w:szCs w:val="26"/>
        </w:rPr>
      </w:pPr>
      <w:r w:rsidRPr="00711185">
        <w:rPr>
          <w:b/>
          <w:sz w:val="26"/>
          <w:szCs w:val="26"/>
        </w:rPr>
        <w:t>РЕШЕНИЕ:</w:t>
      </w:r>
    </w:p>
    <w:p w:rsidR="002B339B" w:rsidRPr="00711185" w:rsidRDefault="002B339B" w:rsidP="002B339B">
      <w:pPr>
        <w:widowControl w:val="0"/>
        <w:tabs>
          <w:tab w:val="left" w:pos="993"/>
        </w:tabs>
        <w:ind w:firstLine="709"/>
        <w:contextualSpacing/>
        <w:jc w:val="both"/>
        <w:rPr>
          <w:sz w:val="28"/>
          <w:szCs w:val="28"/>
        </w:rPr>
      </w:pPr>
      <w:r w:rsidRPr="00711185">
        <w:rPr>
          <w:sz w:val="28"/>
          <w:szCs w:val="28"/>
        </w:rPr>
        <w:t>Предложить годовому Общему собранию акционеров Общества назначить аудиторской организацией Общества объединение аудиторов (коллективного участника) в составе ООО «ЦАТР – аудиторские услуги» (лидера коллективного участника) (ИНН 7709383532, КПП 770501001, адрес: 115035, город Москва, Садовническая набережная, дом 77, строение 1) и ООО «Интерком-Аудит» (ИНН 7729744770, КПП 771401001, адрес: город Москва, улица 3-я Ямского Поля, дом 2, корпус 13, этаж 7, помещение XV, комната 6) (члена коллективного участника).</w:t>
      </w:r>
    </w:p>
    <w:p w:rsidR="00FD6531" w:rsidRPr="00711185" w:rsidRDefault="00FD6531" w:rsidP="00FD6531">
      <w:pPr>
        <w:jc w:val="both"/>
        <w:rPr>
          <w:b/>
          <w:sz w:val="26"/>
          <w:szCs w:val="26"/>
        </w:rPr>
      </w:pPr>
    </w:p>
    <w:p w:rsidR="00A3695E" w:rsidRPr="00711185" w:rsidRDefault="00A3695E" w:rsidP="00A3695E">
      <w:pPr>
        <w:widowControl w:val="0"/>
        <w:tabs>
          <w:tab w:val="left" w:pos="0"/>
          <w:tab w:val="left" w:pos="1276"/>
        </w:tabs>
        <w:jc w:val="both"/>
        <w:rPr>
          <w:sz w:val="28"/>
          <w:szCs w:val="28"/>
        </w:rPr>
      </w:pPr>
      <w:r w:rsidRPr="00711185">
        <w:rPr>
          <w:sz w:val="28"/>
          <w:szCs w:val="28"/>
        </w:rPr>
        <w:t xml:space="preserve">Голосовали «ЗА»: Андреева Е.В., </w:t>
      </w:r>
      <w:proofErr w:type="spellStart"/>
      <w:r w:rsidRPr="00711185">
        <w:rPr>
          <w:sz w:val="28"/>
          <w:szCs w:val="28"/>
        </w:rPr>
        <w:t>Баранюк</w:t>
      </w:r>
      <w:proofErr w:type="spellEnd"/>
      <w:r w:rsidRPr="00711185">
        <w:rPr>
          <w:sz w:val="28"/>
          <w:szCs w:val="28"/>
        </w:rPr>
        <w:t xml:space="preserve"> Н.Н., Левченко Р.А., </w:t>
      </w:r>
      <w:proofErr w:type="spellStart"/>
      <w:r w:rsidR="008D5519" w:rsidRPr="00711185">
        <w:rPr>
          <w:sz w:val="28"/>
          <w:szCs w:val="28"/>
        </w:rPr>
        <w:t>Лещевская</w:t>
      </w:r>
      <w:proofErr w:type="spellEnd"/>
      <w:r w:rsidR="008D5519" w:rsidRPr="00711185">
        <w:rPr>
          <w:sz w:val="28"/>
          <w:szCs w:val="28"/>
        </w:rPr>
        <w:t xml:space="preserve"> Ю.А., </w:t>
      </w:r>
      <w:r w:rsidRPr="00711185">
        <w:rPr>
          <w:sz w:val="28"/>
          <w:szCs w:val="28"/>
        </w:rPr>
        <w:t xml:space="preserve">Ляпунов Е.В., Макаров В.А., </w:t>
      </w:r>
      <w:proofErr w:type="spellStart"/>
      <w:r w:rsidRPr="00711185">
        <w:rPr>
          <w:sz w:val="28"/>
          <w:szCs w:val="28"/>
        </w:rPr>
        <w:t>Мольский</w:t>
      </w:r>
      <w:proofErr w:type="spellEnd"/>
      <w:r w:rsidRPr="00711185">
        <w:rPr>
          <w:sz w:val="28"/>
          <w:szCs w:val="28"/>
        </w:rPr>
        <w:t xml:space="preserve"> А.В., Парамонова Н. В., </w:t>
      </w:r>
      <w:proofErr w:type="spellStart"/>
      <w:r w:rsidRPr="00711185">
        <w:rPr>
          <w:sz w:val="28"/>
          <w:szCs w:val="28"/>
        </w:rPr>
        <w:t>Сасин</w:t>
      </w:r>
      <w:proofErr w:type="spellEnd"/>
      <w:r w:rsidRPr="00711185">
        <w:rPr>
          <w:sz w:val="28"/>
          <w:szCs w:val="28"/>
        </w:rPr>
        <w:t xml:space="preserve"> Н.И., Устюгов Д.В.</w:t>
      </w:r>
    </w:p>
    <w:p w:rsidR="00A3695E" w:rsidRPr="00711185" w:rsidRDefault="00A3695E" w:rsidP="00A3695E">
      <w:pPr>
        <w:widowControl w:val="0"/>
        <w:tabs>
          <w:tab w:val="left" w:pos="0"/>
          <w:tab w:val="left" w:pos="1276"/>
        </w:tabs>
        <w:jc w:val="both"/>
        <w:rPr>
          <w:sz w:val="28"/>
          <w:szCs w:val="28"/>
        </w:rPr>
      </w:pPr>
      <w:r w:rsidRPr="00711185">
        <w:rPr>
          <w:sz w:val="28"/>
          <w:szCs w:val="28"/>
        </w:rPr>
        <w:t>«ПРОТИВ»: нет. «ВОЗДЕРЖАЛСЯ»: нет.</w:t>
      </w:r>
    </w:p>
    <w:p w:rsidR="00A3695E" w:rsidRPr="00711185" w:rsidRDefault="00A3695E" w:rsidP="00A3695E">
      <w:pPr>
        <w:widowControl w:val="0"/>
        <w:tabs>
          <w:tab w:val="left" w:pos="0"/>
          <w:tab w:val="left" w:pos="1276"/>
        </w:tabs>
        <w:jc w:val="both"/>
        <w:rPr>
          <w:b/>
          <w:sz w:val="28"/>
          <w:szCs w:val="28"/>
        </w:rPr>
      </w:pPr>
      <w:r w:rsidRPr="00711185">
        <w:rPr>
          <w:b/>
          <w:sz w:val="28"/>
          <w:szCs w:val="28"/>
        </w:rPr>
        <w:t>Решение принято.</w:t>
      </w:r>
    </w:p>
    <w:p w:rsidR="00C6591C" w:rsidRPr="00711185" w:rsidRDefault="00C6591C" w:rsidP="00C6591C">
      <w:pPr>
        <w:jc w:val="both"/>
        <w:rPr>
          <w:b/>
          <w:sz w:val="26"/>
          <w:szCs w:val="26"/>
        </w:rPr>
      </w:pPr>
    </w:p>
    <w:tbl>
      <w:tblPr>
        <w:tblStyle w:val="a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598"/>
        <w:gridCol w:w="6800"/>
      </w:tblGrid>
      <w:tr w:rsidR="00C6591C" w:rsidRPr="00711185" w:rsidTr="006633C7">
        <w:tc>
          <w:tcPr>
            <w:tcW w:w="1812" w:type="dxa"/>
          </w:tcPr>
          <w:p w:rsidR="00C6591C" w:rsidRPr="00D756E0" w:rsidRDefault="00C6591C" w:rsidP="00A25F50">
            <w:pPr>
              <w:tabs>
                <w:tab w:val="left" w:pos="4536"/>
                <w:tab w:val="left" w:pos="7088"/>
                <w:tab w:val="left" w:pos="7655"/>
                <w:tab w:val="left" w:pos="9356"/>
              </w:tabs>
              <w:jc w:val="both"/>
              <w:rPr>
                <w:sz w:val="28"/>
                <w:szCs w:val="28"/>
              </w:rPr>
            </w:pPr>
            <w:r w:rsidRPr="00D756E0">
              <w:rPr>
                <w:sz w:val="28"/>
                <w:szCs w:val="28"/>
              </w:rPr>
              <w:t xml:space="preserve">Приложения: </w:t>
            </w:r>
          </w:p>
        </w:tc>
        <w:tc>
          <w:tcPr>
            <w:tcW w:w="598" w:type="dxa"/>
          </w:tcPr>
          <w:p w:rsidR="00C6591C" w:rsidRPr="00711185" w:rsidRDefault="00C6591C" w:rsidP="00A25F50">
            <w:pPr>
              <w:tabs>
                <w:tab w:val="left" w:pos="4536"/>
                <w:tab w:val="left" w:pos="7088"/>
                <w:tab w:val="left" w:pos="7655"/>
                <w:tab w:val="left" w:pos="9356"/>
              </w:tabs>
              <w:jc w:val="both"/>
              <w:rPr>
                <w:sz w:val="26"/>
                <w:szCs w:val="26"/>
              </w:rPr>
            </w:pPr>
            <w:r w:rsidRPr="00711185">
              <w:rPr>
                <w:sz w:val="26"/>
                <w:szCs w:val="26"/>
              </w:rPr>
              <w:t xml:space="preserve">1. </w:t>
            </w:r>
          </w:p>
        </w:tc>
        <w:tc>
          <w:tcPr>
            <w:tcW w:w="6800" w:type="dxa"/>
          </w:tcPr>
          <w:p w:rsidR="00C6591C" w:rsidRPr="00711185" w:rsidRDefault="00FB7084" w:rsidP="00FB7084">
            <w:pPr>
              <w:pStyle w:val="21"/>
              <w:spacing w:after="0" w:line="240" w:lineRule="auto"/>
              <w:ind w:left="0"/>
              <w:jc w:val="both"/>
              <w:rPr>
                <w:sz w:val="26"/>
                <w:szCs w:val="26"/>
              </w:rPr>
            </w:pPr>
            <w:r w:rsidRPr="00711185">
              <w:rPr>
                <w:bCs/>
                <w:sz w:val="28"/>
                <w:szCs w:val="28"/>
              </w:rPr>
              <w:t>Форма и текст сообщения о проведении годового Общего собрания акционеров Общества.</w:t>
            </w:r>
          </w:p>
        </w:tc>
      </w:tr>
      <w:tr w:rsidR="00C6591C" w:rsidRPr="00711185" w:rsidTr="006633C7">
        <w:tc>
          <w:tcPr>
            <w:tcW w:w="1812" w:type="dxa"/>
          </w:tcPr>
          <w:p w:rsidR="00C6591C" w:rsidRPr="00711185" w:rsidRDefault="00C6591C" w:rsidP="00A25F50">
            <w:pPr>
              <w:tabs>
                <w:tab w:val="left" w:pos="4536"/>
                <w:tab w:val="left" w:pos="7088"/>
                <w:tab w:val="left" w:pos="7655"/>
                <w:tab w:val="left" w:pos="9356"/>
              </w:tabs>
              <w:jc w:val="both"/>
              <w:rPr>
                <w:sz w:val="26"/>
                <w:szCs w:val="26"/>
              </w:rPr>
            </w:pPr>
          </w:p>
        </w:tc>
        <w:tc>
          <w:tcPr>
            <w:tcW w:w="598" w:type="dxa"/>
          </w:tcPr>
          <w:p w:rsidR="00C6591C" w:rsidRPr="00711185" w:rsidRDefault="00E0151F" w:rsidP="00A25F50">
            <w:pPr>
              <w:tabs>
                <w:tab w:val="left" w:pos="4536"/>
                <w:tab w:val="left" w:pos="7088"/>
                <w:tab w:val="left" w:pos="7655"/>
                <w:tab w:val="left" w:pos="9356"/>
              </w:tabs>
              <w:jc w:val="both"/>
              <w:rPr>
                <w:sz w:val="26"/>
                <w:szCs w:val="26"/>
              </w:rPr>
            </w:pPr>
            <w:r w:rsidRPr="00711185">
              <w:rPr>
                <w:sz w:val="26"/>
                <w:szCs w:val="26"/>
              </w:rPr>
              <w:t>2.</w:t>
            </w:r>
          </w:p>
        </w:tc>
        <w:tc>
          <w:tcPr>
            <w:tcW w:w="6800" w:type="dxa"/>
          </w:tcPr>
          <w:p w:rsidR="00C6591C" w:rsidRPr="00711185" w:rsidRDefault="00D756E0" w:rsidP="00380E98">
            <w:pPr>
              <w:pStyle w:val="21"/>
              <w:spacing w:after="0" w:line="240" w:lineRule="auto"/>
              <w:ind w:left="0"/>
              <w:jc w:val="both"/>
              <w:rPr>
                <w:sz w:val="26"/>
                <w:szCs w:val="26"/>
              </w:rPr>
            </w:pPr>
            <w:r>
              <w:rPr>
                <w:sz w:val="28"/>
                <w:szCs w:val="28"/>
              </w:rPr>
              <w:t>Проект</w:t>
            </w:r>
            <w:bookmarkStart w:id="0" w:name="_GoBack"/>
            <w:bookmarkEnd w:id="0"/>
            <w:r w:rsidR="00FB7084" w:rsidRPr="00711185">
              <w:rPr>
                <w:sz w:val="28"/>
                <w:szCs w:val="28"/>
              </w:rPr>
              <w:t xml:space="preserve"> договора оказания услуг по подготовке и проведению годового Общего собрания акционеров Общества с регистратором Общества.</w:t>
            </w:r>
          </w:p>
        </w:tc>
      </w:tr>
      <w:tr w:rsidR="00E0151F" w:rsidRPr="00711185" w:rsidTr="006633C7">
        <w:tc>
          <w:tcPr>
            <w:tcW w:w="1812" w:type="dxa"/>
          </w:tcPr>
          <w:p w:rsidR="00E0151F" w:rsidRPr="00711185" w:rsidRDefault="00E0151F" w:rsidP="00A25F50">
            <w:pPr>
              <w:tabs>
                <w:tab w:val="left" w:pos="4536"/>
                <w:tab w:val="left" w:pos="7088"/>
                <w:tab w:val="left" w:pos="7655"/>
                <w:tab w:val="left" w:pos="9356"/>
              </w:tabs>
              <w:jc w:val="both"/>
              <w:rPr>
                <w:sz w:val="26"/>
                <w:szCs w:val="26"/>
              </w:rPr>
            </w:pPr>
          </w:p>
        </w:tc>
        <w:tc>
          <w:tcPr>
            <w:tcW w:w="598" w:type="dxa"/>
          </w:tcPr>
          <w:p w:rsidR="00E0151F" w:rsidRPr="00711185" w:rsidRDefault="00E0151F" w:rsidP="00A25F50">
            <w:pPr>
              <w:tabs>
                <w:tab w:val="left" w:pos="4536"/>
                <w:tab w:val="left" w:pos="7088"/>
                <w:tab w:val="left" w:pos="7655"/>
                <w:tab w:val="left" w:pos="9356"/>
              </w:tabs>
              <w:jc w:val="both"/>
              <w:rPr>
                <w:sz w:val="26"/>
                <w:szCs w:val="26"/>
              </w:rPr>
            </w:pPr>
            <w:r w:rsidRPr="00711185">
              <w:rPr>
                <w:sz w:val="26"/>
                <w:szCs w:val="26"/>
              </w:rPr>
              <w:t>3.</w:t>
            </w:r>
          </w:p>
        </w:tc>
        <w:tc>
          <w:tcPr>
            <w:tcW w:w="6800" w:type="dxa"/>
          </w:tcPr>
          <w:p w:rsidR="00E0151F" w:rsidRPr="00711185" w:rsidRDefault="00D80E5C" w:rsidP="00D80E5C">
            <w:pPr>
              <w:pStyle w:val="21"/>
              <w:spacing w:after="0" w:line="240" w:lineRule="auto"/>
              <w:ind w:left="0"/>
              <w:jc w:val="both"/>
              <w:rPr>
                <w:sz w:val="26"/>
                <w:szCs w:val="26"/>
              </w:rPr>
            </w:pPr>
            <w:r w:rsidRPr="00711185">
              <w:rPr>
                <w:bCs/>
                <w:sz w:val="28"/>
                <w:szCs w:val="28"/>
              </w:rPr>
              <w:t>Смета затрат, связанных с подготовкой и проведением годового Общего собрания акционеров Общества.</w:t>
            </w:r>
          </w:p>
        </w:tc>
      </w:tr>
      <w:tr w:rsidR="00D80E5C" w:rsidRPr="00711185" w:rsidTr="006633C7">
        <w:tc>
          <w:tcPr>
            <w:tcW w:w="1812" w:type="dxa"/>
          </w:tcPr>
          <w:p w:rsidR="00D80E5C" w:rsidRPr="00711185" w:rsidRDefault="00D80E5C" w:rsidP="00A25F50">
            <w:pPr>
              <w:tabs>
                <w:tab w:val="left" w:pos="4536"/>
                <w:tab w:val="left" w:pos="7088"/>
                <w:tab w:val="left" w:pos="7655"/>
                <w:tab w:val="left" w:pos="9356"/>
              </w:tabs>
              <w:jc w:val="both"/>
              <w:rPr>
                <w:sz w:val="26"/>
                <w:szCs w:val="26"/>
              </w:rPr>
            </w:pPr>
          </w:p>
        </w:tc>
        <w:tc>
          <w:tcPr>
            <w:tcW w:w="598" w:type="dxa"/>
          </w:tcPr>
          <w:p w:rsidR="00D80E5C" w:rsidRPr="00711185" w:rsidRDefault="00D80E5C" w:rsidP="00A25F50">
            <w:pPr>
              <w:tabs>
                <w:tab w:val="left" w:pos="4536"/>
                <w:tab w:val="left" w:pos="7088"/>
                <w:tab w:val="left" w:pos="7655"/>
                <w:tab w:val="left" w:pos="9356"/>
              </w:tabs>
              <w:jc w:val="both"/>
              <w:rPr>
                <w:sz w:val="26"/>
                <w:szCs w:val="26"/>
              </w:rPr>
            </w:pPr>
            <w:r w:rsidRPr="00711185">
              <w:rPr>
                <w:sz w:val="26"/>
                <w:szCs w:val="26"/>
              </w:rPr>
              <w:t>4.</w:t>
            </w:r>
          </w:p>
        </w:tc>
        <w:tc>
          <w:tcPr>
            <w:tcW w:w="6800" w:type="dxa"/>
          </w:tcPr>
          <w:p w:rsidR="00D80E5C" w:rsidRPr="00711185" w:rsidRDefault="00D80E5C" w:rsidP="00D80E5C">
            <w:pPr>
              <w:pStyle w:val="21"/>
              <w:spacing w:after="0" w:line="240" w:lineRule="auto"/>
              <w:ind w:left="0"/>
              <w:jc w:val="both"/>
              <w:rPr>
                <w:bCs/>
                <w:sz w:val="28"/>
                <w:szCs w:val="28"/>
              </w:rPr>
            </w:pPr>
            <w:r w:rsidRPr="00711185">
              <w:rPr>
                <w:bCs/>
                <w:sz w:val="28"/>
                <w:szCs w:val="28"/>
              </w:rPr>
              <w:t>Отчет о расходовании средств на подготовку и проведение годового Общего собрания акционеров</w:t>
            </w:r>
            <w:r w:rsidR="00910215" w:rsidRPr="00711185">
              <w:rPr>
                <w:bCs/>
                <w:sz w:val="28"/>
                <w:szCs w:val="28"/>
              </w:rPr>
              <w:t>.</w:t>
            </w:r>
          </w:p>
        </w:tc>
      </w:tr>
    </w:tbl>
    <w:p w:rsidR="00C6591C" w:rsidRPr="00711185" w:rsidRDefault="00C6591C" w:rsidP="0083339E">
      <w:pPr>
        <w:tabs>
          <w:tab w:val="left" w:pos="4536"/>
          <w:tab w:val="left" w:pos="7088"/>
          <w:tab w:val="left" w:pos="7655"/>
          <w:tab w:val="left" w:pos="9356"/>
        </w:tabs>
        <w:jc w:val="both"/>
        <w:rPr>
          <w:sz w:val="28"/>
          <w:szCs w:val="28"/>
        </w:rPr>
      </w:pPr>
    </w:p>
    <w:p w:rsidR="00280BEC" w:rsidRPr="00711185" w:rsidRDefault="00280BEC" w:rsidP="0083339E">
      <w:pPr>
        <w:tabs>
          <w:tab w:val="left" w:pos="4536"/>
          <w:tab w:val="left" w:pos="7088"/>
          <w:tab w:val="left" w:pos="7655"/>
          <w:tab w:val="left" w:pos="9356"/>
        </w:tabs>
        <w:jc w:val="both"/>
        <w:rPr>
          <w:sz w:val="28"/>
          <w:szCs w:val="28"/>
        </w:rPr>
      </w:pPr>
    </w:p>
    <w:p w:rsidR="0083339E" w:rsidRPr="00711185" w:rsidRDefault="0083339E" w:rsidP="0083339E">
      <w:pPr>
        <w:tabs>
          <w:tab w:val="left" w:pos="4536"/>
          <w:tab w:val="left" w:pos="7088"/>
          <w:tab w:val="left" w:pos="7655"/>
          <w:tab w:val="left" w:pos="9356"/>
        </w:tabs>
        <w:jc w:val="both"/>
        <w:rPr>
          <w:sz w:val="28"/>
          <w:szCs w:val="28"/>
        </w:rPr>
      </w:pPr>
      <w:r w:rsidRPr="00711185">
        <w:rPr>
          <w:sz w:val="28"/>
          <w:szCs w:val="28"/>
        </w:rPr>
        <w:t>Председатель Совета директоров</w:t>
      </w:r>
      <w:r w:rsidRPr="00711185">
        <w:rPr>
          <w:sz w:val="28"/>
          <w:szCs w:val="28"/>
        </w:rPr>
        <w:tab/>
      </w:r>
      <w:r w:rsidRPr="00711185">
        <w:rPr>
          <w:sz w:val="28"/>
          <w:szCs w:val="28"/>
        </w:rPr>
        <w:tab/>
        <w:t xml:space="preserve">        А.В. </w:t>
      </w:r>
      <w:proofErr w:type="spellStart"/>
      <w:r w:rsidRPr="00711185">
        <w:rPr>
          <w:sz w:val="28"/>
          <w:szCs w:val="28"/>
        </w:rPr>
        <w:t>Мольский</w:t>
      </w:r>
      <w:proofErr w:type="spellEnd"/>
    </w:p>
    <w:p w:rsidR="00F132AC" w:rsidRPr="00711185" w:rsidRDefault="00F132AC" w:rsidP="0083339E">
      <w:pPr>
        <w:tabs>
          <w:tab w:val="left" w:pos="7088"/>
          <w:tab w:val="left" w:pos="7513"/>
          <w:tab w:val="left" w:pos="7655"/>
          <w:tab w:val="left" w:pos="7797"/>
          <w:tab w:val="left" w:pos="8080"/>
          <w:tab w:val="left" w:pos="9781"/>
        </w:tabs>
        <w:ind w:right="-1"/>
        <w:jc w:val="both"/>
        <w:rPr>
          <w:sz w:val="28"/>
          <w:szCs w:val="28"/>
        </w:rPr>
      </w:pPr>
    </w:p>
    <w:p w:rsidR="009761D0" w:rsidRPr="00711185" w:rsidRDefault="009761D0" w:rsidP="0083339E">
      <w:pPr>
        <w:tabs>
          <w:tab w:val="left" w:pos="7088"/>
          <w:tab w:val="left" w:pos="7513"/>
          <w:tab w:val="left" w:pos="7655"/>
          <w:tab w:val="left" w:pos="7797"/>
          <w:tab w:val="left" w:pos="8080"/>
          <w:tab w:val="left" w:pos="9781"/>
        </w:tabs>
        <w:ind w:right="-1"/>
        <w:jc w:val="both"/>
        <w:rPr>
          <w:sz w:val="28"/>
          <w:szCs w:val="28"/>
        </w:rPr>
      </w:pPr>
    </w:p>
    <w:p w:rsidR="0083339E" w:rsidRPr="000F58AC" w:rsidRDefault="0083339E" w:rsidP="0083339E">
      <w:pPr>
        <w:tabs>
          <w:tab w:val="left" w:pos="7088"/>
          <w:tab w:val="left" w:pos="7513"/>
          <w:tab w:val="left" w:pos="7655"/>
          <w:tab w:val="left" w:pos="7797"/>
          <w:tab w:val="left" w:pos="8080"/>
          <w:tab w:val="left" w:pos="9781"/>
        </w:tabs>
        <w:ind w:right="-1"/>
        <w:jc w:val="both"/>
        <w:rPr>
          <w:bCs/>
          <w:iCs/>
          <w:sz w:val="28"/>
          <w:szCs w:val="28"/>
        </w:rPr>
      </w:pPr>
      <w:r w:rsidRPr="00711185">
        <w:rPr>
          <w:sz w:val="28"/>
          <w:szCs w:val="28"/>
        </w:rPr>
        <w:t>Корпоративны</w:t>
      </w:r>
      <w:r w:rsidRPr="003969D2">
        <w:rPr>
          <w:sz w:val="28"/>
          <w:szCs w:val="28"/>
        </w:rPr>
        <w:t xml:space="preserve">й секретарь </w:t>
      </w:r>
      <w:r w:rsidRPr="003969D2">
        <w:rPr>
          <w:sz w:val="28"/>
          <w:szCs w:val="28"/>
        </w:rPr>
        <w:tab/>
        <w:t xml:space="preserve">        М.Х. Кумукова</w:t>
      </w:r>
    </w:p>
    <w:sectPr w:rsidR="0083339E" w:rsidRPr="000F58AC" w:rsidSect="00447CAE">
      <w:footerReference w:type="default" r:id="rId12"/>
      <w:footerReference w:type="first" r:id="rId13"/>
      <w:pgSz w:w="11906" w:h="16838"/>
      <w:pgMar w:top="1134" w:right="709" w:bottom="993" w:left="1701"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46" w:rsidRDefault="00B44B46" w:rsidP="00595CEE">
      <w:r>
        <w:separator/>
      </w:r>
    </w:p>
  </w:endnote>
  <w:endnote w:type="continuationSeparator" w:id="0">
    <w:p w:rsidR="00B44B46" w:rsidRDefault="00B44B46"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23117"/>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D756E0">
          <w:rPr>
            <w:noProof/>
          </w:rPr>
          <w:t>9</w:t>
        </w:r>
        <w:r>
          <w:fldChar w:fldCharType="end"/>
        </w:r>
      </w:p>
    </w:sdtContent>
  </w:sdt>
  <w:p w:rsidR="00447CAE" w:rsidRDefault="00447CA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7968"/>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D756E0">
          <w:rPr>
            <w:noProof/>
          </w:rPr>
          <w:t>1</w:t>
        </w:r>
        <w:r>
          <w:fldChar w:fldCharType="end"/>
        </w:r>
      </w:p>
    </w:sdtContent>
  </w:sdt>
  <w:p w:rsidR="0052220C" w:rsidRDefault="005222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46" w:rsidRDefault="00B44B46" w:rsidP="00595CEE">
      <w:r>
        <w:separator/>
      </w:r>
    </w:p>
  </w:footnote>
  <w:footnote w:type="continuationSeparator" w:id="0">
    <w:p w:rsidR="00B44B46" w:rsidRDefault="00B44B46" w:rsidP="00595C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A0D"/>
    <w:multiLevelType w:val="hybridMultilevel"/>
    <w:tmpl w:val="47B0952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4" w15:restartNumberingAfterBreak="0">
    <w:nsid w:val="1FFC3F0B"/>
    <w:multiLevelType w:val="hybridMultilevel"/>
    <w:tmpl w:val="B2282588"/>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6"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8"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844904"/>
    <w:multiLevelType w:val="multilevel"/>
    <w:tmpl w:val="C0B0D11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7"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9"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0" w15:restartNumberingAfterBreak="0">
    <w:nsid w:val="761A23FB"/>
    <w:multiLevelType w:val="hybridMultilevel"/>
    <w:tmpl w:val="56126DF2"/>
    <w:lvl w:ilvl="0" w:tplc="21122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2"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3"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2"/>
  </w:num>
  <w:num w:numId="2">
    <w:abstractNumId w:val="17"/>
  </w:num>
  <w:num w:numId="3">
    <w:abstractNumId w:val="11"/>
  </w:num>
  <w:num w:numId="4">
    <w:abstractNumId w:val="8"/>
  </w:num>
  <w:num w:numId="5">
    <w:abstractNumId w:val="9"/>
  </w:num>
  <w:num w:numId="6">
    <w:abstractNumId w:val="18"/>
  </w:num>
  <w:num w:numId="7">
    <w:abstractNumId w:val="23"/>
  </w:num>
  <w:num w:numId="8">
    <w:abstractNumId w:val="19"/>
  </w:num>
  <w:num w:numId="9">
    <w:abstractNumId w:val="7"/>
  </w:num>
  <w:num w:numId="10">
    <w:abstractNumId w:val="6"/>
  </w:num>
  <w:num w:numId="11">
    <w:abstractNumId w:val="5"/>
  </w:num>
  <w:num w:numId="12">
    <w:abstractNumId w:val="2"/>
  </w:num>
  <w:num w:numId="13">
    <w:abstractNumId w:val="16"/>
  </w:num>
  <w:num w:numId="14">
    <w:abstractNumId w:val="4"/>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20"/>
  </w:num>
  <w:num w:numId="20">
    <w:abstractNumId w:val="1"/>
  </w:num>
  <w:num w:numId="21">
    <w:abstractNumId w:val="21"/>
  </w:num>
  <w:num w:numId="22">
    <w:abstractNumId w:val="3"/>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513E"/>
    <w:rsid w:val="00026551"/>
    <w:rsid w:val="00031106"/>
    <w:rsid w:val="00032F1D"/>
    <w:rsid w:val="0003779A"/>
    <w:rsid w:val="00040B8C"/>
    <w:rsid w:val="0004322B"/>
    <w:rsid w:val="0004399F"/>
    <w:rsid w:val="00044F81"/>
    <w:rsid w:val="000551E5"/>
    <w:rsid w:val="0006753F"/>
    <w:rsid w:val="00072D6F"/>
    <w:rsid w:val="00073760"/>
    <w:rsid w:val="00082407"/>
    <w:rsid w:val="0008278A"/>
    <w:rsid w:val="00082F1C"/>
    <w:rsid w:val="0009318A"/>
    <w:rsid w:val="00093C70"/>
    <w:rsid w:val="00096FF4"/>
    <w:rsid w:val="000A2158"/>
    <w:rsid w:val="000C617F"/>
    <w:rsid w:val="000D12FA"/>
    <w:rsid w:val="000D1C36"/>
    <w:rsid w:val="000D2910"/>
    <w:rsid w:val="000D2E94"/>
    <w:rsid w:val="000D4561"/>
    <w:rsid w:val="000F64FE"/>
    <w:rsid w:val="00114CB6"/>
    <w:rsid w:val="001164AF"/>
    <w:rsid w:val="00121CE0"/>
    <w:rsid w:val="001305BD"/>
    <w:rsid w:val="00132631"/>
    <w:rsid w:val="00132F40"/>
    <w:rsid w:val="00134FA4"/>
    <w:rsid w:val="00135ACA"/>
    <w:rsid w:val="00136961"/>
    <w:rsid w:val="00146F12"/>
    <w:rsid w:val="001500F1"/>
    <w:rsid w:val="0016733D"/>
    <w:rsid w:val="00167CF8"/>
    <w:rsid w:val="001714A5"/>
    <w:rsid w:val="00175586"/>
    <w:rsid w:val="00175BE1"/>
    <w:rsid w:val="0018090F"/>
    <w:rsid w:val="0018226A"/>
    <w:rsid w:val="00182CAE"/>
    <w:rsid w:val="001A4A32"/>
    <w:rsid w:val="001A7B55"/>
    <w:rsid w:val="001B083D"/>
    <w:rsid w:val="001B2FDB"/>
    <w:rsid w:val="001B314F"/>
    <w:rsid w:val="001C10B0"/>
    <w:rsid w:val="001D567A"/>
    <w:rsid w:val="001E1F0C"/>
    <w:rsid w:val="001E7C05"/>
    <w:rsid w:val="001F6366"/>
    <w:rsid w:val="001F6395"/>
    <w:rsid w:val="0020307B"/>
    <w:rsid w:val="002068F9"/>
    <w:rsid w:val="00206B4E"/>
    <w:rsid w:val="00207309"/>
    <w:rsid w:val="0020743D"/>
    <w:rsid w:val="00207AF7"/>
    <w:rsid w:val="002105E8"/>
    <w:rsid w:val="0022262E"/>
    <w:rsid w:val="0022334D"/>
    <w:rsid w:val="002261D5"/>
    <w:rsid w:val="0023431C"/>
    <w:rsid w:val="002413E4"/>
    <w:rsid w:val="002429B8"/>
    <w:rsid w:val="00242BF4"/>
    <w:rsid w:val="0024506F"/>
    <w:rsid w:val="00250077"/>
    <w:rsid w:val="00254DD3"/>
    <w:rsid w:val="00257B96"/>
    <w:rsid w:val="0026040E"/>
    <w:rsid w:val="0026464A"/>
    <w:rsid w:val="0027109C"/>
    <w:rsid w:val="00271430"/>
    <w:rsid w:val="002722E5"/>
    <w:rsid w:val="00274227"/>
    <w:rsid w:val="00275256"/>
    <w:rsid w:val="002755C0"/>
    <w:rsid w:val="002760CE"/>
    <w:rsid w:val="002763CC"/>
    <w:rsid w:val="00276F98"/>
    <w:rsid w:val="00280BEC"/>
    <w:rsid w:val="002872C8"/>
    <w:rsid w:val="00295519"/>
    <w:rsid w:val="00297C94"/>
    <w:rsid w:val="002A1FB7"/>
    <w:rsid w:val="002A57C3"/>
    <w:rsid w:val="002B339B"/>
    <w:rsid w:val="002B7648"/>
    <w:rsid w:val="002D0DE5"/>
    <w:rsid w:val="002D17C3"/>
    <w:rsid w:val="002E161A"/>
    <w:rsid w:val="002E75DB"/>
    <w:rsid w:val="002F5B30"/>
    <w:rsid w:val="00300E2E"/>
    <w:rsid w:val="00305B56"/>
    <w:rsid w:val="003103C6"/>
    <w:rsid w:val="0031393C"/>
    <w:rsid w:val="00313E3F"/>
    <w:rsid w:val="00317027"/>
    <w:rsid w:val="003232E9"/>
    <w:rsid w:val="00324066"/>
    <w:rsid w:val="00330E7B"/>
    <w:rsid w:val="00331FEE"/>
    <w:rsid w:val="0033581F"/>
    <w:rsid w:val="00340845"/>
    <w:rsid w:val="00340874"/>
    <w:rsid w:val="00363B07"/>
    <w:rsid w:val="00365213"/>
    <w:rsid w:val="00374F42"/>
    <w:rsid w:val="00380E98"/>
    <w:rsid w:val="0039406B"/>
    <w:rsid w:val="00395947"/>
    <w:rsid w:val="00396C48"/>
    <w:rsid w:val="00397C1D"/>
    <w:rsid w:val="003A2B27"/>
    <w:rsid w:val="003A42EA"/>
    <w:rsid w:val="003B1077"/>
    <w:rsid w:val="003B229A"/>
    <w:rsid w:val="003C06EA"/>
    <w:rsid w:val="003C2EA0"/>
    <w:rsid w:val="003C3DFF"/>
    <w:rsid w:val="003C5B1C"/>
    <w:rsid w:val="003E2235"/>
    <w:rsid w:val="003F692B"/>
    <w:rsid w:val="00404C64"/>
    <w:rsid w:val="00414124"/>
    <w:rsid w:val="00416592"/>
    <w:rsid w:val="00433D85"/>
    <w:rsid w:val="0044387D"/>
    <w:rsid w:val="004439C6"/>
    <w:rsid w:val="00444D15"/>
    <w:rsid w:val="00445364"/>
    <w:rsid w:val="00447CAE"/>
    <w:rsid w:val="00447F3F"/>
    <w:rsid w:val="0045150B"/>
    <w:rsid w:val="0045182A"/>
    <w:rsid w:val="0045251F"/>
    <w:rsid w:val="00466A4C"/>
    <w:rsid w:val="00467370"/>
    <w:rsid w:val="00475F9E"/>
    <w:rsid w:val="00481811"/>
    <w:rsid w:val="00482F68"/>
    <w:rsid w:val="00487947"/>
    <w:rsid w:val="004931B6"/>
    <w:rsid w:val="004934B0"/>
    <w:rsid w:val="004A07E8"/>
    <w:rsid w:val="004A2151"/>
    <w:rsid w:val="004A2496"/>
    <w:rsid w:val="004A3F19"/>
    <w:rsid w:val="004A65FA"/>
    <w:rsid w:val="004B0B69"/>
    <w:rsid w:val="004B3E00"/>
    <w:rsid w:val="004B493D"/>
    <w:rsid w:val="004B5BCA"/>
    <w:rsid w:val="004C4F36"/>
    <w:rsid w:val="004D462C"/>
    <w:rsid w:val="004E3B73"/>
    <w:rsid w:val="004E704F"/>
    <w:rsid w:val="004E7F8A"/>
    <w:rsid w:val="004F1193"/>
    <w:rsid w:val="004F1FCF"/>
    <w:rsid w:val="004F7FB2"/>
    <w:rsid w:val="00506F72"/>
    <w:rsid w:val="00514C20"/>
    <w:rsid w:val="00520A1D"/>
    <w:rsid w:val="0052220C"/>
    <w:rsid w:val="00530573"/>
    <w:rsid w:val="00532DEA"/>
    <w:rsid w:val="00540F6F"/>
    <w:rsid w:val="00543A94"/>
    <w:rsid w:val="00556015"/>
    <w:rsid w:val="00556C05"/>
    <w:rsid w:val="00573691"/>
    <w:rsid w:val="00573807"/>
    <w:rsid w:val="00575D53"/>
    <w:rsid w:val="00576DD9"/>
    <w:rsid w:val="00587EC6"/>
    <w:rsid w:val="00587F2C"/>
    <w:rsid w:val="00595CEE"/>
    <w:rsid w:val="005C13C5"/>
    <w:rsid w:val="005C77AE"/>
    <w:rsid w:val="005D42C2"/>
    <w:rsid w:val="005D7739"/>
    <w:rsid w:val="005F2A9D"/>
    <w:rsid w:val="00600133"/>
    <w:rsid w:val="00602F16"/>
    <w:rsid w:val="00604582"/>
    <w:rsid w:val="00605092"/>
    <w:rsid w:val="00606DFC"/>
    <w:rsid w:val="0060788C"/>
    <w:rsid w:val="006132FC"/>
    <w:rsid w:val="00622B25"/>
    <w:rsid w:val="00642CA0"/>
    <w:rsid w:val="00642D71"/>
    <w:rsid w:val="006456D0"/>
    <w:rsid w:val="00651830"/>
    <w:rsid w:val="00656FF2"/>
    <w:rsid w:val="00657BD8"/>
    <w:rsid w:val="006633C7"/>
    <w:rsid w:val="00664FA5"/>
    <w:rsid w:val="00665488"/>
    <w:rsid w:val="006672FE"/>
    <w:rsid w:val="0067292F"/>
    <w:rsid w:val="006758A9"/>
    <w:rsid w:val="0068592C"/>
    <w:rsid w:val="00685A7E"/>
    <w:rsid w:val="00685FA1"/>
    <w:rsid w:val="006909E1"/>
    <w:rsid w:val="00692ACF"/>
    <w:rsid w:val="00693C0A"/>
    <w:rsid w:val="006C1230"/>
    <w:rsid w:val="006C5ED0"/>
    <w:rsid w:val="006C6543"/>
    <w:rsid w:val="006C66D7"/>
    <w:rsid w:val="006D0A6E"/>
    <w:rsid w:val="006F0A25"/>
    <w:rsid w:val="00711185"/>
    <w:rsid w:val="00713EDA"/>
    <w:rsid w:val="007145DC"/>
    <w:rsid w:val="007153A9"/>
    <w:rsid w:val="00717A26"/>
    <w:rsid w:val="00726D15"/>
    <w:rsid w:val="00733126"/>
    <w:rsid w:val="007344A8"/>
    <w:rsid w:val="00741A0D"/>
    <w:rsid w:val="00750B28"/>
    <w:rsid w:val="00753D68"/>
    <w:rsid w:val="00756AE0"/>
    <w:rsid w:val="00757870"/>
    <w:rsid w:val="00760F92"/>
    <w:rsid w:val="00780EEA"/>
    <w:rsid w:val="0078646F"/>
    <w:rsid w:val="00792318"/>
    <w:rsid w:val="007938FF"/>
    <w:rsid w:val="00797840"/>
    <w:rsid w:val="007A418A"/>
    <w:rsid w:val="007A445E"/>
    <w:rsid w:val="007A46A4"/>
    <w:rsid w:val="007B01F3"/>
    <w:rsid w:val="007B0BC3"/>
    <w:rsid w:val="007B36E8"/>
    <w:rsid w:val="007B6AE1"/>
    <w:rsid w:val="007C63A4"/>
    <w:rsid w:val="007C66FB"/>
    <w:rsid w:val="007D3543"/>
    <w:rsid w:val="007D4DDD"/>
    <w:rsid w:val="007E254A"/>
    <w:rsid w:val="007E59FB"/>
    <w:rsid w:val="007F25BE"/>
    <w:rsid w:val="007F63C9"/>
    <w:rsid w:val="007F686A"/>
    <w:rsid w:val="007F7D58"/>
    <w:rsid w:val="00800951"/>
    <w:rsid w:val="008073A1"/>
    <w:rsid w:val="00811F79"/>
    <w:rsid w:val="00817600"/>
    <w:rsid w:val="0082371A"/>
    <w:rsid w:val="00827CD1"/>
    <w:rsid w:val="0083339E"/>
    <w:rsid w:val="0083365B"/>
    <w:rsid w:val="00834A60"/>
    <w:rsid w:val="0083507F"/>
    <w:rsid w:val="00837022"/>
    <w:rsid w:val="008517FA"/>
    <w:rsid w:val="00852623"/>
    <w:rsid w:val="00861C14"/>
    <w:rsid w:val="008632C7"/>
    <w:rsid w:val="00863FFA"/>
    <w:rsid w:val="00864902"/>
    <w:rsid w:val="00872384"/>
    <w:rsid w:val="00875206"/>
    <w:rsid w:val="00875A46"/>
    <w:rsid w:val="008820FA"/>
    <w:rsid w:val="0088252C"/>
    <w:rsid w:val="00896A17"/>
    <w:rsid w:val="008A5EB7"/>
    <w:rsid w:val="008B797C"/>
    <w:rsid w:val="008D5519"/>
    <w:rsid w:val="008E45E2"/>
    <w:rsid w:val="008E5BBA"/>
    <w:rsid w:val="008E78A9"/>
    <w:rsid w:val="008F352A"/>
    <w:rsid w:val="008F65D2"/>
    <w:rsid w:val="008F7F83"/>
    <w:rsid w:val="00901C2A"/>
    <w:rsid w:val="0090408A"/>
    <w:rsid w:val="0090446C"/>
    <w:rsid w:val="00910215"/>
    <w:rsid w:val="00910D84"/>
    <w:rsid w:val="00913CB2"/>
    <w:rsid w:val="00922C25"/>
    <w:rsid w:val="0092623B"/>
    <w:rsid w:val="009377C0"/>
    <w:rsid w:val="00940342"/>
    <w:rsid w:val="00941187"/>
    <w:rsid w:val="00944976"/>
    <w:rsid w:val="009510BB"/>
    <w:rsid w:val="009512D7"/>
    <w:rsid w:val="00954860"/>
    <w:rsid w:val="00966BB7"/>
    <w:rsid w:val="00973E9C"/>
    <w:rsid w:val="009761D0"/>
    <w:rsid w:val="009804E7"/>
    <w:rsid w:val="00980655"/>
    <w:rsid w:val="00985322"/>
    <w:rsid w:val="00986F45"/>
    <w:rsid w:val="009A1394"/>
    <w:rsid w:val="009B0F9C"/>
    <w:rsid w:val="009B3774"/>
    <w:rsid w:val="009C51FE"/>
    <w:rsid w:val="009C723B"/>
    <w:rsid w:val="009D0564"/>
    <w:rsid w:val="009E0C1C"/>
    <w:rsid w:val="009E0F67"/>
    <w:rsid w:val="009E2CA7"/>
    <w:rsid w:val="009E3891"/>
    <w:rsid w:val="009E434E"/>
    <w:rsid w:val="009F2206"/>
    <w:rsid w:val="009F2938"/>
    <w:rsid w:val="00A02C5D"/>
    <w:rsid w:val="00A12BD5"/>
    <w:rsid w:val="00A3695E"/>
    <w:rsid w:val="00A3703B"/>
    <w:rsid w:val="00A37164"/>
    <w:rsid w:val="00A37FFC"/>
    <w:rsid w:val="00A41D60"/>
    <w:rsid w:val="00A43179"/>
    <w:rsid w:val="00A44A7D"/>
    <w:rsid w:val="00A60392"/>
    <w:rsid w:val="00A60EC0"/>
    <w:rsid w:val="00A70BFE"/>
    <w:rsid w:val="00A846C8"/>
    <w:rsid w:val="00A90E0C"/>
    <w:rsid w:val="00A9323D"/>
    <w:rsid w:val="00A948E5"/>
    <w:rsid w:val="00A95335"/>
    <w:rsid w:val="00A96DDD"/>
    <w:rsid w:val="00A973FD"/>
    <w:rsid w:val="00AA1570"/>
    <w:rsid w:val="00AA16B1"/>
    <w:rsid w:val="00AA3D66"/>
    <w:rsid w:val="00AA41C1"/>
    <w:rsid w:val="00AB27BA"/>
    <w:rsid w:val="00AB7D56"/>
    <w:rsid w:val="00AC15E6"/>
    <w:rsid w:val="00AD3A92"/>
    <w:rsid w:val="00AD451E"/>
    <w:rsid w:val="00AE2295"/>
    <w:rsid w:val="00AE39EB"/>
    <w:rsid w:val="00AF61FE"/>
    <w:rsid w:val="00B05244"/>
    <w:rsid w:val="00B06F6F"/>
    <w:rsid w:val="00B1404B"/>
    <w:rsid w:val="00B15740"/>
    <w:rsid w:val="00B24D9A"/>
    <w:rsid w:val="00B3258B"/>
    <w:rsid w:val="00B42581"/>
    <w:rsid w:val="00B44B46"/>
    <w:rsid w:val="00B45743"/>
    <w:rsid w:val="00B52B5A"/>
    <w:rsid w:val="00B5369B"/>
    <w:rsid w:val="00B53889"/>
    <w:rsid w:val="00B61DA6"/>
    <w:rsid w:val="00B7193A"/>
    <w:rsid w:val="00B71BA9"/>
    <w:rsid w:val="00B73139"/>
    <w:rsid w:val="00B7349E"/>
    <w:rsid w:val="00B76EC3"/>
    <w:rsid w:val="00B775F0"/>
    <w:rsid w:val="00B810DB"/>
    <w:rsid w:val="00B865F7"/>
    <w:rsid w:val="00B86677"/>
    <w:rsid w:val="00B93CA1"/>
    <w:rsid w:val="00B94F4D"/>
    <w:rsid w:val="00BA450D"/>
    <w:rsid w:val="00BB501C"/>
    <w:rsid w:val="00BD1C5C"/>
    <w:rsid w:val="00BD2D11"/>
    <w:rsid w:val="00BD50F6"/>
    <w:rsid w:val="00BE0ED4"/>
    <w:rsid w:val="00BE3DD2"/>
    <w:rsid w:val="00BF14C5"/>
    <w:rsid w:val="00C040BC"/>
    <w:rsid w:val="00C054DC"/>
    <w:rsid w:val="00C06A99"/>
    <w:rsid w:val="00C1044D"/>
    <w:rsid w:val="00C11154"/>
    <w:rsid w:val="00C207E6"/>
    <w:rsid w:val="00C2361E"/>
    <w:rsid w:val="00C25A06"/>
    <w:rsid w:val="00C314E5"/>
    <w:rsid w:val="00C32604"/>
    <w:rsid w:val="00C3657B"/>
    <w:rsid w:val="00C4596E"/>
    <w:rsid w:val="00C6591C"/>
    <w:rsid w:val="00C74766"/>
    <w:rsid w:val="00C75DE5"/>
    <w:rsid w:val="00C7677A"/>
    <w:rsid w:val="00C8132D"/>
    <w:rsid w:val="00C926A5"/>
    <w:rsid w:val="00C9461B"/>
    <w:rsid w:val="00C95630"/>
    <w:rsid w:val="00C95A49"/>
    <w:rsid w:val="00CA6A4F"/>
    <w:rsid w:val="00CC2618"/>
    <w:rsid w:val="00CD0E19"/>
    <w:rsid w:val="00CD7F49"/>
    <w:rsid w:val="00CE1008"/>
    <w:rsid w:val="00CE4518"/>
    <w:rsid w:val="00CF340C"/>
    <w:rsid w:val="00CF6A77"/>
    <w:rsid w:val="00D10F91"/>
    <w:rsid w:val="00D123D8"/>
    <w:rsid w:val="00D1510A"/>
    <w:rsid w:val="00D339F1"/>
    <w:rsid w:val="00D40879"/>
    <w:rsid w:val="00D462BC"/>
    <w:rsid w:val="00D46844"/>
    <w:rsid w:val="00D51295"/>
    <w:rsid w:val="00D516E2"/>
    <w:rsid w:val="00D5173F"/>
    <w:rsid w:val="00D543E1"/>
    <w:rsid w:val="00D61251"/>
    <w:rsid w:val="00D652E0"/>
    <w:rsid w:val="00D67D7E"/>
    <w:rsid w:val="00D756E0"/>
    <w:rsid w:val="00D7598D"/>
    <w:rsid w:val="00D7613F"/>
    <w:rsid w:val="00D77769"/>
    <w:rsid w:val="00D80E5C"/>
    <w:rsid w:val="00D85671"/>
    <w:rsid w:val="00D859F4"/>
    <w:rsid w:val="00D86EDB"/>
    <w:rsid w:val="00D90532"/>
    <w:rsid w:val="00D90B02"/>
    <w:rsid w:val="00D94BCA"/>
    <w:rsid w:val="00DA311D"/>
    <w:rsid w:val="00DB3A1B"/>
    <w:rsid w:val="00DB51A7"/>
    <w:rsid w:val="00DC7C3F"/>
    <w:rsid w:val="00DD29BC"/>
    <w:rsid w:val="00DD5CA1"/>
    <w:rsid w:val="00DE7101"/>
    <w:rsid w:val="00DE75A3"/>
    <w:rsid w:val="00DF2151"/>
    <w:rsid w:val="00DF516B"/>
    <w:rsid w:val="00DF68D0"/>
    <w:rsid w:val="00E00D92"/>
    <w:rsid w:val="00E0151F"/>
    <w:rsid w:val="00E049F6"/>
    <w:rsid w:val="00E12528"/>
    <w:rsid w:val="00E16431"/>
    <w:rsid w:val="00E206A9"/>
    <w:rsid w:val="00E233A7"/>
    <w:rsid w:val="00E37493"/>
    <w:rsid w:val="00E421E6"/>
    <w:rsid w:val="00E448D7"/>
    <w:rsid w:val="00E513F1"/>
    <w:rsid w:val="00E54906"/>
    <w:rsid w:val="00E6036B"/>
    <w:rsid w:val="00E6328A"/>
    <w:rsid w:val="00E67E93"/>
    <w:rsid w:val="00E67EDB"/>
    <w:rsid w:val="00E70205"/>
    <w:rsid w:val="00E838FD"/>
    <w:rsid w:val="00E845DA"/>
    <w:rsid w:val="00E87737"/>
    <w:rsid w:val="00E911A8"/>
    <w:rsid w:val="00E92656"/>
    <w:rsid w:val="00E94CA8"/>
    <w:rsid w:val="00E95C06"/>
    <w:rsid w:val="00EA0E0F"/>
    <w:rsid w:val="00EA2FB2"/>
    <w:rsid w:val="00EA55BE"/>
    <w:rsid w:val="00EB2991"/>
    <w:rsid w:val="00EB4568"/>
    <w:rsid w:val="00EB7952"/>
    <w:rsid w:val="00EC45DF"/>
    <w:rsid w:val="00ED6F0A"/>
    <w:rsid w:val="00ED77DD"/>
    <w:rsid w:val="00F132AC"/>
    <w:rsid w:val="00F1515A"/>
    <w:rsid w:val="00F17865"/>
    <w:rsid w:val="00F20497"/>
    <w:rsid w:val="00F21F40"/>
    <w:rsid w:val="00F21FD9"/>
    <w:rsid w:val="00F24E5C"/>
    <w:rsid w:val="00F35CC5"/>
    <w:rsid w:val="00F407ED"/>
    <w:rsid w:val="00F40D7B"/>
    <w:rsid w:val="00F715DE"/>
    <w:rsid w:val="00F7640F"/>
    <w:rsid w:val="00F77189"/>
    <w:rsid w:val="00F81DA2"/>
    <w:rsid w:val="00F847A8"/>
    <w:rsid w:val="00F8519F"/>
    <w:rsid w:val="00F85F8F"/>
    <w:rsid w:val="00F94359"/>
    <w:rsid w:val="00F94397"/>
    <w:rsid w:val="00F94D49"/>
    <w:rsid w:val="00F97B1E"/>
    <w:rsid w:val="00FA0947"/>
    <w:rsid w:val="00FA0C5F"/>
    <w:rsid w:val="00FB60CE"/>
    <w:rsid w:val="00FB7084"/>
    <w:rsid w:val="00FB7B5C"/>
    <w:rsid w:val="00FC5FE1"/>
    <w:rsid w:val="00FC667C"/>
    <w:rsid w:val="00FD2A5E"/>
    <w:rsid w:val="00FD31D8"/>
    <w:rsid w:val="00FD6531"/>
    <w:rsid w:val="00FE4F66"/>
    <w:rsid w:val="00FF5660"/>
    <w:rsid w:val="00FF5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AF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uiPriority w:val="99"/>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uiPriority w:val="99"/>
    <w:rsid w:val="00692ACF"/>
  </w:style>
  <w:style w:type="character" w:styleId="af">
    <w:name w:val="footnote reference"/>
    <w:aliases w:val="Ciae niinee-FN,Footnote Reference Number,Used by Word for Help footnote symbols,fr,Знак сноски 1,Знак сноски-FN,Ссылка на сноску 45"/>
    <w:uiPriority w:val="99"/>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seti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line.rostatus.ru" TargetMode="External"/><Relationship Id="rId4" Type="http://schemas.openxmlformats.org/officeDocument/2006/relationships/settings" Target="settings.xml"/><Relationship Id="rId9" Type="http://schemas.openxmlformats.org/officeDocument/2006/relationships/hyperlink" Target="https://online.rostatu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C6A1-6AF4-448B-B4FE-AB397E6E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2535</Words>
  <Characters>14451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2024-05-07T14:36:00Z</dcterms:created>
  <dcterms:modified xsi:type="dcterms:W3CDTF">2024-05-07T14:39:00Z</dcterms:modified>
</cp:coreProperties>
</file>