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B62AFE" w:rsidRDefault="00B62AFE" w:rsidP="00692ACF">
      <w:pPr>
        <w:keepNext/>
        <w:tabs>
          <w:tab w:val="left" w:pos="993"/>
        </w:tabs>
        <w:jc w:val="center"/>
        <w:outlineLvl w:val="0"/>
        <w:rPr>
          <w:b/>
          <w:sz w:val="26"/>
          <w:szCs w:val="26"/>
        </w:rPr>
      </w:pPr>
    </w:p>
    <w:p w:rsidR="004672DB" w:rsidRDefault="004672DB" w:rsidP="00692ACF">
      <w:pPr>
        <w:keepNext/>
        <w:tabs>
          <w:tab w:val="left" w:pos="993"/>
        </w:tabs>
        <w:jc w:val="center"/>
        <w:outlineLvl w:val="0"/>
        <w:rPr>
          <w:b/>
          <w:sz w:val="26"/>
          <w:szCs w:val="26"/>
        </w:rPr>
      </w:pPr>
    </w:p>
    <w:p w:rsidR="00A72BE6" w:rsidRPr="00FD6531" w:rsidRDefault="00A72BE6" w:rsidP="00A72BE6">
      <w:pPr>
        <w:keepNext/>
        <w:tabs>
          <w:tab w:val="left" w:pos="9498"/>
        </w:tabs>
        <w:jc w:val="center"/>
        <w:outlineLvl w:val="4"/>
        <w:rPr>
          <w:bCs/>
          <w:sz w:val="28"/>
          <w:szCs w:val="28"/>
        </w:rPr>
      </w:pPr>
      <w:r w:rsidRPr="00FD6531">
        <w:rPr>
          <w:bCs/>
          <w:sz w:val="28"/>
          <w:szCs w:val="28"/>
        </w:rPr>
        <w:t>ПРОТОКОЛ № 5</w:t>
      </w:r>
      <w:r>
        <w:rPr>
          <w:bCs/>
          <w:sz w:val="28"/>
          <w:szCs w:val="28"/>
        </w:rPr>
        <w:t>56</w:t>
      </w:r>
    </w:p>
    <w:p w:rsidR="00A72BE6" w:rsidRPr="00FD6531" w:rsidRDefault="00A72BE6" w:rsidP="00A72BE6">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A72BE6" w:rsidRPr="00FD6531" w:rsidRDefault="00A72BE6" w:rsidP="00A72BE6">
      <w:pPr>
        <w:ind w:right="283"/>
        <w:jc w:val="both"/>
        <w:rPr>
          <w:sz w:val="28"/>
          <w:szCs w:val="28"/>
        </w:rPr>
      </w:pPr>
    </w:p>
    <w:p w:rsidR="00A72BE6" w:rsidRPr="00FD6531" w:rsidRDefault="00A72BE6" w:rsidP="00A72BE6">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A72BE6" w:rsidRPr="0083365B" w:rsidRDefault="00A72BE6" w:rsidP="00A72BE6">
      <w:pPr>
        <w:ind w:right="-2"/>
        <w:jc w:val="both"/>
        <w:rPr>
          <w:sz w:val="28"/>
          <w:szCs w:val="28"/>
        </w:rPr>
      </w:pPr>
      <w:r w:rsidRPr="0083365B">
        <w:rPr>
          <w:sz w:val="28"/>
          <w:szCs w:val="28"/>
        </w:rPr>
        <w:t xml:space="preserve">Дата проведения: </w:t>
      </w:r>
      <w:r>
        <w:rPr>
          <w:sz w:val="28"/>
          <w:szCs w:val="28"/>
        </w:rPr>
        <w:t>13 мая</w:t>
      </w:r>
      <w:r w:rsidRPr="0083365B">
        <w:rPr>
          <w:sz w:val="28"/>
          <w:szCs w:val="28"/>
        </w:rPr>
        <w:t xml:space="preserve"> 202</w:t>
      </w:r>
      <w:r>
        <w:rPr>
          <w:sz w:val="28"/>
          <w:szCs w:val="28"/>
        </w:rPr>
        <w:t>4</w:t>
      </w:r>
      <w:r w:rsidRPr="0083365B">
        <w:rPr>
          <w:sz w:val="28"/>
          <w:szCs w:val="28"/>
        </w:rPr>
        <w:t xml:space="preserve"> года.</w:t>
      </w:r>
    </w:p>
    <w:p w:rsidR="00A72BE6" w:rsidRPr="0083365B" w:rsidRDefault="00A72BE6" w:rsidP="00A72BE6">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A72BE6" w:rsidRPr="00FD6531" w:rsidRDefault="00A72BE6" w:rsidP="00A72BE6">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Pr>
          <w:sz w:val="28"/>
          <w:szCs w:val="28"/>
        </w:rPr>
        <w:t>13 мая</w:t>
      </w:r>
      <w:r w:rsidRPr="0083365B">
        <w:rPr>
          <w:sz w:val="28"/>
          <w:szCs w:val="28"/>
        </w:rPr>
        <w:t xml:space="preserve"> 2024</w:t>
      </w:r>
      <w:r w:rsidRPr="0083365B">
        <w:rPr>
          <w:bCs/>
          <w:iCs/>
          <w:sz w:val="28"/>
          <w:szCs w:val="28"/>
        </w:rPr>
        <w:t xml:space="preserve"> года, 23:00</w:t>
      </w:r>
      <w:r w:rsidRPr="0083365B">
        <w:rPr>
          <w:sz w:val="28"/>
          <w:szCs w:val="28"/>
        </w:rPr>
        <w:t>.</w:t>
      </w:r>
    </w:p>
    <w:p w:rsidR="00A72BE6" w:rsidRPr="00FD6531" w:rsidRDefault="00A72BE6" w:rsidP="00A72BE6">
      <w:pPr>
        <w:ind w:right="-2"/>
        <w:jc w:val="both"/>
        <w:rPr>
          <w:bCs/>
          <w:sz w:val="28"/>
          <w:szCs w:val="28"/>
        </w:rPr>
      </w:pPr>
      <w:r w:rsidRPr="00FD6531">
        <w:rPr>
          <w:bCs/>
          <w:sz w:val="28"/>
          <w:szCs w:val="28"/>
        </w:rPr>
        <w:t xml:space="preserve">Дата составления протокола: </w:t>
      </w:r>
      <w:r w:rsidRPr="002F57F1">
        <w:rPr>
          <w:bCs/>
          <w:sz w:val="28"/>
          <w:szCs w:val="28"/>
        </w:rPr>
        <w:t>1</w:t>
      </w:r>
      <w:r w:rsidR="00AF1CE6" w:rsidRPr="002F57F1">
        <w:rPr>
          <w:bCs/>
          <w:sz w:val="28"/>
          <w:szCs w:val="28"/>
        </w:rPr>
        <w:t>5</w:t>
      </w:r>
      <w:r w:rsidRPr="002F57F1">
        <w:rPr>
          <w:bCs/>
          <w:sz w:val="28"/>
          <w:szCs w:val="28"/>
        </w:rPr>
        <w:t xml:space="preserve"> мая </w:t>
      </w:r>
      <w:r w:rsidRPr="002F57F1">
        <w:rPr>
          <w:sz w:val="28"/>
          <w:szCs w:val="28"/>
        </w:rPr>
        <w:t>2024</w:t>
      </w:r>
      <w:r w:rsidRPr="002F57F1">
        <w:rPr>
          <w:bCs/>
          <w:iCs/>
          <w:sz w:val="28"/>
          <w:szCs w:val="28"/>
        </w:rPr>
        <w:t xml:space="preserve"> года</w:t>
      </w:r>
      <w:r w:rsidRPr="002F57F1">
        <w:rPr>
          <w:bCs/>
          <w:sz w:val="28"/>
          <w:szCs w:val="28"/>
        </w:rPr>
        <w:t>.</w:t>
      </w:r>
    </w:p>
    <w:p w:rsidR="00A72BE6" w:rsidRPr="00FD6531" w:rsidRDefault="00A72BE6" w:rsidP="00A72BE6">
      <w:pPr>
        <w:ind w:right="-2"/>
        <w:jc w:val="both"/>
        <w:rPr>
          <w:sz w:val="28"/>
          <w:szCs w:val="28"/>
        </w:rPr>
      </w:pPr>
    </w:p>
    <w:p w:rsidR="00A72BE6" w:rsidRPr="00FD6531" w:rsidRDefault="00A72BE6" w:rsidP="00A72BE6">
      <w:pPr>
        <w:ind w:right="-2"/>
        <w:jc w:val="both"/>
        <w:rPr>
          <w:sz w:val="28"/>
          <w:szCs w:val="28"/>
        </w:rPr>
      </w:pPr>
      <w:r w:rsidRPr="00FD6531">
        <w:rPr>
          <w:sz w:val="28"/>
          <w:szCs w:val="28"/>
        </w:rPr>
        <w:t>Всего членов Совета директоров ПАО «Россети Северный Кавказ» - 11 человек.</w:t>
      </w:r>
    </w:p>
    <w:p w:rsidR="00A72BE6" w:rsidRDefault="00A72BE6" w:rsidP="00A72BE6">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A72BE6" w:rsidRPr="00132427" w:rsidRDefault="00A72BE6" w:rsidP="00A72BE6">
      <w:pPr>
        <w:ind w:right="283"/>
        <w:jc w:val="both"/>
        <w:rPr>
          <w:sz w:val="28"/>
          <w:szCs w:val="28"/>
        </w:rPr>
      </w:pPr>
      <w:r w:rsidRPr="00132427">
        <w:rPr>
          <w:sz w:val="28"/>
          <w:szCs w:val="28"/>
        </w:rPr>
        <w:t>Андреева Елена Викторовна</w:t>
      </w:r>
    </w:p>
    <w:p w:rsidR="00A72BE6" w:rsidRPr="00132427" w:rsidRDefault="00A72BE6" w:rsidP="00A72BE6">
      <w:pPr>
        <w:ind w:right="283"/>
        <w:jc w:val="both"/>
        <w:rPr>
          <w:sz w:val="28"/>
          <w:szCs w:val="28"/>
        </w:rPr>
      </w:pPr>
      <w:r w:rsidRPr="00132427">
        <w:rPr>
          <w:sz w:val="28"/>
          <w:szCs w:val="28"/>
        </w:rPr>
        <w:t>Баранюк Наталья Николаевна</w:t>
      </w:r>
    </w:p>
    <w:p w:rsidR="00A72BE6" w:rsidRPr="00132427" w:rsidRDefault="00A72BE6" w:rsidP="00A72BE6">
      <w:pPr>
        <w:ind w:right="283"/>
        <w:jc w:val="both"/>
        <w:rPr>
          <w:sz w:val="28"/>
          <w:szCs w:val="28"/>
        </w:rPr>
      </w:pPr>
      <w:r w:rsidRPr="00132427">
        <w:rPr>
          <w:sz w:val="28"/>
          <w:szCs w:val="28"/>
        </w:rPr>
        <w:t>Левченко Роман Алексеевич</w:t>
      </w:r>
    </w:p>
    <w:p w:rsidR="00132427" w:rsidRPr="002F57F1" w:rsidRDefault="00132427" w:rsidP="00132427">
      <w:pPr>
        <w:ind w:right="283"/>
        <w:jc w:val="both"/>
        <w:rPr>
          <w:sz w:val="28"/>
          <w:szCs w:val="28"/>
        </w:rPr>
      </w:pPr>
      <w:r w:rsidRPr="002F57F1">
        <w:rPr>
          <w:sz w:val="28"/>
          <w:szCs w:val="28"/>
        </w:rPr>
        <w:t>Лещевская Юлия Александровна</w:t>
      </w:r>
    </w:p>
    <w:p w:rsidR="00A72BE6" w:rsidRPr="002F57F1" w:rsidRDefault="00A72BE6" w:rsidP="00A72BE6">
      <w:pPr>
        <w:ind w:right="283"/>
        <w:jc w:val="both"/>
        <w:rPr>
          <w:sz w:val="28"/>
          <w:szCs w:val="28"/>
        </w:rPr>
      </w:pPr>
      <w:r w:rsidRPr="002F57F1">
        <w:rPr>
          <w:sz w:val="28"/>
          <w:szCs w:val="28"/>
        </w:rPr>
        <w:t>Ляпунов Евгений Викторович</w:t>
      </w:r>
    </w:p>
    <w:p w:rsidR="00A72BE6" w:rsidRPr="002F57F1" w:rsidRDefault="00A72BE6" w:rsidP="00A72BE6">
      <w:pPr>
        <w:ind w:right="283"/>
        <w:jc w:val="both"/>
        <w:rPr>
          <w:sz w:val="28"/>
          <w:szCs w:val="28"/>
        </w:rPr>
      </w:pPr>
      <w:r w:rsidRPr="002F57F1">
        <w:rPr>
          <w:sz w:val="28"/>
          <w:szCs w:val="28"/>
        </w:rPr>
        <w:t>Макаров Владимир Александрович</w:t>
      </w:r>
    </w:p>
    <w:p w:rsidR="00A72BE6" w:rsidRPr="002F57F1" w:rsidRDefault="00A72BE6" w:rsidP="00A72BE6">
      <w:pPr>
        <w:ind w:right="283"/>
        <w:jc w:val="both"/>
        <w:rPr>
          <w:sz w:val="28"/>
          <w:szCs w:val="28"/>
        </w:rPr>
      </w:pPr>
      <w:r w:rsidRPr="002F57F1">
        <w:rPr>
          <w:sz w:val="28"/>
          <w:szCs w:val="28"/>
        </w:rPr>
        <w:t>Мольский Алексей Валерьевич</w:t>
      </w:r>
    </w:p>
    <w:p w:rsidR="00A72BE6" w:rsidRPr="002F57F1" w:rsidRDefault="00A72BE6" w:rsidP="00A72BE6">
      <w:pPr>
        <w:ind w:right="283"/>
        <w:jc w:val="both"/>
        <w:rPr>
          <w:sz w:val="28"/>
          <w:szCs w:val="28"/>
        </w:rPr>
      </w:pPr>
      <w:r w:rsidRPr="002F57F1">
        <w:rPr>
          <w:sz w:val="28"/>
          <w:szCs w:val="28"/>
        </w:rPr>
        <w:t>Парамонова Наталья Владимировна</w:t>
      </w:r>
    </w:p>
    <w:p w:rsidR="00A72BE6" w:rsidRPr="002F57F1" w:rsidRDefault="00A72BE6" w:rsidP="00A72BE6">
      <w:pPr>
        <w:ind w:right="283"/>
        <w:jc w:val="both"/>
        <w:rPr>
          <w:sz w:val="28"/>
          <w:szCs w:val="28"/>
        </w:rPr>
      </w:pPr>
      <w:r w:rsidRPr="002F57F1">
        <w:rPr>
          <w:sz w:val="28"/>
          <w:szCs w:val="28"/>
        </w:rPr>
        <w:t>Сасин Николай Иванович</w:t>
      </w:r>
    </w:p>
    <w:p w:rsidR="00A72BE6" w:rsidRPr="00132427" w:rsidRDefault="00A72BE6" w:rsidP="00A72BE6">
      <w:pPr>
        <w:ind w:right="283"/>
        <w:jc w:val="both"/>
        <w:rPr>
          <w:sz w:val="28"/>
          <w:szCs w:val="28"/>
        </w:rPr>
      </w:pPr>
      <w:r w:rsidRPr="002F57F1">
        <w:rPr>
          <w:sz w:val="28"/>
          <w:szCs w:val="28"/>
        </w:rPr>
        <w:t>Устюгов Дмитрий Владимирович</w:t>
      </w:r>
    </w:p>
    <w:p w:rsidR="00A72BE6" w:rsidRPr="00132427" w:rsidRDefault="00A72BE6" w:rsidP="00A72BE6">
      <w:pPr>
        <w:ind w:right="283"/>
        <w:jc w:val="both"/>
        <w:rPr>
          <w:sz w:val="28"/>
          <w:szCs w:val="28"/>
        </w:rPr>
      </w:pPr>
    </w:p>
    <w:p w:rsidR="00A72BE6" w:rsidRDefault="00A72BE6" w:rsidP="00A72BE6">
      <w:pPr>
        <w:ind w:right="283"/>
        <w:jc w:val="both"/>
        <w:rPr>
          <w:sz w:val="28"/>
          <w:szCs w:val="28"/>
        </w:rPr>
      </w:pPr>
      <w:r w:rsidRPr="00447F3F">
        <w:rPr>
          <w:sz w:val="28"/>
          <w:szCs w:val="28"/>
        </w:rPr>
        <w:t>В голосовании не принимал участие:</w:t>
      </w:r>
    </w:p>
    <w:p w:rsidR="00A72BE6" w:rsidRPr="002F57F1" w:rsidRDefault="00A72BE6" w:rsidP="00A72BE6">
      <w:pPr>
        <w:ind w:right="283"/>
        <w:jc w:val="both"/>
        <w:rPr>
          <w:sz w:val="28"/>
          <w:szCs w:val="28"/>
        </w:rPr>
      </w:pPr>
      <w:r w:rsidRPr="002F57F1">
        <w:rPr>
          <w:sz w:val="28"/>
          <w:szCs w:val="28"/>
        </w:rPr>
        <w:t xml:space="preserve">Камышников Александр Петрович </w:t>
      </w:r>
    </w:p>
    <w:p w:rsidR="00A72BE6" w:rsidRPr="00F132AC" w:rsidRDefault="00A72BE6" w:rsidP="00A72BE6">
      <w:pPr>
        <w:ind w:right="283"/>
        <w:jc w:val="both"/>
        <w:rPr>
          <w:sz w:val="28"/>
          <w:szCs w:val="28"/>
        </w:rPr>
      </w:pPr>
    </w:p>
    <w:p w:rsidR="00A72BE6" w:rsidRPr="00FD6531" w:rsidRDefault="00A72BE6" w:rsidP="00A72BE6">
      <w:pPr>
        <w:ind w:right="283"/>
        <w:jc w:val="both"/>
        <w:rPr>
          <w:b/>
          <w:sz w:val="28"/>
          <w:szCs w:val="28"/>
        </w:rPr>
      </w:pPr>
      <w:r w:rsidRPr="00F132AC">
        <w:rPr>
          <w:b/>
          <w:sz w:val="28"/>
          <w:szCs w:val="28"/>
        </w:rPr>
        <w:t>Кворум для принятия решения имеется.</w:t>
      </w:r>
    </w:p>
    <w:p w:rsidR="00A72BE6" w:rsidRPr="00FD6531" w:rsidRDefault="00A72BE6" w:rsidP="00A72BE6">
      <w:pPr>
        <w:jc w:val="both"/>
        <w:rPr>
          <w:b/>
          <w:sz w:val="26"/>
          <w:szCs w:val="26"/>
        </w:rPr>
      </w:pPr>
    </w:p>
    <w:p w:rsidR="00A72BE6" w:rsidRPr="00FD6531" w:rsidRDefault="00A72BE6" w:rsidP="00A72BE6">
      <w:pPr>
        <w:ind w:right="283"/>
        <w:jc w:val="center"/>
        <w:rPr>
          <w:sz w:val="28"/>
          <w:szCs w:val="28"/>
        </w:rPr>
      </w:pPr>
      <w:r w:rsidRPr="00FD6531">
        <w:rPr>
          <w:sz w:val="28"/>
          <w:szCs w:val="28"/>
        </w:rPr>
        <w:t>Повестка дня:</w:t>
      </w:r>
    </w:p>
    <w:p w:rsidR="00A72BE6" w:rsidRPr="009D0DA5" w:rsidRDefault="00A72BE6" w:rsidP="00A72BE6">
      <w:pPr>
        <w:pStyle w:val="ab"/>
        <w:numPr>
          <w:ilvl w:val="0"/>
          <w:numId w:val="23"/>
        </w:numPr>
        <w:tabs>
          <w:tab w:val="left" w:pos="0"/>
        </w:tabs>
        <w:ind w:left="0" w:firstLine="709"/>
        <w:jc w:val="both"/>
        <w:rPr>
          <w:bCs/>
          <w:sz w:val="28"/>
          <w:szCs w:val="28"/>
        </w:rPr>
      </w:pPr>
      <w:r w:rsidRPr="009D0DA5">
        <w:rPr>
          <w:bCs/>
          <w:sz w:val="28"/>
          <w:szCs w:val="28"/>
        </w:rPr>
        <w:t>О рассмотрении информации Дирекции внутреннего аудита и контроля ПАО «Россети Северный Кавказ» о результатах оценки хода выявления и реализации непрофильных активов Общества в 2023 году.</w:t>
      </w:r>
    </w:p>
    <w:p w:rsidR="00A72BE6" w:rsidRPr="009D0DA5" w:rsidRDefault="00A72BE6" w:rsidP="00A72BE6">
      <w:pPr>
        <w:pStyle w:val="ab"/>
        <w:numPr>
          <w:ilvl w:val="0"/>
          <w:numId w:val="23"/>
        </w:numPr>
        <w:tabs>
          <w:tab w:val="left" w:pos="0"/>
        </w:tabs>
        <w:ind w:left="0" w:firstLine="709"/>
        <w:jc w:val="both"/>
        <w:rPr>
          <w:bCs/>
          <w:sz w:val="28"/>
          <w:szCs w:val="28"/>
        </w:rPr>
      </w:pPr>
      <w:r w:rsidRPr="009D0DA5">
        <w:rPr>
          <w:bCs/>
          <w:sz w:val="28"/>
          <w:szCs w:val="28"/>
        </w:rPr>
        <w:t>О рассмотрении отчета об организации, функционировании и эффективности системы управления рисками и внутреннего контроля            ПАО «Россети Северный Кавказ» за 2023 год.</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 xml:space="preserve">Об утверждении Плана работы Дирекции внутреннего аудита </w:t>
      </w:r>
      <w:r w:rsidRPr="00251B9B">
        <w:rPr>
          <w:sz w:val="28"/>
          <w:szCs w:val="28"/>
        </w:rPr>
        <w:br/>
        <w:t>ПАО «Россети Северный Кавказ» на 2024 год</w:t>
      </w:r>
      <w:r w:rsidRPr="00251B9B">
        <w:rPr>
          <w:rFonts w:eastAsia="Calibri"/>
          <w:sz w:val="28"/>
          <w:szCs w:val="28"/>
        </w:rPr>
        <w:t>.</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lastRenderedPageBreak/>
        <w:t xml:space="preserve">Об утверждении бюджета Дирекции внутреннего аудита </w:t>
      </w:r>
      <w:r w:rsidRPr="00251B9B">
        <w:rPr>
          <w:sz w:val="28"/>
          <w:szCs w:val="28"/>
        </w:rPr>
        <w:br/>
        <w:t>ПАО «Россети Северный Кавказ» на 2024 год</w:t>
      </w:r>
      <w:r w:rsidRPr="00251B9B">
        <w:rPr>
          <w:rFonts w:eastAsia="Calibri"/>
          <w:sz w:val="28"/>
          <w:szCs w:val="28"/>
        </w:rPr>
        <w:t>.</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О рассмотрении годовой бухгалтерской (финансовой) отчетности Общества за 2023 год.</w:t>
      </w:r>
    </w:p>
    <w:p w:rsidR="00AD4B21" w:rsidRDefault="00A72BE6" w:rsidP="00AD4B21">
      <w:pPr>
        <w:pStyle w:val="21"/>
        <w:numPr>
          <w:ilvl w:val="0"/>
          <w:numId w:val="23"/>
        </w:numPr>
        <w:spacing w:after="0" w:line="240" w:lineRule="auto"/>
        <w:ind w:left="0" w:firstLine="709"/>
        <w:jc w:val="both"/>
        <w:rPr>
          <w:sz w:val="28"/>
          <w:szCs w:val="28"/>
        </w:rPr>
      </w:pPr>
      <w:r w:rsidRPr="00251B9B">
        <w:rPr>
          <w:sz w:val="28"/>
          <w:szCs w:val="28"/>
        </w:rPr>
        <w:t>О предварительном утверждении годового отчета ПАО «Россети Северный Кавказ» за 2023 год.</w:t>
      </w:r>
    </w:p>
    <w:p w:rsidR="00A72BE6" w:rsidRPr="00AD4B21" w:rsidRDefault="00A72BE6" w:rsidP="00AD4B21">
      <w:pPr>
        <w:pStyle w:val="21"/>
        <w:numPr>
          <w:ilvl w:val="0"/>
          <w:numId w:val="23"/>
        </w:numPr>
        <w:spacing w:after="0" w:line="240" w:lineRule="auto"/>
        <w:ind w:left="0" w:firstLine="709"/>
        <w:jc w:val="both"/>
        <w:rPr>
          <w:sz w:val="28"/>
          <w:szCs w:val="28"/>
        </w:rPr>
      </w:pPr>
      <w:bookmarkStart w:id="0" w:name="_GoBack"/>
      <w:bookmarkEnd w:id="0"/>
      <w:r w:rsidRPr="00AD4B21">
        <w:rPr>
          <w:sz w:val="28"/>
          <w:szCs w:val="28"/>
        </w:rPr>
        <w:t xml:space="preserve">Об утверждении отчета о заключенных ПАО «Россети Северный Кавказ» в 2023 году сделках, в совершении которых имеется </w:t>
      </w:r>
      <w:r w:rsidR="0084420E" w:rsidRPr="00AD4B21">
        <w:rPr>
          <w:sz w:val="28"/>
          <w:szCs w:val="28"/>
        </w:rPr>
        <w:t>заинтересованность (</w:t>
      </w:r>
      <w:r w:rsidRPr="00AD4B21">
        <w:rPr>
          <w:sz w:val="28"/>
          <w:szCs w:val="28"/>
        </w:rPr>
        <w:t>конфиденциально).</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Об утверждении формы и текста бюллетеней для голосования на годовом Общем собрании акционеров Общества, а также формулировок решений по вопросам повестки дня годового Общего собрания акционеров Общества,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 xml:space="preserve"> Об определении случаев (размеров) сделок с имуществом, в отношении которых должно быть получено решение Совета директоров </w:t>
      </w:r>
      <w:r w:rsidRPr="00251B9B">
        <w:rPr>
          <w:sz w:val="28"/>
          <w:szCs w:val="28"/>
        </w:rPr>
        <w:br/>
        <w:t>ПАО «Россети Северный Кавказ» о согласии на совершение сделок.</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 xml:space="preserve"> О рассмотрении отчета о кредитной политике ПАО «Россети Северный Кавказ» по итогам 2023 года.</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Об утверждении отчета о результатах реализации в 2023 году Программы реновации электросетевых объектов ПАО «Россети Северный Кавказ».</w:t>
      </w:r>
    </w:p>
    <w:p w:rsidR="00A72BE6" w:rsidRPr="00251B9B" w:rsidRDefault="00A72BE6" w:rsidP="00A72BE6">
      <w:pPr>
        <w:pStyle w:val="21"/>
        <w:numPr>
          <w:ilvl w:val="0"/>
          <w:numId w:val="23"/>
        </w:numPr>
        <w:spacing w:after="0" w:line="240" w:lineRule="auto"/>
        <w:ind w:left="0" w:firstLine="709"/>
        <w:jc w:val="both"/>
        <w:rPr>
          <w:sz w:val="28"/>
          <w:szCs w:val="28"/>
        </w:rPr>
      </w:pPr>
      <w:r w:rsidRPr="00251B9B">
        <w:rPr>
          <w:sz w:val="28"/>
          <w:szCs w:val="28"/>
        </w:rPr>
        <w:t>О предварительном одобрении Соглашения о внесении изменений в Коллективный договор Публичного акционерного общества «Россети Северный Кавказ» на 2019-2021 годы с учетом продления на срок до 31.12.2024.</w:t>
      </w:r>
    </w:p>
    <w:p w:rsidR="00A72BE6" w:rsidRPr="00FD6531" w:rsidRDefault="00A72BE6" w:rsidP="00A72BE6">
      <w:pPr>
        <w:widowControl w:val="0"/>
        <w:tabs>
          <w:tab w:val="left" w:pos="0"/>
          <w:tab w:val="left" w:pos="284"/>
        </w:tabs>
        <w:ind w:right="-2"/>
        <w:jc w:val="both"/>
        <w:rPr>
          <w:bCs/>
          <w:sz w:val="28"/>
          <w:szCs w:val="28"/>
        </w:rPr>
      </w:pPr>
    </w:p>
    <w:p w:rsidR="00A72BE6" w:rsidRPr="00FD6531" w:rsidRDefault="00A72BE6" w:rsidP="00A72BE6">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ED00AB" w:rsidRPr="00692ACF" w:rsidRDefault="00ED00AB" w:rsidP="00692ACF">
      <w:pPr>
        <w:jc w:val="both"/>
        <w:rPr>
          <w:b/>
          <w:sz w:val="26"/>
          <w:szCs w:val="26"/>
        </w:rPr>
      </w:pPr>
    </w:p>
    <w:p w:rsidR="007F6FC9" w:rsidRPr="00DE0A01" w:rsidRDefault="00692ACF" w:rsidP="007F6FC9">
      <w:pPr>
        <w:pStyle w:val="21"/>
        <w:spacing w:after="0" w:line="240" w:lineRule="auto"/>
        <w:ind w:left="0"/>
        <w:jc w:val="both"/>
        <w:rPr>
          <w:sz w:val="28"/>
          <w:szCs w:val="28"/>
        </w:rPr>
      </w:pPr>
      <w:r w:rsidRPr="00692ACF">
        <w:rPr>
          <w:b/>
          <w:sz w:val="26"/>
          <w:szCs w:val="26"/>
        </w:rPr>
        <w:t>Вопрос № 1.</w:t>
      </w:r>
      <w:r w:rsidR="00576DD9" w:rsidRPr="00576DD9">
        <w:rPr>
          <w:rFonts w:eastAsia="Calibri"/>
          <w:bCs/>
          <w:sz w:val="26"/>
          <w:szCs w:val="26"/>
        </w:rPr>
        <w:t xml:space="preserve"> </w:t>
      </w:r>
      <w:r w:rsidR="007F6FC9" w:rsidRPr="0026412B">
        <w:rPr>
          <w:bCs/>
          <w:sz w:val="28"/>
          <w:szCs w:val="28"/>
        </w:rPr>
        <w:t>О рассмотрении информации Дирекции внутреннего аудита и контроля ПАО «Россети Северный Кавказ» о результатах оценки хода выявления и реализации непрофильных активов Общества в 2023 году</w:t>
      </w:r>
      <w:r w:rsidR="007F6FC9" w:rsidRPr="00DE0A01">
        <w:rPr>
          <w:rFonts w:eastAsia="Calibri"/>
          <w:sz w:val="28"/>
          <w:szCs w:val="28"/>
        </w:rPr>
        <w:t>.</w:t>
      </w:r>
    </w:p>
    <w:p w:rsidR="00692ACF" w:rsidRPr="00576DD9" w:rsidRDefault="00692ACF" w:rsidP="00692ACF">
      <w:pPr>
        <w:jc w:val="both"/>
        <w:rPr>
          <w:b/>
          <w:sz w:val="26"/>
          <w:szCs w:val="26"/>
        </w:rPr>
      </w:pPr>
      <w:r w:rsidRPr="00576DD9">
        <w:rPr>
          <w:b/>
          <w:sz w:val="26"/>
          <w:szCs w:val="26"/>
        </w:rPr>
        <w:t>РЕШЕНИЕ:</w:t>
      </w:r>
    </w:p>
    <w:p w:rsidR="007F6FC9" w:rsidRPr="00DE0A01" w:rsidRDefault="007F6FC9" w:rsidP="007F6FC9">
      <w:pPr>
        <w:pStyle w:val="af0"/>
        <w:widowControl w:val="0"/>
        <w:tabs>
          <w:tab w:val="left" w:pos="1134"/>
        </w:tabs>
        <w:spacing w:after="0"/>
        <w:ind w:firstLine="709"/>
        <w:contextualSpacing/>
        <w:jc w:val="both"/>
        <w:rPr>
          <w:sz w:val="28"/>
          <w:szCs w:val="28"/>
        </w:rPr>
      </w:pPr>
      <w:r w:rsidRPr="0026412B">
        <w:rPr>
          <w:sz w:val="28"/>
          <w:szCs w:val="28"/>
        </w:rPr>
        <w:t xml:space="preserve">Принять к сведению информацию Дирекции внутреннего аудита и контроля ПАО «Россети Северный Кавказ» о результатах оценки хода выявления и реализации непрофильных активов ПАО «Россети Северный Кавказ» в 2023 году согласно приложению </w:t>
      </w:r>
      <w:r w:rsidR="00661745">
        <w:rPr>
          <w:sz w:val="28"/>
          <w:szCs w:val="28"/>
        </w:rPr>
        <w:t xml:space="preserve">№ 1 </w:t>
      </w:r>
      <w:r w:rsidRPr="0026412B">
        <w:rPr>
          <w:sz w:val="28"/>
          <w:szCs w:val="28"/>
        </w:rPr>
        <w:t>к настоящему решению</w:t>
      </w:r>
      <w:r w:rsidRPr="00DE0A01">
        <w:rPr>
          <w:sz w:val="28"/>
          <w:szCs w:val="28"/>
        </w:rPr>
        <w:t>.</w:t>
      </w:r>
    </w:p>
    <w:p w:rsidR="0084606C" w:rsidRDefault="0084606C" w:rsidP="0084606C">
      <w:pPr>
        <w:ind w:right="283"/>
        <w:jc w:val="both"/>
        <w:rPr>
          <w:sz w:val="28"/>
          <w:szCs w:val="28"/>
        </w:rPr>
      </w:pPr>
    </w:p>
    <w:p w:rsidR="0084606C" w:rsidRPr="00345C1B" w:rsidRDefault="0084606C" w:rsidP="0084606C">
      <w:pPr>
        <w:ind w:right="283"/>
        <w:jc w:val="both"/>
        <w:rPr>
          <w:sz w:val="28"/>
          <w:szCs w:val="28"/>
        </w:rPr>
      </w:pPr>
      <w:r w:rsidRPr="00345C1B">
        <w:rPr>
          <w:sz w:val="28"/>
          <w:szCs w:val="28"/>
        </w:rPr>
        <w:t xml:space="preserve">Голосовали «ЗА»: Андреева Е.В., Баранюк Н.Н., Левченко Р.А., </w:t>
      </w:r>
      <w:r w:rsidR="00603E71" w:rsidRPr="00345C1B">
        <w:rPr>
          <w:sz w:val="28"/>
          <w:szCs w:val="28"/>
        </w:rPr>
        <w:t xml:space="preserve">Лещевская Ю.А., </w:t>
      </w:r>
      <w:r w:rsidRPr="00345C1B">
        <w:rPr>
          <w:sz w:val="28"/>
          <w:szCs w:val="28"/>
        </w:rPr>
        <w:t>Ляпунов Е.В., Макаров В.А., Мольский А.В., Парамонова Н. В., Сасин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692ACF" w:rsidRDefault="00692ACF" w:rsidP="00692ACF">
      <w:pPr>
        <w:jc w:val="both"/>
        <w:rPr>
          <w:b/>
          <w:sz w:val="26"/>
          <w:szCs w:val="26"/>
        </w:rPr>
      </w:pPr>
    </w:p>
    <w:p w:rsidR="007F6FC9" w:rsidRPr="00D52715" w:rsidRDefault="00692ACF" w:rsidP="007F6FC9">
      <w:pPr>
        <w:pStyle w:val="21"/>
        <w:spacing w:after="0" w:line="240" w:lineRule="auto"/>
        <w:ind w:left="0"/>
        <w:jc w:val="both"/>
        <w:rPr>
          <w:sz w:val="28"/>
          <w:szCs w:val="28"/>
        </w:rPr>
      </w:pPr>
      <w:r w:rsidRPr="00692ACF">
        <w:rPr>
          <w:b/>
          <w:sz w:val="26"/>
          <w:szCs w:val="26"/>
        </w:rPr>
        <w:lastRenderedPageBreak/>
        <w:t>Вопрос № 2.</w:t>
      </w:r>
      <w:r w:rsidRPr="00692ACF">
        <w:rPr>
          <w:sz w:val="28"/>
          <w:szCs w:val="28"/>
        </w:rPr>
        <w:t xml:space="preserve"> </w:t>
      </w:r>
      <w:r w:rsidR="007F6FC9" w:rsidRPr="00D52715">
        <w:rPr>
          <w:sz w:val="28"/>
          <w:szCs w:val="28"/>
        </w:rPr>
        <w:t xml:space="preserve">О рассмотрении отчета об организации, функционировании и эффективности системы управления рисками и внутреннего контроля </w:t>
      </w:r>
      <w:r w:rsidR="007F6FC9" w:rsidRPr="00D52715">
        <w:rPr>
          <w:sz w:val="28"/>
          <w:szCs w:val="28"/>
        </w:rPr>
        <w:br/>
        <w:t>ПАО «Россети Северный Кавказ» за 2023 год.</w:t>
      </w:r>
    </w:p>
    <w:p w:rsidR="00692ACF" w:rsidRDefault="00692ACF" w:rsidP="00692ACF">
      <w:pPr>
        <w:jc w:val="both"/>
        <w:rPr>
          <w:b/>
          <w:sz w:val="26"/>
          <w:szCs w:val="26"/>
        </w:rPr>
      </w:pPr>
      <w:r w:rsidRPr="00692ACF">
        <w:rPr>
          <w:b/>
          <w:sz w:val="26"/>
          <w:szCs w:val="26"/>
        </w:rPr>
        <w:t>РЕШЕНИЕ:</w:t>
      </w:r>
    </w:p>
    <w:p w:rsidR="007F6FC9" w:rsidRPr="00D52715" w:rsidRDefault="007F6FC9" w:rsidP="007F6FC9">
      <w:pPr>
        <w:ind w:firstLine="709"/>
        <w:jc w:val="both"/>
        <w:rPr>
          <w:sz w:val="28"/>
          <w:szCs w:val="28"/>
        </w:rPr>
      </w:pPr>
      <w:r w:rsidRPr="00D52715">
        <w:rPr>
          <w:sz w:val="28"/>
          <w:szCs w:val="28"/>
        </w:rPr>
        <w:t xml:space="preserve">1. Принять к сведению отчет об организации, функционировании и эффективности системы управления рисками и внутреннего контроля </w:t>
      </w:r>
      <w:r w:rsidRPr="00D52715">
        <w:rPr>
          <w:sz w:val="28"/>
          <w:szCs w:val="28"/>
        </w:rPr>
        <w:br/>
        <w:t xml:space="preserve">ПАО «Россети Северный Кавказ» за 2023 год в соответствии с приложением </w:t>
      </w:r>
      <w:r w:rsidR="003F6EF6">
        <w:rPr>
          <w:sz w:val="28"/>
          <w:szCs w:val="28"/>
        </w:rPr>
        <w:t xml:space="preserve">           № 2 </w:t>
      </w:r>
      <w:r w:rsidRPr="00D52715">
        <w:rPr>
          <w:sz w:val="28"/>
          <w:szCs w:val="28"/>
        </w:rPr>
        <w:t>к настоящему решению.</w:t>
      </w:r>
    </w:p>
    <w:p w:rsidR="007F6FC9" w:rsidRPr="00D52715" w:rsidRDefault="007F6FC9" w:rsidP="007F6FC9">
      <w:pPr>
        <w:ind w:firstLine="708"/>
        <w:jc w:val="both"/>
        <w:rPr>
          <w:sz w:val="28"/>
          <w:szCs w:val="28"/>
        </w:rPr>
      </w:pPr>
      <w:r w:rsidRPr="00D52715">
        <w:rPr>
          <w:sz w:val="28"/>
          <w:szCs w:val="28"/>
        </w:rPr>
        <w:t xml:space="preserve">  2. Отметить несоблюдение показателей предпочтительного риска (риск-аппетита) по итогам 2023 года в соответствии с приложением </w:t>
      </w:r>
      <w:r w:rsidR="003F6EF6">
        <w:rPr>
          <w:sz w:val="28"/>
          <w:szCs w:val="28"/>
        </w:rPr>
        <w:t xml:space="preserve">№ 3                                         </w:t>
      </w:r>
      <w:r w:rsidRPr="00D52715">
        <w:rPr>
          <w:sz w:val="28"/>
          <w:szCs w:val="28"/>
        </w:rPr>
        <w:t>к настоящему решению и необходимость реализации менеджментом мероприятий, направленных на достижение всех показателей предпочтительного риска (риск-аппетита) Общества в будущих периодах</w:t>
      </w:r>
      <w:r w:rsidRPr="00D52715">
        <w:rPr>
          <w:bCs/>
          <w:sz w:val="28"/>
          <w:szCs w:val="28"/>
        </w:rPr>
        <w:t>.</w:t>
      </w:r>
    </w:p>
    <w:p w:rsidR="00926DFF" w:rsidRDefault="00926DFF" w:rsidP="00DD2532">
      <w:pPr>
        <w:tabs>
          <w:tab w:val="left" w:pos="922"/>
        </w:tabs>
        <w:jc w:val="both"/>
        <w:rPr>
          <w:b/>
          <w:sz w:val="26"/>
          <w:szCs w:val="26"/>
        </w:rPr>
      </w:pPr>
    </w:p>
    <w:p w:rsidR="0084606C" w:rsidRPr="00345C1B" w:rsidRDefault="0084606C" w:rsidP="0084606C">
      <w:pPr>
        <w:ind w:right="283"/>
        <w:jc w:val="both"/>
        <w:rPr>
          <w:sz w:val="28"/>
          <w:szCs w:val="28"/>
        </w:rPr>
      </w:pPr>
      <w:r w:rsidRPr="00345C1B">
        <w:rPr>
          <w:sz w:val="28"/>
          <w:szCs w:val="28"/>
        </w:rPr>
        <w:t xml:space="preserve">Голосовали «ЗА»: Андреева Е.В., Баранюк Н.Н., Левченко Р.А., </w:t>
      </w:r>
      <w:r w:rsidR="00345C1B" w:rsidRPr="00345C1B">
        <w:rPr>
          <w:sz w:val="28"/>
          <w:szCs w:val="28"/>
        </w:rPr>
        <w:t xml:space="preserve">Лещевская Ю.А., </w:t>
      </w:r>
      <w:r w:rsidRPr="00345C1B">
        <w:rPr>
          <w:sz w:val="28"/>
          <w:szCs w:val="28"/>
        </w:rPr>
        <w:t>Ляпунов Е.В., Макаров В.А., Мольский А.В., Парамонова Н. В., Сасин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8725E7" w:rsidRPr="00692ACF" w:rsidRDefault="008725E7"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7F6FC9" w:rsidRPr="00883497" w:rsidRDefault="00692ACF" w:rsidP="007F6FC9">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007F6FC9" w:rsidRPr="00883497">
        <w:rPr>
          <w:sz w:val="28"/>
          <w:szCs w:val="28"/>
        </w:rPr>
        <w:t xml:space="preserve">Об утверждении Плана работы Дирекции внутреннего аудита </w:t>
      </w:r>
      <w:r w:rsidR="007F6FC9" w:rsidRPr="00883497">
        <w:rPr>
          <w:sz w:val="28"/>
          <w:szCs w:val="28"/>
        </w:rPr>
        <w:br/>
        <w:t>ПАО «Россети Северный Кавказ» на 2024 год</w:t>
      </w:r>
      <w:r w:rsidR="007F6FC9" w:rsidRPr="00883497">
        <w:rPr>
          <w:rFonts w:eastAsia="Calibri"/>
          <w:sz w:val="28"/>
          <w:szCs w:val="28"/>
        </w:rPr>
        <w:t>.</w:t>
      </w:r>
    </w:p>
    <w:p w:rsidR="00692ACF" w:rsidRPr="00692ACF" w:rsidRDefault="00692ACF" w:rsidP="00692ACF">
      <w:pPr>
        <w:jc w:val="both"/>
        <w:rPr>
          <w:b/>
          <w:sz w:val="26"/>
          <w:szCs w:val="26"/>
        </w:rPr>
      </w:pPr>
      <w:r w:rsidRPr="00692ACF">
        <w:rPr>
          <w:b/>
          <w:sz w:val="26"/>
          <w:szCs w:val="26"/>
        </w:rPr>
        <w:t>РЕШЕНИЕ:</w:t>
      </w:r>
    </w:p>
    <w:p w:rsidR="007F6FC9" w:rsidRPr="00883497" w:rsidRDefault="007F6FC9" w:rsidP="007F6FC9">
      <w:pPr>
        <w:tabs>
          <w:tab w:val="left" w:pos="709"/>
        </w:tabs>
        <w:ind w:firstLine="709"/>
        <w:contextualSpacing/>
        <w:jc w:val="both"/>
        <w:rPr>
          <w:bCs/>
          <w:spacing w:val="-2"/>
          <w:sz w:val="28"/>
          <w:szCs w:val="28"/>
        </w:rPr>
      </w:pPr>
      <w:r w:rsidRPr="00883497">
        <w:rPr>
          <w:bCs/>
          <w:spacing w:val="-2"/>
          <w:sz w:val="28"/>
          <w:szCs w:val="28"/>
        </w:rPr>
        <w:t xml:space="preserve">1. Утвердить план работы Дирекции внутреннего аудита ПАО «Россети Северный Кавказ» на 2024 год согласно приложению </w:t>
      </w:r>
      <w:r w:rsidR="00DC6DBD">
        <w:rPr>
          <w:bCs/>
          <w:spacing w:val="-2"/>
          <w:sz w:val="28"/>
          <w:szCs w:val="28"/>
        </w:rPr>
        <w:t xml:space="preserve">№ 4 </w:t>
      </w:r>
      <w:r w:rsidRPr="00883497">
        <w:rPr>
          <w:bCs/>
          <w:spacing w:val="-2"/>
          <w:sz w:val="28"/>
          <w:szCs w:val="28"/>
        </w:rPr>
        <w:t>к настоящему решению.</w:t>
      </w:r>
    </w:p>
    <w:p w:rsidR="007F6FC9" w:rsidRPr="00883497" w:rsidRDefault="007F6FC9" w:rsidP="007F6FC9">
      <w:pPr>
        <w:tabs>
          <w:tab w:val="left" w:pos="709"/>
          <w:tab w:val="left" w:pos="851"/>
        </w:tabs>
        <w:ind w:firstLine="709"/>
        <w:contextualSpacing/>
        <w:jc w:val="both"/>
        <w:rPr>
          <w:bCs/>
          <w:sz w:val="28"/>
          <w:szCs w:val="28"/>
        </w:rPr>
      </w:pPr>
      <w:r w:rsidRPr="00883497">
        <w:rPr>
          <w:bCs/>
          <w:spacing w:val="-2"/>
          <w:sz w:val="28"/>
          <w:szCs w:val="28"/>
        </w:rPr>
        <w:t>2. Поручить руководителю Дирекции внутреннего аудита ПАО «Россети Северный Кавказ» представить отчет о выполнении плана работы Дирекции внутреннего аудита и контроля ПАО «Россети Северный Кавказ» за 2024 год в составе отчета Дирекции внутреннего аудита ПАО «Россети Северный Кавказ» о выполнении плана работы за 2024 год и результатах деятельности внутреннего аудита.</w:t>
      </w:r>
    </w:p>
    <w:p w:rsidR="0084606C" w:rsidRDefault="0084606C" w:rsidP="0084606C">
      <w:pPr>
        <w:ind w:right="283"/>
        <w:jc w:val="both"/>
        <w:rPr>
          <w:sz w:val="28"/>
          <w:szCs w:val="28"/>
          <w:highlight w:val="yellow"/>
        </w:rPr>
      </w:pPr>
    </w:p>
    <w:p w:rsidR="0084606C" w:rsidRPr="00345C1B" w:rsidRDefault="0084606C" w:rsidP="0084606C">
      <w:pPr>
        <w:ind w:right="283"/>
        <w:jc w:val="both"/>
        <w:rPr>
          <w:sz w:val="28"/>
          <w:szCs w:val="28"/>
        </w:rPr>
      </w:pPr>
      <w:r w:rsidRPr="00345C1B">
        <w:rPr>
          <w:sz w:val="28"/>
          <w:szCs w:val="28"/>
        </w:rPr>
        <w:t xml:space="preserve">Голосовали «ЗА»: Андреева Е.В., Баранюк Н.Н., Левченко Р.А., </w:t>
      </w:r>
      <w:r w:rsidR="00345C1B" w:rsidRPr="00345C1B">
        <w:rPr>
          <w:sz w:val="28"/>
          <w:szCs w:val="28"/>
        </w:rPr>
        <w:t xml:space="preserve">Лещевская Ю.А., </w:t>
      </w:r>
      <w:r w:rsidRPr="00345C1B">
        <w:rPr>
          <w:sz w:val="28"/>
          <w:szCs w:val="28"/>
        </w:rPr>
        <w:t>Ляпунов Е.В., Макаров В.А., Мольский А.В., Парамонова Н. В., Сасин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926DFF" w:rsidRPr="00926DFF" w:rsidRDefault="00926DFF" w:rsidP="00926DFF">
      <w:pPr>
        <w:tabs>
          <w:tab w:val="left" w:pos="0"/>
          <w:tab w:val="left" w:pos="993"/>
          <w:tab w:val="left" w:pos="1134"/>
        </w:tabs>
        <w:ind w:right="-2" w:firstLine="709"/>
        <w:jc w:val="both"/>
        <w:rPr>
          <w:sz w:val="28"/>
          <w:szCs w:val="28"/>
        </w:rPr>
      </w:pPr>
    </w:p>
    <w:p w:rsidR="007F6FC9" w:rsidRPr="00883497" w:rsidRDefault="009341A6" w:rsidP="007F6FC9">
      <w:pPr>
        <w:pStyle w:val="21"/>
        <w:spacing w:after="0" w:line="240" w:lineRule="auto"/>
        <w:ind w:left="0"/>
        <w:jc w:val="both"/>
        <w:rPr>
          <w:sz w:val="28"/>
          <w:szCs w:val="28"/>
        </w:rPr>
      </w:pPr>
      <w:r w:rsidRPr="00692ACF">
        <w:rPr>
          <w:b/>
          <w:sz w:val="26"/>
          <w:szCs w:val="26"/>
        </w:rPr>
        <w:t xml:space="preserve">Вопрос № </w:t>
      </w:r>
      <w:r>
        <w:rPr>
          <w:b/>
          <w:sz w:val="26"/>
          <w:szCs w:val="26"/>
        </w:rPr>
        <w:t>4</w:t>
      </w:r>
      <w:r w:rsidRPr="00692ACF">
        <w:rPr>
          <w:b/>
          <w:sz w:val="26"/>
          <w:szCs w:val="26"/>
        </w:rPr>
        <w:t>.</w:t>
      </w:r>
      <w:r w:rsidRPr="00692ACF">
        <w:rPr>
          <w:sz w:val="28"/>
          <w:szCs w:val="28"/>
        </w:rPr>
        <w:t xml:space="preserve"> </w:t>
      </w:r>
      <w:r w:rsidR="007F6FC9" w:rsidRPr="00883497">
        <w:rPr>
          <w:sz w:val="28"/>
          <w:szCs w:val="28"/>
        </w:rPr>
        <w:t xml:space="preserve">Об утверждении бюджета Дирекции внутреннего аудита </w:t>
      </w:r>
      <w:r w:rsidR="007F6FC9" w:rsidRPr="00883497">
        <w:rPr>
          <w:sz w:val="28"/>
          <w:szCs w:val="28"/>
        </w:rPr>
        <w:br/>
        <w:t>ПАО «Россети Северный Кавказ» на 2024 год</w:t>
      </w:r>
      <w:r w:rsidR="007F6FC9" w:rsidRPr="00883497">
        <w:rPr>
          <w:rFonts w:eastAsia="Calibri"/>
          <w:sz w:val="28"/>
          <w:szCs w:val="28"/>
        </w:rPr>
        <w:t>.</w:t>
      </w:r>
    </w:p>
    <w:p w:rsidR="009341A6" w:rsidRPr="00692ACF" w:rsidRDefault="009341A6" w:rsidP="009341A6">
      <w:pPr>
        <w:jc w:val="both"/>
        <w:rPr>
          <w:b/>
          <w:sz w:val="26"/>
          <w:szCs w:val="26"/>
        </w:rPr>
      </w:pPr>
      <w:r w:rsidRPr="00692ACF">
        <w:rPr>
          <w:b/>
          <w:sz w:val="26"/>
          <w:szCs w:val="26"/>
        </w:rPr>
        <w:t>РЕШЕНИЕ:</w:t>
      </w:r>
    </w:p>
    <w:p w:rsidR="007F6FC9" w:rsidRPr="00883497" w:rsidRDefault="007F6FC9" w:rsidP="007F6FC9">
      <w:pPr>
        <w:pStyle w:val="af0"/>
        <w:widowControl w:val="0"/>
        <w:tabs>
          <w:tab w:val="left" w:pos="1134"/>
        </w:tabs>
        <w:spacing w:after="0"/>
        <w:ind w:firstLine="709"/>
        <w:contextualSpacing/>
        <w:jc w:val="both"/>
        <w:rPr>
          <w:sz w:val="28"/>
          <w:szCs w:val="28"/>
        </w:rPr>
      </w:pPr>
      <w:r w:rsidRPr="00883497">
        <w:rPr>
          <w:bCs/>
          <w:sz w:val="28"/>
          <w:szCs w:val="28"/>
        </w:rPr>
        <w:t xml:space="preserve">Утвердить бюджет Дирекции внутреннего аудита ПАО «Россети Северный Кавказ» на 2024 год согласно приложению </w:t>
      </w:r>
      <w:r w:rsidR="00DC6DBD">
        <w:rPr>
          <w:bCs/>
          <w:sz w:val="28"/>
          <w:szCs w:val="28"/>
        </w:rPr>
        <w:t xml:space="preserve">№ 5 </w:t>
      </w:r>
      <w:r w:rsidRPr="00883497">
        <w:rPr>
          <w:bCs/>
          <w:sz w:val="28"/>
          <w:szCs w:val="28"/>
        </w:rPr>
        <w:t>к настоящему решению</w:t>
      </w:r>
      <w:r w:rsidRPr="00883497">
        <w:rPr>
          <w:sz w:val="28"/>
          <w:szCs w:val="28"/>
        </w:rPr>
        <w:t>.</w:t>
      </w:r>
    </w:p>
    <w:p w:rsidR="009341A6" w:rsidRPr="00926DFF" w:rsidRDefault="009341A6" w:rsidP="009341A6">
      <w:pPr>
        <w:tabs>
          <w:tab w:val="left" w:pos="0"/>
          <w:tab w:val="left" w:pos="993"/>
          <w:tab w:val="left" w:pos="1134"/>
        </w:tabs>
        <w:ind w:right="-2" w:firstLine="709"/>
        <w:jc w:val="both"/>
        <w:rPr>
          <w:sz w:val="28"/>
          <w:szCs w:val="28"/>
        </w:rPr>
      </w:pPr>
    </w:p>
    <w:p w:rsidR="0084606C" w:rsidRPr="00345C1B" w:rsidRDefault="0084606C" w:rsidP="0084606C">
      <w:pPr>
        <w:ind w:right="283"/>
        <w:jc w:val="both"/>
        <w:rPr>
          <w:sz w:val="28"/>
          <w:szCs w:val="28"/>
        </w:rPr>
      </w:pPr>
      <w:r w:rsidRPr="00345C1B">
        <w:rPr>
          <w:sz w:val="28"/>
          <w:szCs w:val="28"/>
        </w:rPr>
        <w:lastRenderedPageBreak/>
        <w:t xml:space="preserve">Голосовали «ЗА»: Андреева Е.В., Баранюк Н.Н., Левченко Р.А., </w:t>
      </w:r>
      <w:r w:rsidR="00345C1B" w:rsidRPr="00345C1B">
        <w:rPr>
          <w:sz w:val="28"/>
          <w:szCs w:val="28"/>
        </w:rPr>
        <w:t xml:space="preserve">Лещевская Ю.А., </w:t>
      </w:r>
      <w:r w:rsidRPr="00345C1B">
        <w:rPr>
          <w:sz w:val="28"/>
          <w:szCs w:val="28"/>
        </w:rPr>
        <w:t>Ляпунов Е.В., Макаров В.А., Мольский А.В., Парамонова Н. В., Сасин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9341A6" w:rsidRDefault="009341A6" w:rsidP="009341A6">
      <w:pPr>
        <w:jc w:val="center"/>
        <w:rPr>
          <w:i/>
          <w:sz w:val="26"/>
          <w:szCs w:val="26"/>
        </w:rPr>
      </w:pPr>
    </w:p>
    <w:p w:rsidR="00AE251F" w:rsidRPr="0065176F" w:rsidRDefault="009341A6" w:rsidP="00AE251F">
      <w:pPr>
        <w:pStyle w:val="21"/>
        <w:spacing w:after="0" w:line="240" w:lineRule="auto"/>
        <w:ind w:left="0"/>
        <w:jc w:val="both"/>
        <w:rPr>
          <w:sz w:val="28"/>
          <w:szCs w:val="28"/>
        </w:rPr>
      </w:pPr>
      <w:r w:rsidRPr="00692ACF">
        <w:rPr>
          <w:b/>
          <w:sz w:val="26"/>
          <w:szCs w:val="26"/>
        </w:rPr>
        <w:t xml:space="preserve">Вопрос № </w:t>
      </w:r>
      <w:r>
        <w:rPr>
          <w:b/>
          <w:sz w:val="26"/>
          <w:szCs w:val="26"/>
        </w:rPr>
        <w:t>5</w:t>
      </w:r>
      <w:r w:rsidRPr="00692ACF">
        <w:rPr>
          <w:b/>
          <w:sz w:val="26"/>
          <w:szCs w:val="26"/>
        </w:rPr>
        <w:t>.</w:t>
      </w:r>
      <w:r w:rsidRPr="00692ACF">
        <w:rPr>
          <w:sz w:val="28"/>
          <w:szCs w:val="28"/>
        </w:rPr>
        <w:t xml:space="preserve"> </w:t>
      </w:r>
      <w:r w:rsidR="00AE251F" w:rsidRPr="0002259F">
        <w:rPr>
          <w:sz w:val="28"/>
          <w:szCs w:val="28"/>
        </w:rPr>
        <w:t>О рассмотрении годовой бухгалтерской (финансовой) отчетности Общества за 2023 год</w:t>
      </w:r>
      <w:r w:rsidR="00AE251F" w:rsidRPr="0065176F">
        <w:rPr>
          <w:sz w:val="28"/>
          <w:szCs w:val="28"/>
        </w:rPr>
        <w:t>.</w:t>
      </w:r>
    </w:p>
    <w:p w:rsidR="009341A6" w:rsidRPr="00692ACF" w:rsidRDefault="009341A6" w:rsidP="009341A6">
      <w:pPr>
        <w:jc w:val="both"/>
        <w:rPr>
          <w:b/>
          <w:sz w:val="26"/>
          <w:szCs w:val="26"/>
        </w:rPr>
      </w:pPr>
      <w:r w:rsidRPr="00692ACF">
        <w:rPr>
          <w:b/>
          <w:sz w:val="26"/>
          <w:szCs w:val="26"/>
        </w:rPr>
        <w:t>РЕШЕНИЕ:</w:t>
      </w:r>
    </w:p>
    <w:p w:rsidR="00AE251F" w:rsidRDefault="00AE251F" w:rsidP="00AE251F">
      <w:pPr>
        <w:widowControl w:val="0"/>
        <w:tabs>
          <w:tab w:val="left" w:pos="993"/>
        </w:tabs>
        <w:ind w:firstLine="709"/>
        <w:contextualSpacing/>
        <w:jc w:val="both"/>
        <w:rPr>
          <w:sz w:val="28"/>
          <w:szCs w:val="28"/>
        </w:rPr>
      </w:pPr>
      <w:r w:rsidRPr="0002259F">
        <w:rPr>
          <w:sz w:val="28"/>
          <w:szCs w:val="28"/>
        </w:rPr>
        <w:t xml:space="preserve">Вынести на утверждение годового Общего собрания акционеров Общества годовую бухгалтерскую (финансовую) отчетность Общества за </w:t>
      </w:r>
      <w:r>
        <w:rPr>
          <w:sz w:val="28"/>
          <w:szCs w:val="28"/>
        </w:rPr>
        <w:br/>
      </w:r>
      <w:r w:rsidRPr="0002259F">
        <w:rPr>
          <w:sz w:val="28"/>
          <w:szCs w:val="28"/>
        </w:rPr>
        <w:t xml:space="preserve">2023 год в соответствии с приложением </w:t>
      </w:r>
      <w:r w:rsidR="00DC6DBD">
        <w:rPr>
          <w:sz w:val="28"/>
          <w:szCs w:val="28"/>
        </w:rPr>
        <w:t xml:space="preserve">№ 6 </w:t>
      </w:r>
      <w:r w:rsidRPr="0002259F">
        <w:rPr>
          <w:sz w:val="28"/>
          <w:szCs w:val="28"/>
        </w:rPr>
        <w:t>к настоящему решению</w:t>
      </w:r>
      <w:r w:rsidRPr="00803BB4">
        <w:rPr>
          <w:sz w:val="28"/>
          <w:szCs w:val="28"/>
        </w:rPr>
        <w:t>.</w:t>
      </w:r>
    </w:p>
    <w:p w:rsidR="009341A6" w:rsidRPr="00926DFF" w:rsidRDefault="009341A6" w:rsidP="009341A6">
      <w:pPr>
        <w:tabs>
          <w:tab w:val="left" w:pos="0"/>
          <w:tab w:val="left" w:pos="993"/>
          <w:tab w:val="left" w:pos="1134"/>
        </w:tabs>
        <w:ind w:right="-2" w:firstLine="709"/>
        <w:jc w:val="both"/>
        <w:rPr>
          <w:sz w:val="28"/>
          <w:szCs w:val="28"/>
        </w:rPr>
      </w:pPr>
    </w:p>
    <w:p w:rsidR="0084606C" w:rsidRPr="00345C1B" w:rsidRDefault="0084606C" w:rsidP="0084606C">
      <w:pPr>
        <w:ind w:right="283"/>
        <w:jc w:val="both"/>
        <w:rPr>
          <w:sz w:val="28"/>
          <w:szCs w:val="28"/>
        </w:rPr>
      </w:pPr>
      <w:r w:rsidRPr="00345C1B">
        <w:rPr>
          <w:sz w:val="28"/>
          <w:szCs w:val="28"/>
        </w:rPr>
        <w:t xml:space="preserve">Голосовали «ЗА»: Андреева Е.В., Баранюк Н.Н., Левченко Р.А., </w:t>
      </w:r>
      <w:r w:rsidR="00345C1B" w:rsidRPr="00345C1B">
        <w:rPr>
          <w:sz w:val="28"/>
          <w:szCs w:val="28"/>
        </w:rPr>
        <w:t xml:space="preserve">Лещевская Ю.А., </w:t>
      </w:r>
      <w:r w:rsidRPr="00345C1B">
        <w:rPr>
          <w:sz w:val="28"/>
          <w:szCs w:val="28"/>
        </w:rPr>
        <w:t>Ляпунов Е.В., Макаров В.А., Мольский А.В., Парамонова Н. В., Сасин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9341A6" w:rsidRDefault="009341A6" w:rsidP="009341A6">
      <w:pPr>
        <w:jc w:val="center"/>
        <w:rPr>
          <w:i/>
          <w:sz w:val="26"/>
          <w:szCs w:val="26"/>
        </w:rPr>
      </w:pPr>
    </w:p>
    <w:p w:rsidR="00AE251F" w:rsidRPr="00FD76CB" w:rsidRDefault="009341A6" w:rsidP="00AE251F">
      <w:pPr>
        <w:widowControl w:val="0"/>
        <w:jc w:val="both"/>
        <w:rPr>
          <w:rFonts w:eastAsia="Calibri"/>
          <w:bCs/>
          <w:sz w:val="28"/>
          <w:szCs w:val="28"/>
          <w:lang w:eastAsia="en-US"/>
        </w:rPr>
      </w:pPr>
      <w:r w:rsidRPr="00692ACF">
        <w:rPr>
          <w:b/>
          <w:sz w:val="26"/>
          <w:szCs w:val="26"/>
        </w:rPr>
        <w:t xml:space="preserve">Вопрос № </w:t>
      </w:r>
      <w:r>
        <w:rPr>
          <w:b/>
          <w:sz w:val="26"/>
          <w:szCs w:val="26"/>
        </w:rPr>
        <w:t>6</w:t>
      </w:r>
      <w:r w:rsidRPr="00692ACF">
        <w:rPr>
          <w:b/>
          <w:sz w:val="26"/>
          <w:szCs w:val="26"/>
        </w:rPr>
        <w:t>.</w:t>
      </w:r>
      <w:r w:rsidRPr="00692ACF">
        <w:rPr>
          <w:sz w:val="28"/>
          <w:szCs w:val="28"/>
        </w:rPr>
        <w:t xml:space="preserve"> </w:t>
      </w:r>
      <w:r w:rsidR="00AE251F" w:rsidRPr="002E04BC">
        <w:rPr>
          <w:bCs/>
          <w:sz w:val="28"/>
          <w:szCs w:val="28"/>
          <w:lang w:bidi="ru-RU"/>
        </w:rPr>
        <w:t xml:space="preserve">О предварительном утверждении годового отчета </w:t>
      </w:r>
      <w:r w:rsidR="00AE251F" w:rsidRPr="00C54D03">
        <w:rPr>
          <w:bCs/>
          <w:sz w:val="28"/>
          <w:szCs w:val="28"/>
        </w:rPr>
        <w:t>ПАО «</w:t>
      </w:r>
      <w:r w:rsidR="00AE251F" w:rsidRPr="00C54D03">
        <w:rPr>
          <w:sz w:val="28"/>
          <w:szCs w:val="28"/>
        </w:rPr>
        <w:t>Россети Северный Кавказ</w:t>
      </w:r>
      <w:r w:rsidR="00AE251F" w:rsidRPr="00C54D03">
        <w:rPr>
          <w:bCs/>
          <w:sz w:val="28"/>
          <w:szCs w:val="28"/>
        </w:rPr>
        <w:t>»</w:t>
      </w:r>
      <w:r w:rsidR="00AE251F" w:rsidRPr="002E04BC">
        <w:rPr>
          <w:bCs/>
          <w:sz w:val="28"/>
          <w:szCs w:val="28"/>
          <w:lang w:bidi="ru-RU"/>
        </w:rPr>
        <w:t xml:space="preserve"> за 202</w:t>
      </w:r>
      <w:r w:rsidR="00AE251F">
        <w:rPr>
          <w:bCs/>
          <w:sz w:val="28"/>
          <w:szCs w:val="28"/>
          <w:lang w:bidi="ru-RU"/>
        </w:rPr>
        <w:t>3</w:t>
      </w:r>
      <w:r w:rsidR="00AE251F" w:rsidRPr="002E04BC">
        <w:rPr>
          <w:bCs/>
          <w:sz w:val="28"/>
          <w:szCs w:val="28"/>
          <w:lang w:bidi="ru-RU"/>
        </w:rPr>
        <w:t xml:space="preserve"> год</w:t>
      </w:r>
      <w:r w:rsidR="00AE251F">
        <w:rPr>
          <w:rFonts w:eastAsia="Calibri"/>
          <w:bCs/>
          <w:sz w:val="28"/>
          <w:szCs w:val="28"/>
          <w:lang w:eastAsia="en-US"/>
        </w:rPr>
        <w:t>.</w:t>
      </w:r>
    </w:p>
    <w:p w:rsidR="009341A6" w:rsidRDefault="009341A6" w:rsidP="009341A6">
      <w:pPr>
        <w:jc w:val="both"/>
        <w:rPr>
          <w:b/>
          <w:sz w:val="26"/>
          <w:szCs w:val="26"/>
        </w:rPr>
      </w:pPr>
      <w:r w:rsidRPr="00692ACF">
        <w:rPr>
          <w:b/>
          <w:sz w:val="26"/>
          <w:szCs w:val="26"/>
        </w:rPr>
        <w:t>РЕШЕНИЕ:</w:t>
      </w:r>
    </w:p>
    <w:p w:rsidR="00AE251F" w:rsidRDefault="00AE251F" w:rsidP="00AE251F">
      <w:pPr>
        <w:tabs>
          <w:tab w:val="left" w:pos="709"/>
        </w:tabs>
        <w:jc w:val="both"/>
        <w:rPr>
          <w:rFonts w:eastAsia="Calibri"/>
          <w:sz w:val="28"/>
          <w:szCs w:val="28"/>
          <w:lang w:eastAsia="en-US"/>
        </w:rPr>
      </w:pPr>
      <w:r>
        <w:rPr>
          <w:bCs/>
          <w:iCs/>
          <w:sz w:val="28"/>
          <w:szCs w:val="28"/>
        </w:rPr>
        <w:tab/>
      </w:r>
      <w:r w:rsidRPr="00B615F4">
        <w:rPr>
          <w:bCs/>
          <w:iCs/>
          <w:sz w:val="28"/>
          <w:szCs w:val="28"/>
        </w:rPr>
        <w:t xml:space="preserve">Предварительно утвердить годовой отчет </w:t>
      </w:r>
      <w:r w:rsidRPr="00C54D03">
        <w:rPr>
          <w:bCs/>
          <w:iCs/>
          <w:sz w:val="28"/>
          <w:szCs w:val="28"/>
        </w:rPr>
        <w:t>ПАО «Россети Северный Кавказ»</w:t>
      </w:r>
      <w:r w:rsidRPr="00B615F4">
        <w:rPr>
          <w:bCs/>
          <w:iCs/>
          <w:sz w:val="28"/>
          <w:szCs w:val="28"/>
        </w:rPr>
        <w:t xml:space="preserve"> за 202</w:t>
      </w:r>
      <w:r>
        <w:rPr>
          <w:bCs/>
          <w:iCs/>
          <w:sz w:val="28"/>
          <w:szCs w:val="28"/>
        </w:rPr>
        <w:t>3</w:t>
      </w:r>
      <w:r w:rsidRPr="00B615F4">
        <w:rPr>
          <w:bCs/>
          <w:iCs/>
          <w:sz w:val="28"/>
          <w:szCs w:val="28"/>
        </w:rPr>
        <w:t xml:space="preserve"> год и рекомендовать годовому Общему собранию акционеров </w:t>
      </w:r>
      <w:r w:rsidRPr="00C54D03">
        <w:rPr>
          <w:bCs/>
          <w:iCs/>
          <w:sz w:val="28"/>
          <w:szCs w:val="28"/>
        </w:rPr>
        <w:t>ПАО «Россети Северный Кавказ»</w:t>
      </w:r>
      <w:r>
        <w:rPr>
          <w:bCs/>
          <w:iCs/>
          <w:sz w:val="28"/>
          <w:szCs w:val="28"/>
        </w:rPr>
        <w:t xml:space="preserve"> </w:t>
      </w:r>
      <w:r w:rsidRPr="00B615F4">
        <w:rPr>
          <w:bCs/>
          <w:iCs/>
          <w:sz w:val="28"/>
          <w:szCs w:val="28"/>
        </w:rPr>
        <w:t xml:space="preserve">утвердить годовой отчет согласно приложению </w:t>
      </w:r>
      <w:r w:rsidR="00DC6DBD">
        <w:rPr>
          <w:bCs/>
          <w:iCs/>
          <w:sz w:val="28"/>
          <w:szCs w:val="28"/>
        </w:rPr>
        <w:t xml:space="preserve">№ 7 </w:t>
      </w:r>
      <w:r w:rsidRPr="00B615F4">
        <w:rPr>
          <w:bCs/>
          <w:iCs/>
          <w:sz w:val="28"/>
          <w:szCs w:val="28"/>
        </w:rPr>
        <w:t>к настоящему решению</w:t>
      </w:r>
      <w:r w:rsidRPr="002B57BD">
        <w:rPr>
          <w:rFonts w:eastAsia="Calibri"/>
          <w:sz w:val="28"/>
          <w:szCs w:val="28"/>
          <w:lang w:eastAsia="en-US"/>
        </w:rPr>
        <w:t>.</w:t>
      </w:r>
    </w:p>
    <w:p w:rsidR="00D00A72" w:rsidRPr="00692ACF" w:rsidRDefault="00D00A72" w:rsidP="009341A6">
      <w:pPr>
        <w:jc w:val="both"/>
        <w:rPr>
          <w:b/>
          <w:sz w:val="26"/>
          <w:szCs w:val="26"/>
        </w:rPr>
      </w:pPr>
    </w:p>
    <w:p w:rsidR="0084606C" w:rsidRPr="00345C1B" w:rsidRDefault="0084606C" w:rsidP="0084606C">
      <w:pPr>
        <w:ind w:right="283"/>
        <w:jc w:val="both"/>
        <w:rPr>
          <w:sz w:val="28"/>
          <w:szCs w:val="28"/>
        </w:rPr>
      </w:pPr>
      <w:r w:rsidRPr="00345C1B">
        <w:rPr>
          <w:sz w:val="28"/>
          <w:szCs w:val="28"/>
        </w:rPr>
        <w:t xml:space="preserve">Голосовали «ЗА»: Андреева Е.В., Баранюк Н.Н., Левченко Р.А., </w:t>
      </w:r>
      <w:r w:rsidR="00345C1B" w:rsidRPr="00345C1B">
        <w:rPr>
          <w:sz w:val="28"/>
          <w:szCs w:val="28"/>
        </w:rPr>
        <w:t>Лещевская Ю.А.,</w:t>
      </w:r>
      <w:r w:rsidR="00345C1B">
        <w:rPr>
          <w:sz w:val="28"/>
          <w:szCs w:val="28"/>
        </w:rPr>
        <w:t xml:space="preserve"> </w:t>
      </w:r>
      <w:r w:rsidRPr="00345C1B">
        <w:rPr>
          <w:sz w:val="28"/>
          <w:szCs w:val="28"/>
        </w:rPr>
        <w:t>Ляпунов Е.В., Макаров В.А., Мольский А.В., Парамонова Н. В., Сасин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9341A6" w:rsidRPr="00692ACF" w:rsidRDefault="009341A6" w:rsidP="009341A6">
      <w:pPr>
        <w:rPr>
          <w:i/>
          <w:sz w:val="26"/>
          <w:szCs w:val="26"/>
        </w:rPr>
      </w:pPr>
    </w:p>
    <w:p w:rsidR="00AE251F" w:rsidRPr="00603E71" w:rsidRDefault="009341A6" w:rsidP="00AE251F">
      <w:pPr>
        <w:pStyle w:val="21"/>
        <w:spacing w:after="0" w:line="240" w:lineRule="auto"/>
        <w:ind w:left="0"/>
        <w:jc w:val="both"/>
        <w:rPr>
          <w:sz w:val="28"/>
          <w:szCs w:val="28"/>
        </w:rPr>
      </w:pPr>
      <w:r w:rsidRPr="00603E71">
        <w:rPr>
          <w:b/>
          <w:sz w:val="26"/>
          <w:szCs w:val="26"/>
        </w:rPr>
        <w:t>Вопрос № 7.</w:t>
      </w:r>
      <w:r w:rsidRPr="00603E71">
        <w:rPr>
          <w:sz w:val="28"/>
          <w:szCs w:val="28"/>
        </w:rPr>
        <w:t xml:space="preserve"> </w:t>
      </w:r>
      <w:r w:rsidR="00AE251F" w:rsidRPr="00603E71">
        <w:rPr>
          <w:sz w:val="28"/>
          <w:szCs w:val="28"/>
        </w:rPr>
        <w:t>Об утверждении отчета о заключенных ПАО «Россети Северный Кавказ» в 2023 году сделках, в совершении которых имеется заинтересованность</w:t>
      </w:r>
      <w:r w:rsidR="00BD1C40" w:rsidRPr="00603E71">
        <w:rPr>
          <w:sz w:val="28"/>
          <w:szCs w:val="28"/>
        </w:rPr>
        <w:t xml:space="preserve"> (конфиденциально)</w:t>
      </w:r>
      <w:r w:rsidR="00AE251F" w:rsidRPr="00603E71">
        <w:rPr>
          <w:sz w:val="28"/>
          <w:szCs w:val="28"/>
        </w:rPr>
        <w:t>.</w:t>
      </w:r>
    </w:p>
    <w:p w:rsidR="009341A6" w:rsidRPr="00692ACF" w:rsidRDefault="009341A6" w:rsidP="009341A6">
      <w:pPr>
        <w:rPr>
          <w:i/>
          <w:sz w:val="26"/>
          <w:szCs w:val="26"/>
        </w:rPr>
      </w:pPr>
    </w:p>
    <w:p w:rsidR="00AE251F" w:rsidRPr="0065176F" w:rsidRDefault="009341A6" w:rsidP="00AE251F">
      <w:pPr>
        <w:pStyle w:val="21"/>
        <w:spacing w:after="0" w:line="240" w:lineRule="auto"/>
        <w:ind w:left="0"/>
        <w:jc w:val="both"/>
        <w:rPr>
          <w:sz w:val="28"/>
          <w:szCs w:val="28"/>
        </w:rPr>
      </w:pPr>
      <w:r w:rsidRPr="00692ACF">
        <w:rPr>
          <w:b/>
          <w:sz w:val="26"/>
          <w:szCs w:val="26"/>
        </w:rPr>
        <w:t xml:space="preserve">Вопрос № </w:t>
      </w:r>
      <w:r>
        <w:rPr>
          <w:b/>
          <w:sz w:val="26"/>
          <w:szCs w:val="26"/>
        </w:rPr>
        <w:t>8.</w:t>
      </w:r>
      <w:r w:rsidRPr="00692ACF">
        <w:rPr>
          <w:sz w:val="28"/>
          <w:szCs w:val="28"/>
        </w:rPr>
        <w:t xml:space="preserve"> </w:t>
      </w:r>
      <w:r w:rsidR="00AE251F" w:rsidRPr="00A43CED">
        <w:rPr>
          <w:bCs/>
          <w:sz w:val="28"/>
          <w:szCs w:val="28"/>
        </w:rPr>
        <w:t>Об утверждении формы и текста бюллетеней для голосования на годовом Общем собрании акционеров Общества, а также формулировок решений по вопросам повестки дня годового Общего собрания акционеров Общества,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r w:rsidR="00AE251F" w:rsidRPr="0065176F">
        <w:rPr>
          <w:sz w:val="28"/>
          <w:szCs w:val="28"/>
        </w:rPr>
        <w:t>.</w:t>
      </w:r>
    </w:p>
    <w:p w:rsidR="009341A6" w:rsidRPr="00692ACF" w:rsidRDefault="009341A6" w:rsidP="009341A6">
      <w:pPr>
        <w:jc w:val="both"/>
        <w:rPr>
          <w:b/>
          <w:sz w:val="26"/>
          <w:szCs w:val="26"/>
        </w:rPr>
      </w:pPr>
      <w:r w:rsidRPr="00692ACF">
        <w:rPr>
          <w:b/>
          <w:sz w:val="26"/>
          <w:szCs w:val="26"/>
        </w:rPr>
        <w:t>РЕШЕНИЕ:</w:t>
      </w:r>
    </w:p>
    <w:p w:rsidR="00AE251F" w:rsidRPr="00196C91" w:rsidRDefault="00AE251F" w:rsidP="00AE251F">
      <w:pPr>
        <w:widowControl w:val="0"/>
        <w:tabs>
          <w:tab w:val="left" w:pos="993"/>
        </w:tabs>
        <w:ind w:firstLine="709"/>
        <w:contextualSpacing/>
        <w:jc w:val="both"/>
        <w:rPr>
          <w:sz w:val="28"/>
          <w:szCs w:val="28"/>
        </w:rPr>
      </w:pPr>
      <w:r w:rsidRPr="00196C91">
        <w:rPr>
          <w:sz w:val="28"/>
          <w:szCs w:val="28"/>
        </w:rPr>
        <w:t>1.</w:t>
      </w:r>
      <w:r w:rsidRPr="00196C91">
        <w:rPr>
          <w:sz w:val="28"/>
          <w:szCs w:val="28"/>
        </w:rPr>
        <w:tab/>
        <w:t xml:space="preserve">Утвердить форму и текст бюллетеней для голосования на годовом Общем собрании акционеров Общества согласно приложениям №№ </w:t>
      </w:r>
      <w:r w:rsidR="00DC6DBD">
        <w:rPr>
          <w:sz w:val="28"/>
          <w:szCs w:val="28"/>
        </w:rPr>
        <w:t>9</w:t>
      </w:r>
      <w:r w:rsidRPr="00196C91">
        <w:rPr>
          <w:sz w:val="28"/>
          <w:szCs w:val="28"/>
        </w:rPr>
        <w:t>-</w:t>
      </w:r>
      <w:r w:rsidR="00DC6DBD">
        <w:rPr>
          <w:sz w:val="28"/>
          <w:szCs w:val="28"/>
        </w:rPr>
        <w:t xml:space="preserve">10                          </w:t>
      </w:r>
      <w:r w:rsidRPr="00196C91">
        <w:rPr>
          <w:sz w:val="28"/>
          <w:szCs w:val="28"/>
        </w:rPr>
        <w:t xml:space="preserve"> </w:t>
      </w:r>
      <w:r w:rsidRPr="00196C91">
        <w:rPr>
          <w:sz w:val="28"/>
          <w:szCs w:val="28"/>
        </w:rPr>
        <w:lastRenderedPageBreak/>
        <w:t>к настоящему решению.</w:t>
      </w:r>
    </w:p>
    <w:p w:rsidR="00AE251F" w:rsidRPr="00200FA4" w:rsidRDefault="00AE251F" w:rsidP="00AE251F">
      <w:pPr>
        <w:widowControl w:val="0"/>
        <w:tabs>
          <w:tab w:val="left" w:pos="993"/>
        </w:tabs>
        <w:ind w:firstLine="709"/>
        <w:contextualSpacing/>
        <w:jc w:val="both"/>
        <w:rPr>
          <w:bCs/>
          <w:sz w:val="28"/>
          <w:szCs w:val="28"/>
        </w:rPr>
      </w:pPr>
      <w:r w:rsidRPr="00196C91">
        <w:rPr>
          <w:sz w:val="28"/>
          <w:szCs w:val="28"/>
        </w:rPr>
        <w:t>2.</w:t>
      </w:r>
      <w:r w:rsidRPr="00196C91">
        <w:rPr>
          <w:sz w:val="28"/>
          <w:szCs w:val="28"/>
        </w:rPr>
        <w:tab/>
        <w:t>Для направления в электронной форме (в форме электронных документов) номинальным держателям акций, зарегистрированным в реестре акционеров, использовать формулировки решений, указанные в бюллетенях для голосования</w:t>
      </w:r>
      <w:r w:rsidRPr="00200FA4">
        <w:rPr>
          <w:sz w:val="28"/>
          <w:szCs w:val="28"/>
        </w:rPr>
        <w:t>.</w:t>
      </w:r>
    </w:p>
    <w:p w:rsidR="009341A6" w:rsidRPr="00926DFF" w:rsidRDefault="009341A6" w:rsidP="009341A6">
      <w:pPr>
        <w:tabs>
          <w:tab w:val="left" w:pos="0"/>
          <w:tab w:val="left" w:pos="993"/>
          <w:tab w:val="left" w:pos="1134"/>
        </w:tabs>
        <w:ind w:right="-2" w:firstLine="709"/>
        <w:jc w:val="both"/>
        <w:rPr>
          <w:sz w:val="28"/>
          <w:szCs w:val="28"/>
        </w:rPr>
      </w:pPr>
    </w:p>
    <w:p w:rsidR="0084606C" w:rsidRPr="007704FD" w:rsidRDefault="0084606C" w:rsidP="0084606C">
      <w:pPr>
        <w:ind w:right="283"/>
        <w:jc w:val="both"/>
        <w:rPr>
          <w:sz w:val="28"/>
          <w:szCs w:val="28"/>
        </w:rPr>
      </w:pPr>
      <w:r w:rsidRPr="007704FD">
        <w:rPr>
          <w:sz w:val="28"/>
          <w:szCs w:val="28"/>
        </w:rPr>
        <w:t xml:space="preserve">Голосовали «ЗА»: Андреева Е.В., Баранюк Н.Н., Левченко Р.А., </w:t>
      </w:r>
      <w:r w:rsidR="007704FD" w:rsidRPr="007704FD">
        <w:rPr>
          <w:sz w:val="28"/>
          <w:szCs w:val="28"/>
        </w:rPr>
        <w:t xml:space="preserve">Лещевская Ю.А., </w:t>
      </w:r>
      <w:r w:rsidRPr="007704FD">
        <w:rPr>
          <w:sz w:val="28"/>
          <w:szCs w:val="28"/>
        </w:rPr>
        <w:t>Ляпунов Е.В., Макаров В.А., Мольский А.В., Парамонова Н. В., Сасин Н.И., Устюгов Д.В.</w:t>
      </w:r>
    </w:p>
    <w:p w:rsidR="0084606C" w:rsidRPr="007704FD" w:rsidRDefault="0084606C" w:rsidP="0084606C">
      <w:pPr>
        <w:widowControl w:val="0"/>
        <w:tabs>
          <w:tab w:val="left" w:pos="0"/>
          <w:tab w:val="left" w:pos="1276"/>
        </w:tabs>
        <w:jc w:val="both"/>
        <w:rPr>
          <w:sz w:val="28"/>
          <w:szCs w:val="28"/>
        </w:rPr>
      </w:pPr>
      <w:r w:rsidRPr="007704FD">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7704FD">
        <w:rPr>
          <w:b/>
          <w:sz w:val="28"/>
          <w:szCs w:val="28"/>
        </w:rPr>
        <w:t>Решение принято.</w:t>
      </w:r>
    </w:p>
    <w:p w:rsidR="0084606C" w:rsidRDefault="0084606C" w:rsidP="00AE251F">
      <w:pPr>
        <w:pStyle w:val="21"/>
        <w:spacing w:after="0" w:line="240" w:lineRule="auto"/>
        <w:ind w:left="0"/>
        <w:jc w:val="both"/>
        <w:rPr>
          <w:b/>
          <w:sz w:val="26"/>
          <w:szCs w:val="26"/>
        </w:rPr>
      </w:pPr>
    </w:p>
    <w:p w:rsidR="00AE251F" w:rsidRPr="0065176F" w:rsidRDefault="009341A6" w:rsidP="00AE251F">
      <w:pPr>
        <w:pStyle w:val="21"/>
        <w:spacing w:after="0" w:line="240" w:lineRule="auto"/>
        <w:ind w:left="0"/>
        <w:jc w:val="both"/>
        <w:rPr>
          <w:sz w:val="28"/>
          <w:szCs w:val="28"/>
        </w:rPr>
      </w:pPr>
      <w:r w:rsidRPr="00692ACF">
        <w:rPr>
          <w:b/>
          <w:sz w:val="26"/>
          <w:szCs w:val="26"/>
        </w:rPr>
        <w:t xml:space="preserve">Вопрос № </w:t>
      </w:r>
      <w:r>
        <w:rPr>
          <w:b/>
          <w:sz w:val="26"/>
          <w:szCs w:val="26"/>
        </w:rPr>
        <w:t>9</w:t>
      </w:r>
      <w:r w:rsidRPr="00692ACF">
        <w:rPr>
          <w:b/>
          <w:sz w:val="26"/>
          <w:szCs w:val="26"/>
        </w:rPr>
        <w:t>.</w:t>
      </w:r>
      <w:r w:rsidRPr="00692ACF">
        <w:rPr>
          <w:sz w:val="28"/>
          <w:szCs w:val="28"/>
        </w:rPr>
        <w:t xml:space="preserve"> </w:t>
      </w:r>
      <w:r w:rsidR="00AE251F" w:rsidRPr="00CC0526">
        <w:rPr>
          <w:sz w:val="28"/>
          <w:szCs w:val="28"/>
        </w:rPr>
        <w:t xml:space="preserve">Об определении случаев (размеров) сделок с имуществом, в отношении которых должно быть получено решение Совета директоров </w:t>
      </w:r>
      <w:r w:rsidR="00AE251F">
        <w:rPr>
          <w:sz w:val="28"/>
          <w:szCs w:val="28"/>
        </w:rPr>
        <w:br/>
      </w:r>
      <w:r w:rsidR="00AE251F" w:rsidRPr="00CC0526">
        <w:rPr>
          <w:sz w:val="28"/>
          <w:szCs w:val="28"/>
        </w:rPr>
        <w:t>ПАО «Россети Северный Кавказ» о согласии на совершение сделок</w:t>
      </w:r>
      <w:r w:rsidR="00AE251F" w:rsidRPr="0065176F">
        <w:rPr>
          <w:sz w:val="28"/>
          <w:szCs w:val="28"/>
        </w:rPr>
        <w:t>.</w:t>
      </w:r>
    </w:p>
    <w:p w:rsidR="009341A6" w:rsidRPr="00692ACF" w:rsidRDefault="009341A6" w:rsidP="009341A6">
      <w:pPr>
        <w:jc w:val="both"/>
        <w:rPr>
          <w:b/>
          <w:sz w:val="26"/>
          <w:szCs w:val="26"/>
        </w:rPr>
      </w:pPr>
      <w:r w:rsidRPr="00692ACF">
        <w:rPr>
          <w:b/>
          <w:sz w:val="26"/>
          <w:szCs w:val="26"/>
        </w:rPr>
        <w:t>РЕШЕНИЕ:</w:t>
      </w:r>
    </w:p>
    <w:p w:rsidR="00AE251F" w:rsidRPr="003527F2" w:rsidRDefault="00AE251F" w:rsidP="00AE251F">
      <w:pPr>
        <w:widowControl w:val="0"/>
        <w:spacing w:line="228" w:lineRule="auto"/>
        <w:ind w:firstLine="709"/>
        <w:contextualSpacing/>
        <w:jc w:val="both"/>
        <w:rPr>
          <w:snapToGrid w:val="0"/>
          <w:spacing w:val="-2"/>
          <w:sz w:val="28"/>
          <w:szCs w:val="28"/>
        </w:rPr>
      </w:pPr>
      <w:r w:rsidRPr="003527F2">
        <w:rPr>
          <w:sz w:val="28"/>
          <w:szCs w:val="28"/>
        </w:rPr>
        <w:t xml:space="preserve">1. Установить, что </w:t>
      </w:r>
      <w:r w:rsidRPr="003527F2">
        <w:rPr>
          <w:snapToGrid w:val="0"/>
          <w:spacing w:val="-2"/>
          <w:sz w:val="28"/>
          <w:szCs w:val="28"/>
        </w:rPr>
        <w:t xml:space="preserve">предварительное </w:t>
      </w:r>
      <w:r w:rsidRPr="003527F2">
        <w:rPr>
          <w:sz w:val="28"/>
          <w:szCs w:val="28"/>
        </w:rPr>
        <w:t xml:space="preserve">согласие Совета директоров </w:t>
      </w:r>
      <w:r>
        <w:rPr>
          <w:sz w:val="28"/>
          <w:szCs w:val="28"/>
        </w:rPr>
        <w:br/>
        <w:t>ПАО «Россети Северный Кавказ»</w:t>
      </w:r>
      <w:r w:rsidRPr="003527F2">
        <w:rPr>
          <w:sz w:val="28"/>
          <w:szCs w:val="28"/>
        </w:rPr>
        <w:t xml:space="preserve"> должно быть получено на совершение Обществом следующих сделок</w:t>
      </w:r>
      <w:r w:rsidRPr="003527F2">
        <w:rPr>
          <w:snapToGrid w:val="0"/>
          <w:spacing w:val="-2"/>
          <w:sz w:val="28"/>
          <w:szCs w:val="28"/>
        </w:rPr>
        <w:t>:</w:t>
      </w:r>
    </w:p>
    <w:p w:rsidR="00AE251F" w:rsidRPr="003527F2" w:rsidRDefault="00AE251F" w:rsidP="00AE251F">
      <w:pPr>
        <w:widowControl w:val="0"/>
        <w:spacing w:line="228" w:lineRule="auto"/>
        <w:ind w:firstLine="709"/>
        <w:contextualSpacing/>
        <w:jc w:val="both"/>
        <w:rPr>
          <w:snapToGrid w:val="0"/>
          <w:spacing w:val="-2"/>
          <w:sz w:val="28"/>
          <w:szCs w:val="28"/>
        </w:rPr>
      </w:pPr>
      <w:r w:rsidRPr="003527F2">
        <w:rPr>
          <w:snapToGrid w:val="0"/>
          <w:spacing w:val="-2"/>
          <w:sz w:val="28"/>
          <w:szCs w:val="28"/>
        </w:rPr>
        <w:t xml:space="preserve">1.1. Сделок (включая несколько взаимосвязанных сделок), связанных </w:t>
      </w:r>
      <w:r w:rsidRPr="003527F2">
        <w:rPr>
          <w:snapToGrid w:val="0"/>
          <w:spacing w:val="-2"/>
          <w:sz w:val="28"/>
          <w:szCs w:val="28"/>
        </w:rPr>
        <w:br/>
        <w:t>с приобретением независимо от балансовой или рыночной стоимости:</w:t>
      </w:r>
    </w:p>
    <w:p w:rsidR="00AE251F" w:rsidRPr="003527F2" w:rsidRDefault="00AE251F" w:rsidP="00AE251F">
      <w:pPr>
        <w:widowControl w:val="0"/>
        <w:tabs>
          <w:tab w:val="left" w:pos="993"/>
        </w:tabs>
        <w:spacing w:line="228" w:lineRule="auto"/>
        <w:ind w:firstLine="709"/>
        <w:contextualSpacing/>
        <w:jc w:val="both"/>
        <w:rPr>
          <w:bCs/>
          <w:sz w:val="28"/>
          <w:szCs w:val="28"/>
        </w:rPr>
      </w:pPr>
      <w:r w:rsidRPr="003527F2">
        <w:rPr>
          <w:bCs/>
          <w:sz w:val="28"/>
          <w:szCs w:val="28"/>
        </w:rPr>
        <w:t>1.1.1. Объектов электроэнергетики</w:t>
      </w:r>
      <w:r w:rsidRPr="003527F2">
        <w:rPr>
          <w:bCs/>
          <w:sz w:val="28"/>
          <w:szCs w:val="28"/>
          <w:vertAlign w:val="superscript"/>
        </w:rPr>
        <w:footnoteReference w:id="1"/>
      </w:r>
      <w:r w:rsidRPr="003527F2">
        <w:rPr>
          <w:bCs/>
          <w:sz w:val="28"/>
          <w:szCs w:val="28"/>
        </w:rPr>
        <w:t>, находящихся в эксплуатации, выведенных в ремонт или из эксплуатации, за исключением:</w:t>
      </w:r>
    </w:p>
    <w:p w:rsidR="00AE251F" w:rsidRPr="003527F2" w:rsidRDefault="00AE251F" w:rsidP="00AE251F">
      <w:pPr>
        <w:widowControl w:val="0"/>
        <w:numPr>
          <w:ilvl w:val="0"/>
          <w:numId w:val="21"/>
        </w:numPr>
        <w:tabs>
          <w:tab w:val="num" w:pos="709"/>
        </w:tabs>
        <w:spacing w:line="228" w:lineRule="auto"/>
        <w:ind w:left="0" w:firstLine="709"/>
        <w:contextualSpacing/>
        <w:jc w:val="both"/>
        <w:rPr>
          <w:bCs/>
          <w:sz w:val="28"/>
          <w:szCs w:val="28"/>
        </w:rPr>
      </w:pPr>
      <w:r w:rsidRPr="003527F2">
        <w:rPr>
          <w:bCs/>
          <w:sz w:val="28"/>
          <w:szCs w:val="28"/>
        </w:rPr>
        <w:t>включенных в установленном порядке в инвестиционную программу Общества</w:t>
      </w:r>
      <w:r w:rsidRPr="003527F2">
        <w:rPr>
          <w:bCs/>
          <w:sz w:val="28"/>
          <w:szCs w:val="28"/>
          <w:vertAlign w:val="superscript"/>
        </w:rPr>
        <w:footnoteReference w:id="2"/>
      </w:r>
      <w:r w:rsidRPr="003527F2">
        <w:rPr>
          <w:bCs/>
          <w:sz w:val="28"/>
          <w:szCs w:val="28"/>
        </w:rPr>
        <w:t>, цена приобретения которых составляет 500 млн рублей (</w:t>
      </w:r>
      <w:r w:rsidRPr="003527F2">
        <w:rPr>
          <w:bCs/>
          <w:sz w:val="28"/>
          <w:szCs w:val="28"/>
          <w:lang w:val="en-US"/>
        </w:rPr>
        <w:t>c</w:t>
      </w:r>
      <w:r w:rsidRPr="003527F2">
        <w:rPr>
          <w:bCs/>
          <w:sz w:val="28"/>
          <w:szCs w:val="28"/>
        </w:rPr>
        <w:t xml:space="preserve"> учетом НДС) и менее, при соблюдении критериев принятия решений по проектам консолидации электросетевых активов (далее - Критерии), изложенных </w:t>
      </w:r>
      <w:r>
        <w:rPr>
          <w:bCs/>
          <w:sz w:val="28"/>
          <w:szCs w:val="28"/>
        </w:rPr>
        <w:br/>
      </w:r>
      <w:r w:rsidRPr="003527F2">
        <w:rPr>
          <w:bCs/>
          <w:sz w:val="28"/>
          <w:szCs w:val="28"/>
        </w:rPr>
        <w:t>в п</w:t>
      </w:r>
      <w:r>
        <w:rPr>
          <w:bCs/>
          <w:sz w:val="28"/>
          <w:szCs w:val="28"/>
        </w:rPr>
        <w:t>унктах</w:t>
      </w:r>
      <w:r w:rsidRPr="003527F2">
        <w:rPr>
          <w:bCs/>
          <w:sz w:val="28"/>
          <w:szCs w:val="28"/>
        </w:rPr>
        <w:t xml:space="preserve"> 2-11 приложения</w:t>
      </w:r>
      <w:r>
        <w:rPr>
          <w:bCs/>
          <w:sz w:val="28"/>
          <w:szCs w:val="28"/>
        </w:rPr>
        <w:t xml:space="preserve"> № 1</w:t>
      </w:r>
      <w:r w:rsidR="006A52B4">
        <w:rPr>
          <w:bCs/>
          <w:sz w:val="28"/>
          <w:szCs w:val="28"/>
        </w:rPr>
        <w:t>1</w:t>
      </w:r>
      <w:r w:rsidRPr="003527F2">
        <w:rPr>
          <w:bCs/>
          <w:sz w:val="28"/>
          <w:szCs w:val="28"/>
        </w:rPr>
        <w:t xml:space="preserve"> к настоящему решению;</w:t>
      </w:r>
    </w:p>
    <w:p w:rsidR="00AE251F" w:rsidRPr="003527F2" w:rsidRDefault="00AE251F" w:rsidP="00AE251F">
      <w:pPr>
        <w:widowControl w:val="0"/>
        <w:numPr>
          <w:ilvl w:val="0"/>
          <w:numId w:val="21"/>
        </w:numPr>
        <w:tabs>
          <w:tab w:val="num" w:pos="709"/>
        </w:tabs>
        <w:spacing w:line="228" w:lineRule="auto"/>
        <w:ind w:left="0" w:firstLine="709"/>
        <w:contextualSpacing/>
        <w:jc w:val="both"/>
        <w:rPr>
          <w:bCs/>
          <w:sz w:val="28"/>
          <w:szCs w:val="28"/>
        </w:rPr>
      </w:pPr>
      <w:r w:rsidRPr="003527F2">
        <w:rPr>
          <w:bCs/>
          <w:sz w:val="28"/>
          <w:szCs w:val="28"/>
        </w:rPr>
        <w:t xml:space="preserve">приобретаемых за счет источника «Чистая прибыль от прочих видов деятельности» текущего года, обеспеченного денежным потоком, сформированного сверх установленного планового значения в утвержденном бизнес-плане Общества, цена приобретения которых составляет 100 млн рублей (с учетом НДС) и менее при соблюдении Критериев, изложенных </w:t>
      </w:r>
      <w:r>
        <w:rPr>
          <w:bCs/>
          <w:sz w:val="28"/>
          <w:szCs w:val="28"/>
        </w:rPr>
        <w:br/>
      </w:r>
      <w:r w:rsidRPr="003527F2">
        <w:rPr>
          <w:bCs/>
          <w:sz w:val="28"/>
          <w:szCs w:val="28"/>
        </w:rPr>
        <w:t>в пунктах 2-6 и пунктах 8-11 приложения</w:t>
      </w:r>
      <w:r>
        <w:rPr>
          <w:bCs/>
          <w:sz w:val="28"/>
          <w:szCs w:val="28"/>
        </w:rPr>
        <w:t xml:space="preserve"> № 1</w:t>
      </w:r>
      <w:r w:rsidR="006A52B4">
        <w:rPr>
          <w:bCs/>
          <w:sz w:val="28"/>
          <w:szCs w:val="28"/>
        </w:rPr>
        <w:t>1</w:t>
      </w:r>
      <w:r w:rsidRPr="003527F2">
        <w:rPr>
          <w:bCs/>
          <w:sz w:val="28"/>
          <w:szCs w:val="28"/>
        </w:rPr>
        <w:t xml:space="preserve"> к настоящему решению, при условии обеспечения последующего включения Обществом </w:t>
      </w:r>
      <w:r>
        <w:rPr>
          <w:bCs/>
          <w:sz w:val="28"/>
          <w:szCs w:val="28"/>
        </w:rPr>
        <w:br/>
      </w:r>
      <w:r w:rsidRPr="003527F2">
        <w:rPr>
          <w:bCs/>
          <w:sz w:val="28"/>
          <w:szCs w:val="28"/>
        </w:rPr>
        <w:t>в инвестиционную программу в соответствии с законодательством Российской Федерации;</w:t>
      </w:r>
    </w:p>
    <w:p w:rsidR="00AE251F" w:rsidRPr="003527F2" w:rsidRDefault="00AE251F" w:rsidP="00AE251F">
      <w:pPr>
        <w:widowControl w:val="0"/>
        <w:numPr>
          <w:ilvl w:val="0"/>
          <w:numId w:val="21"/>
        </w:numPr>
        <w:tabs>
          <w:tab w:val="num" w:pos="709"/>
        </w:tabs>
        <w:spacing w:line="228" w:lineRule="auto"/>
        <w:ind w:left="0" w:firstLine="709"/>
        <w:contextualSpacing/>
        <w:jc w:val="both"/>
        <w:rPr>
          <w:bCs/>
          <w:sz w:val="28"/>
          <w:szCs w:val="28"/>
        </w:rPr>
      </w:pPr>
      <w:r w:rsidRPr="003527F2">
        <w:rPr>
          <w:bCs/>
          <w:sz w:val="28"/>
          <w:szCs w:val="28"/>
        </w:rPr>
        <w:t xml:space="preserve"> приобретаемых на безвозмездной основе при соблюдении Критериев, изложенных в пунктах 2-3, 8 приложения</w:t>
      </w:r>
      <w:r>
        <w:rPr>
          <w:bCs/>
          <w:sz w:val="28"/>
          <w:szCs w:val="28"/>
        </w:rPr>
        <w:t xml:space="preserve"> № 1</w:t>
      </w:r>
      <w:r w:rsidR="006A52B4">
        <w:rPr>
          <w:bCs/>
          <w:sz w:val="28"/>
          <w:szCs w:val="28"/>
        </w:rPr>
        <w:t>1</w:t>
      </w:r>
      <w:r w:rsidRPr="003527F2">
        <w:rPr>
          <w:bCs/>
          <w:sz w:val="28"/>
          <w:szCs w:val="28"/>
        </w:rPr>
        <w:t xml:space="preserve"> к настоящему решению;</w:t>
      </w:r>
    </w:p>
    <w:p w:rsidR="00AE251F" w:rsidRPr="003527F2" w:rsidRDefault="00AE251F" w:rsidP="00AE251F">
      <w:pPr>
        <w:widowControl w:val="0"/>
        <w:numPr>
          <w:ilvl w:val="0"/>
          <w:numId w:val="21"/>
        </w:numPr>
        <w:tabs>
          <w:tab w:val="num" w:pos="709"/>
        </w:tabs>
        <w:spacing w:line="228" w:lineRule="auto"/>
        <w:ind w:left="0" w:firstLine="709"/>
        <w:contextualSpacing/>
        <w:jc w:val="both"/>
        <w:rPr>
          <w:bCs/>
          <w:sz w:val="28"/>
          <w:szCs w:val="28"/>
        </w:rPr>
      </w:pPr>
      <w:r w:rsidRPr="003527F2">
        <w:rPr>
          <w:bCs/>
          <w:sz w:val="28"/>
          <w:szCs w:val="28"/>
        </w:rPr>
        <w:t xml:space="preserve">приобретаемых исключительно в счет погашения задолженности </w:t>
      </w:r>
      <w:r w:rsidRPr="003527F2">
        <w:rPr>
          <w:bCs/>
          <w:sz w:val="28"/>
          <w:szCs w:val="28"/>
        </w:rPr>
        <w:br/>
        <w:t xml:space="preserve">по договорам оперативно-технологического обслуживания посредством </w:t>
      </w:r>
      <w:r w:rsidRPr="003527F2">
        <w:rPr>
          <w:bCs/>
          <w:sz w:val="28"/>
          <w:szCs w:val="28"/>
        </w:rPr>
        <w:lastRenderedPageBreak/>
        <w:t>заключения соглашений об отступном при соблюдении Критериев, изложенных в пунктах 1-11 приложения</w:t>
      </w:r>
      <w:r>
        <w:rPr>
          <w:bCs/>
          <w:sz w:val="28"/>
          <w:szCs w:val="28"/>
        </w:rPr>
        <w:t xml:space="preserve"> № 1</w:t>
      </w:r>
      <w:r w:rsidR="006A52B4">
        <w:rPr>
          <w:bCs/>
          <w:sz w:val="28"/>
          <w:szCs w:val="28"/>
        </w:rPr>
        <w:t>1</w:t>
      </w:r>
      <w:r w:rsidRPr="003527F2">
        <w:rPr>
          <w:bCs/>
          <w:sz w:val="28"/>
          <w:szCs w:val="28"/>
        </w:rPr>
        <w:t xml:space="preserve"> к настоящему решению.</w:t>
      </w:r>
    </w:p>
    <w:p w:rsidR="00AE251F" w:rsidRPr="003527F2" w:rsidRDefault="00AE251F" w:rsidP="00AE251F">
      <w:pPr>
        <w:widowControl w:val="0"/>
        <w:tabs>
          <w:tab w:val="num" w:pos="709"/>
          <w:tab w:val="left" w:pos="993"/>
        </w:tabs>
        <w:spacing w:line="228" w:lineRule="auto"/>
        <w:ind w:firstLine="709"/>
        <w:contextualSpacing/>
        <w:jc w:val="both"/>
        <w:rPr>
          <w:bCs/>
          <w:sz w:val="28"/>
          <w:szCs w:val="28"/>
        </w:rPr>
      </w:pPr>
      <w:r w:rsidRPr="003527F2">
        <w:rPr>
          <w:bCs/>
          <w:sz w:val="28"/>
          <w:szCs w:val="28"/>
        </w:rPr>
        <w:t xml:space="preserve">1.1.2. Объектов недвижимого имущества, не относящихся к объектам электроэнергетики, независимо от целей использования (назначения), </w:t>
      </w:r>
      <w:r w:rsidRPr="003527F2">
        <w:rPr>
          <w:bCs/>
          <w:sz w:val="28"/>
          <w:szCs w:val="28"/>
        </w:rPr>
        <w:br/>
        <w:t>за исключением земельных участков:</w:t>
      </w:r>
    </w:p>
    <w:p w:rsidR="00AE251F" w:rsidRPr="003527F2" w:rsidRDefault="00AE251F" w:rsidP="00AE251F">
      <w:pPr>
        <w:widowControl w:val="0"/>
        <w:numPr>
          <w:ilvl w:val="0"/>
          <w:numId w:val="22"/>
        </w:numPr>
        <w:tabs>
          <w:tab w:val="num" w:pos="709"/>
        </w:tabs>
        <w:spacing w:line="228" w:lineRule="auto"/>
        <w:ind w:left="0" w:firstLine="709"/>
        <w:contextualSpacing/>
        <w:jc w:val="both"/>
        <w:rPr>
          <w:sz w:val="28"/>
          <w:szCs w:val="28"/>
        </w:rPr>
      </w:pPr>
      <w:r w:rsidRPr="003527F2">
        <w:rPr>
          <w:sz w:val="28"/>
          <w:szCs w:val="28"/>
        </w:rPr>
        <w:t xml:space="preserve">приобретение которых осуществляется в соответствии со статьями </w:t>
      </w:r>
      <w:r>
        <w:rPr>
          <w:sz w:val="28"/>
          <w:szCs w:val="28"/>
        </w:rPr>
        <w:br/>
      </w:r>
      <w:r w:rsidRPr="003527F2">
        <w:rPr>
          <w:sz w:val="28"/>
          <w:szCs w:val="28"/>
        </w:rPr>
        <w:t xml:space="preserve">2 и 3 Федерального закона от 25.10.2001 № 137-ФЗ «О введении в действие Земельного кодекса Российской Федерации»; </w:t>
      </w:r>
    </w:p>
    <w:p w:rsidR="00AE251F" w:rsidRPr="003527F2" w:rsidRDefault="00AE251F" w:rsidP="00AE251F">
      <w:pPr>
        <w:widowControl w:val="0"/>
        <w:numPr>
          <w:ilvl w:val="0"/>
          <w:numId w:val="22"/>
        </w:numPr>
        <w:tabs>
          <w:tab w:val="num" w:pos="709"/>
        </w:tabs>
        <w:spacing w:line="228" w:lineRule="auto"/>
        <w:ind w:left="0" w:firstLine="709"/>
        <w:contextualSpacing/>
        <w:jc w:val="both"/>
        <w:rPr>
          <w:sz w:val="28"/>
          <w:szCs w:val="28"/>
        </w:rPr>
      </w:pPr>
      <w:r w:rsidRPr="003527F2">
        <w:rPr>
          <w:sz w:val="28"/>
          <w:szCs w:val="28"/>
        </w:rPr>
        <w:t xml:space="preserve">приобретение которых осуществляется в соответствии </w:t>
      </w:r>
      <w:r>
        <w:rPr>
          <w:sz w:val="28"/>
          <w:szCs w:val="28"/>
        </w:rPr>
        <w:br/>
      </w:r>
      <w:r w:rsidRPr="003527F2">
        <w:rPr>
          <w:sz w:val="28"/>
          <w:szCs w:val="28"/>
        </w:rPr>
        <w:t>с инвестиционными проектами по строительству (реконструкции) объектов электроэнергетики, в том числе после их ввода в эксплуатацию, при включении затрат на приобретение в инвестиционную программу Общества.</w:t>
      </w:r>
    </w:p>
    <w:p w:rsidR="00AE251F" w:rsidRPr="003527F2" w:rsidRDefault="00AE251F" w:rsidP="00AE251F">
      <w:pPr>
        <w:widowControl w:val="0"/>
        <w:spacing w:line="228" w:lineRule="auto"/>
        <w:ind w:firstLine="709"/>
        <w:contextualSpacing/>
        <w:jc w:val="both"/>
        <w:rPr>
          <w:bCs/>
          <w:sz w:val="28"/>
          <w:szCs w:val="28"/>
        </w:rPr>
      </w:pPr>
      <w:r w:rsidRPr="003527F2">
        <w:rPr>
          <w:bCs/>
          <w:sz w:val="28"/>
          <w:szCs w:val="28"/>
        </w:rPr>
        <w:t>1.1.3. Объектов незавершенного строительства.</w:t>
      </w:r>
    </w:p>
    <w:p w:rsidR="00AE251F" w:rsidRPr="003527F2" w:rsidRDefault="00AE251F" w:rsidP="00AE251F">
      <w:pPr>
        <w:widowControl w:val="0"/>
        <w:spacing w:line="228" w:lineRule="auto"/>
        <w:ind w:firstLine="709"/>
        <w:contextualSpacing/>
        <w:jc w:val="both"/>
        <w:rPr>
          <w:bCs/>
          <w:sz w:val="28"/>
          <w:szCs w:val="28"/>
        </w:rPr>
      </w:pPr>
      <w:r w:rsidRPr="003527F2">
        <w:rPr>
          <w:bCs/>
          <w:sz w:val="28"/>
          <w:szCs w:val="28"/>
        </w:rPr>
        <w:t>1.1.4. Нематериальных активов.</w:t>
      </w:r>
    </w:p>
    <w:p w:rsidR="00AE251F" w:rsidRPr="003527F2" w:rsidRDefault="00AE251F" w:rsidP="00AE251F">
      <w:pPr>
        <w:widowControl w:val="0"/>
        <w:spacing w:line="228" w:lineRule="auto"/>
        <w:ind w:firstLine="709"/>
        <w:contextualSpacing/>
        <w:jc w:val="both"/>
        <w:rPr>
          <w:bCs/>
          <w:sz w:val="28"/>
          <w:szCs w:val="28"/>
        </w:rPr>
      </w:pPr>
      <w:r w:rsidRPr="003527F2">
        <w:rPr>
          <w:bCs/>
          <w:sz w:val="28"/>
          <w:szCs w:val="28"/>
        </w:rPr>
        <w:t xml:space="preserve">1.2. Сделок на срок более 5 (Пяти) лет, связанных с  передачей </w:t>
      </w:r>
      <w:r>
        <w:rPr>
          <w:bCs/>
          <w:sz w:val="28"/>
          <w:szCs w:val="28"/>
        </w:rPr>
        <w:br/>
      </w:r>
      <w:r w:rsidRPr="003527F2">
        <w:rPr>
          <w:bCs/>
          <w:sz w:val="28"/>
          <w:szCs w:val="28"/>
        </w:rPr>
        <w:t xml:space="preserve">во временное владение и пользование или во временное пользование недвижимости, объектов электросетевого хозяйства или с приемом </w:t>
      </w:r>
      <w:r>
        <w:rPr>
          <w:bCs/>
          <w:sz w:val="28"/>
          <w:szCs w:val="28"/>
        </w:rPr>
        <w:br/>
      </w:r>
      <w:r w:rsidRPr="003527F2">
        <w:rPr>
          <w:bCs/>
          <w:sz w:val="28"/>
          <w:szCs w:val="28"/>
        </w:rPr>
        <w:t xml:space="preserve">во временное владение и пользование или во временное пользование объектов недвижимости, целью использования которых не является передача, распределение электрической энергии, в случаях, если балансовая или рыночная стоимость передаваемого или принимаемого имущества превышает </w:t>
      </w:r>
      <w:r>
        <w:rPr>
          <w:bCs/>
          <w:sz w:val="28"/>
          <w:szCs w:val="28"/>
        </w:rPr>
        <w:t>30 млн рублей</w:t>
      </w:r>
      <w:r w:rsidRPr="003527F2">
        <w:rPr>
          <w:bCs/>
          <w:sz w:val="28"/>
          <w:szCs w:val="28"/>
        </w:rPr>
        <w:t xml:space="preserve"> (без учета НДС), за исключением случаев приема </w:t>
      </w:r>
      <w:r w:rsidRPr="003527F2">
        <w:rPr>
          <w:bCs/>
          <w:sz w:val="28"/>
          <w:szCs w:val="28"/>
        </w:rPr>
        <w:br/>
        <w:t>во временное владение и пользование или во временное пользование:</w:t>
      </w:r>
    </w:p>
    <w:p w:rsidR="00AE251F" w:rsidRPr="003527F2" w:rsidRDefault="00AE251F" w:rsidP="00AE251F">
      <w:pPr>
        <w:widowControl w:val="0"/>
        <w:numPr>
          <w:ilvl w:val="0"/>
          <w:numId w:val="22"/>
        </w:numPr>
        <w:tabs>
          <w:tab w:val="num" w:pos="709"/>
        </w:tabs>
        <w:spacing w:line="228" w:lineRule="auto"/>
        <w:ind w:left="0" w:firstLine="709"/>
        <w:contextualSpacing/>
        <w:jc w:val="both"/>
        <w:rPr>
          <w:sz w:val="28"/>
          <w:szCs w:val="28"/>
        </w:rPr>
      </w:pPr>
      <w:r w:rsidRPr="003527F2">
        <w:rPr>
          <w:sz w:val="28"/>
          <w:szCs w:val="28"/>
        </w:rPr>
        <w:t xml:space="preserve">земельных участков для эксплуатации или для строительства (реконструкции) объектов электроэнергетики в соответствии </w:t>
      </w:r>
      <w:r>
        <w:rPr>
          <w:sz w:val="28"/>
          <w:szCs w:val="28"/>
        </w:rPr>
        <w:br/>
      </w:r>
      <w:r w:rsidRPr="003527F2">
        <w:rPr>
          <w:sz w:val="28"/>
          <w:szCs w:val="28"/>
        </w:rPr>
        <w:t>с инвестиционными проектами, а также земельных участков под объектами недвижимости Общества;</w:t>
      </w:r>
    </w:p>
    <w:p w:rsidR="00AE251F" w:rsidRPr="003527F2" w:rsidRDefault="00AE251F" w:rsidP="00AE251F">
      <w:pPr>
        <w:widowControl w:val="0"/>
        <w:numPr>
          <w:ilvl w:val="0"/>
          <w:numId w:val="22"/>
        </w:numPr>
        <w:tabs>
          <w:tab w:val="num" w:pos="709"/>
        </w:tabs>
        <w:spacing w:line="228" w:lineRule="auto"/>
        <w:ind w:left="0" w:firstLine="709"/>
        <w:contextualSpacing/>
        <w:jc w:val="both"/>
        <w:rPr>
          <w:sz w:val="28"/>
          <w:szCs w:val="28"/>
        </w:rPr>
      </w:pPr>
      <w:r w:rsidRPr="003527F2">
        <w:rPr>
          <w:sz w:val="28"/>
          <w:szCs w:val="28"/>
        </w:rPr>
        <w:t xml:space="preserve">объектов электросетевого хозяйства, осуществляемого </w:t>
      </w:r>
      <w:r>
        <w:rPr>
          <w:sz w:val="28"/>
          <w:szCs w:val="28"/>
        </w:rPr>
        <w:br/>
      </w:r>
      <w:r w:rsidRPr="003527F2">
        <w:rPr>
          <w:sz w:val="28"/>
          <w:szCs w:val="28"/>
        </w:rPr>
        <w:t xml:space="preserve">в соответствии с пунктами 6-8 статьи 8 Федерального закона от 26.03.2003 </w:t>
      </w:r>
      <w:r w:rsidR="002C23A4">
        <w:rPr>
          <w:sz w:val="28"/>
          <w:szCs w:val="28"/>
        </w:rPr>
        <w:t xml:space="preserve">                     </w:t>
      </w:r>
      <w:r w:rsidRPr="003527F2">
        <w:rPr>
          <w:sz w:val="28"/>
          <w:szCs w:val="28"/>
        </w:rPr>
        <w:t>№ 35-ФЗ «Об электроэнергетике».</w:t>
      </w:r>
    </w:p>
    <w:p w:rsidR="00AE251F" w:rsidRPr="003527F2" w:rsidRDefault="00AE251F" w:rsidP="00AE251F">
      <w:pPr>
        <w:widowControl w:val="0"/>
        <w:spacing w:line="228" w:lineRule="auto"/>
        <w:ind w:firstLine="709"/>
        <w:contextualSpacing/>
        <w:jc w:val="both"/>
        <w:rPr>
          <w:bCs/>
          <w:sz w:val="28"/>
          <w:szCs w:val="28"/>
        </w:rPr>
      </w:pPr>
      <w:r w:rsidRPr="003527F2">
        <w:rPr>
          <w:bCs/>
          <w:sz w:val="28"/>
          <w:szCs w:val="28"/>
        </w:rPr>
        <w:t xml:space="preserve">2. Поручить </w:t>
      </w:r>
      <w:r>
        <w:rPr>
          <w:bCs/>
          <w:sz w:val="28"/>
          <w:szCs w:val="28"/>
        </w:rPr>
        <w:t>Генеральному директору ПАО «Россети Северный Кавказ»</w:t>
      </w:r>
      <w:r w:rsidRPr="003527F2">
        <w:rPr>
          <w:bCs/>
          <w:sz w:val="28"/>
          <w:szCs w:val="28"/>
        </w:rPr>
        <w:t>:</w:t>
      </w:r>
    </w:p>
    <w:p w:rsidR="00AE251F" w:rsidRPr="003527F2" w:rsidRDefault="00AE251F" w:rsidP="00AE251F">
      <w:pPr>
        <w:widowControl w:val="0"/>
        <w:spacing w:line="228" w:lineRule="auto"/>
        <w:ind w:firstLine="709"/>
        <w:contextualSpacing/>
        <w:jc w:val="both"/>
        <w:rPr>
          <w:bCs/>
          <w:spacing w:val="-4"/>
          <w:sz w:val="28"/>
          <w:szCs w:val="28"/>
        </w:rPr>
      </w:pPr>
      <w:r w:rsidRPr="003527F2">
        <w:rPr>
          <w:bCs/>
          <w:sz w:val="28"/>
          <w:szCs w:val="28"/>
        </w:rPr>
        <w:t>2.1. С периодичностью раз в полугодие (п</w:t>
      </w:r>
      <w:r w:rsidRPr="003527F2">
        <w:rPr>
          <w:bCs/>
          <w:spacing w:val="-4"/>
          <w:sz w:val="28"/>
          <w:szCs w:val="28"/>
        </w:rPr>
        <w:t xml:space="preserve">о итогам первого полугодия и по итогам года) представлять на рассмотрение Совета директоров Общества отчет о </w:t>
      </w:r>
      <w:r w:rsidRPr="003527F2">
        <w:rPr>
          <w:bCs/>
          <w:sz w:val="28"/>
          <w:szCs w:val="28"/>
        </w:rPr>
        <w:t>совершенных сделках,</w:t>
      </w:r>
      <w:r>
        <w:rPr>
          <w:bCs/>
          <w:sz w:val="28"/>
          <w:szCs w:val="28"/>
        </w:rPr>
        <w:t xml:space="preserve"> по форме согласно приложению № </w:t>
      </w:r>
      <w:r w:rsidR="00FF4787" w:rsidRPr="00345C00">
        <w:rPr>
          <w:bCs/>
          <w:sz w:val="28"/>
          <w:szCs w:val="28"/>
        </w:rPr>
        <w:t>1</w:t>
      </w:r>
      <w:r w:rsidRPr="00345C00">
        <w:rPr>
          <w:bCs/>
          <w:sz w:val="28"/>
          <w:szCs w:val="28"/>
        </w:rPr>
        <w:t>2</w:t>
      </w:r>
      <w:r w:rsidR="00FF4787" w:rsidRPr="00345C00">
        <w:rPr>
          <w:bCs/>
          <w:sz w:val="28"/>
          <w:szCs w:val="28"/>
        </w:rPr>
        <w:t xml:space="preserve"> к настоящему решению</w:t>
      </w:r>
      <w:r w:rsidRPr="00345C00">
        <w:rPr>
          <w:bCs/>
          <w:sz w:val="28"/>
          <w:szCs w:val="28"/>
        </w:rPr>
        <w:t>,</w:t>
      </w:r>
      <w:r w:rsidRPr="003527F2">
        <w:rPr>
          <w:bCs/>
          <w:sz w:val="28"/>
          <w:szCs w:val="28"/>
        </w:rPr>
        <w:t xml:space="preserve"> </w:t>
      </w:r>
      <w:r w:rsidRPr="003527F2">
        <w:rPr>
          <w:sz w:val="28"/>
          <w:szCs w:val="28"/>
        </w:rPr>
        <w:t xml:space="preserve">в отношении которых не требуется принятие решения Советом директоров Общества о согласии на совершение сделок (далее - Отчет), </w:t>
      </w:r>
      <w:r w:rsidRPr="003527F2">
        <w:rPr>
          <w:bCs/>
          <w:spacing w:val="-4"/>
          <w:sz w:val="28"/>
          <w:szCs w:val="28"/>
        </w:rPr>
        <w:t xml:space="preserve">в соответствии </w:t>
      </w:r>
      <w:r>
        <w:rPr>
          <w:bCs/>
          <w:spacing w:val="-4"/>
          <w:sz w:val="28"/>
          <w:szCs w:val="28"/>
        </w:rPr>
        <w:t xml:space="preserve">с пунктом 1 </w:t>
      </w:r>
      <w:r w:rsidRPr="003527F2">
        <w:rPr>
          <w:bCs/>
          <w:spacing w:val="-4"/>
          <w:sz w:val="28"/>
          <w:szCs w:val="28"/>
        </w:rPr>
        <w:t xml:space="preserve">настоящего решения, с предоставлением информации о соответствии совершенной сделки Критериям, указанным в приложении </w:t>
      </w:r>
      <w:r>
        <w:rPr>
          <w:bCs/>
          <w:spacing w:val="-4"/>
          <w:sz w:val="28"/>
          <w:szCs w:val="28"/>
        </w:rPr>
        <w:t xml:space="preserve">№ </w:t>
      </w:r>
      <w:r w:rsidR="00FF4787">
        <w:rPr>
          <w:bCs/>
          <w:spacing w:val="-4"/>
          <w:sz w:val="28"/>
          <w:szCs w:val="28"/>
        </w:rPr>
        <w:t>1</w:t>
      </w:r>
      <w:r>
        <w:rPr>
          <w:bCs/>
          <w:spacing w:val="-4"/>
          <w:sz w:val="28"/>
          <w:szCs w:val="28"/>
        </w:rPr>
        <w:t>1</w:t>
      </w:r>
      <w:r w:rsidR="00FF4787">
        <w:rPr>
          <w:bCs/>
          <w:spacing w:val="-4"/>
          <w:sz w:val="28"/>
          <w:szCs w:val="28"/>
        </w:rPr>
        <w:t xml:space="preserve"> </w:t>
      </w:r>
      <w:r w:rsidRPr="003527F2">
        <w:rPr>
          <w:bCs/>
          <w:spacing w:val="-4"/>
          <w:sz w:val="28"/>
          <w:szCs w:val="28"/>
        </w:rPr>
        <w:t>к настоящему решению. Отчет предоставляется одновременно с отчетом об исполнении инвестиционной программы Общества.</w:t>
      </w:r>
    </w:p>
    <w:p w:rsidR="00AE251F" w:rsidRPr="003527F2" w:rsidRDefault="00AE251F" w:rsidP="00AE251F">
      <w:pPr>
        <w:widowControl w:val="0"/>
        <w:spacing w:line="228" w:lineRule="auto"/>
        <w:ind w:firstLine="709"/>
        <w:contextualSpacing/>
        <w:jc w:val="both"/>
        <w:rPr>
          <w:bCs/>
          <w:sz w:val="28"/>
          <w:szCs w:val="28"/>
        </w:rPr>
      </w:pPr>
      <w:r w:rsidRPr="003527F2">
        <w:rPr>
          <w:bCs/>
          <w:sz w:val="28"/>
          <w:szCs w:val="28"/>
        </w:rPr>
        <w:t>2.2. Обеспечить достижение эффектов от реализации сделок, указанных в пункте 2.1 настоящего решения.</w:t>
      </w:r>
    </w:p>
    <w:p w:rsidR="00AE251F" w:rsidRDefault="00AE251F" w:rsidP="00AE251F">
      <w:pPr>
        <w:widowControl w:val="0"/>
        <w:spacing w:line="228" w:lineRule="auto"/>
        <w:ind w:firstLine="709"/>
        <w:contextualSpacing/>
        <w:jc w:val="both"/>
        <w:rPr>
          <w:bCs/>
          <w:sz w:val="28"/>
          <w:szCs w:val="28"/>
        </w:rPr>
      </w:pPr>
      <w:r w:rsidRPr="003527F2">
        <w:rPr>
          <w:bCs/>
          <w:sz w:val="28"/>
          <w:szCs w:val="28"/>
        </w:rPr>
        <w:t>2.3. По факту совершения сделки, указанной в пункте 2.1 настоящего решения, представлять на рассмотрение Совета директоров Общества одновременно с отчетом об исполнении бизнес-плана Общества за год, следующий за годом совершения сделки, итоговый анализ</w:t>
      </w:r>
      <w:r>
        <w:rPr>
          <w:bCs/>
          <w:sz w:val="28"/>
          <w:szCs w:val="28"/>
        </w:rPr>
        <w:t xml:space="preserve">, по форме согласно приложению № </w:t>
      </w:r>
      <w:r w:rsidR="00FF4787">
        <w:rPr>
          <w:bCs/>
          <w:sz w:val="28"/>
          <w:szCs w:val="28"/>
        </w:rPr>
        <w:t>1</w:t>
      </w:r>
      <w:r>
        <w:rPr>
          <w:bCs/>
          <w:sz w:val="28"/>
          <w:szCs w:val="28"/>
        </w:rPr>
        <w:t>2,</w:t>
      </w:r>
      <w:r w:rsidRPr="003527F2">
        <w:rPr>
          <w:bCs/>
          <w:sz w:val="28"/>
          <w:szCs w:val="28"/>
        </w:rPr>
        <w:t xml:space="preserve"> соответствия параметров совершенной сделки критериям, </w:t>
      </w:r>
      <w:r w:rsidRPr="003527F2">
        <w:rPr>
          <w:bCs/>
          <w:sz w:val="28"/>
          <w:szCs w:val="28"/>
        </w:rPr>
        <w:lastRenderedPageBreak/>
        <w:t>указанным в приложении</w:t>
      </w:r>
      <w:r>
        <w:rPr>
          <w:bCs/>
          <w:sz w:val="28"/>
          <w:szCs w:val="28"/>
        </w:rPr>
        <w:t xml:space="preserve"> № </w:t>
      </w:r>
      <w:r w:rsidR="00FF4787">
        <w:rPr>
          <w:bCs/>
          <w:sz w:val="28"/>
          <w:szCs w:val="28"/>
        </w:rPr>
        <w:t>1</w:t>
      </w:r>
      <w:r>
        <w:rPr>
          <w:bCs/>
          <w:sz w:val="28"/>
          <w:szCs w:val="28"/>
        </w:rPr>
        <w:t xml:space="preserve">1 </w:t>
      </w:r>
      <w:r w:rsidRPr="003527F2">
        <w:rPr>
          <w:bCs/>
          <w:sz w:val="28"/>
          <w:szCs w:val="28"/>
        </w:rPr>
        <w:t>к настоящему решению.</w:t>
      </w:r>
    </w:p>
    <w:p w:rsidR="00AE251F" w:rsidRDefault="00AE251F" w:rsidP="00AE251F">
      <w:pPr>
        <w:widowControl w:val="0"/>
        <w:spacing w:line="228" w:lineRule="auto"/>
        <w:ind w:firstLine="709"/>
        <w:contextualSpacing/>
        <w:jc w:val="both"/>
        <w:rPr>
          <w:sz w:val="28"/>
          <w:szCs w:val="28"/>
        </w:rPr>
      </w:pPr>
      <w:r w:rsidRPr="009B3DF9">
        <w:rPr>
          <w:bCs/>
          <w:sz w:val="28"/>
          <w:szCs w:val="28"/>
        </w:rPr>
        <w:t xml:space="preserve">3. </w:t>
      </w:r>
      <w:r w:rsidRPr="001C08B9">
        <w:rPr>
          <w:bCs/>
          <w:sz w:val="28"/>
          <w:szCs w:val="28"/>
        </w:rPr>
        <w:t xml:space="preserve">Признать утратившим силу решение Совета директоров Общества по вопросу «Об определении случаев (размеров) сделок с имуществом, подлежащих предварительному одобрению Советом директоров Общества» (пункты 1, 2 протокола заседания Совета директоров Общества от 28.05.2018 </w:t>
      </w:r>
      <w:r w:rsidR="00FF4787">
        <w:rPr>
          <w:bCs/>
          <w:sz w:val="28"/>
          <w:szCs w:val="28"/>
        </w:rPr>
        <w:t xml:space="preserve">            </w:t>
      </w:r>
      <w:r w:rsidRPr="001C08B9">
        <w:rPr>
          <w:bCs/>
          <w:sz w:val="28"/>
          <w:szCs w:val="28"/>
        </w:rPr>
        <w:t>№ 346), с даты принятия настоящего решения.</w:t>
      </w:r>
    </w:p>
    <w:p w:rsidR="00AE251F" w:rsidRDefault="00AE251F" w:rsidP="00AE251F">
      <w:pPr>
        <w:tabs>
          <w:tab w:val="left" w:pos="7513"/>
        </w:tabs>
        <w:rPr>
          <w:sz w:val="28"/>
          <w:szCs w:val="28"/>
        </w:rPr>
      </w:pPr>
    </w:p>
    <w:p w:rsidR="0084606C" w:rsidRPr="007704FD" w:rsidRDefault="0084606C" w:rsidP="0084606C">
      <w:pPr>
        <w:ind w:right="283"/>
        <w:jc w:val="both"/>
        <w:rPr>
          <w:sz w:val="28"/>
          <w:szCs w:val="28"/>
        </w:rPr>
      </w:pPr>
      <w:r w:rsidRPr="007704FD">
        <w:rPr>
          <w:sz w:val="28"/>
          <w:szCs w:val="28"/>
        </w:rPr>
        <w:t xml:space="preserve">Голосовали «ЗА»: Андреева Е.В., Баранюк Н.Н., Левченко Р.А., </w:t>
      </w:r>
      <w:r w:rsidR="007704FD" w:rsidRPr="007704FD">
        <w:rPr>
          <w:sz w:val="28"/>
          <w:szCs w:val="28"/>
        </w:rPr>
        <w:t xml:space="preserve">Лещевская Ю.А., </w:t>
      </w:r>
      <w:r w:rsidRPr="007704FD">
        <w:rPr>
          <w:sz w:val="28"/>
          <w:szCs w:val="28"/>
        </w:rPr>
        <w:t>Ляпунов Е.В., Макаров В.А., Мольский А.В., Парамонова Н. В., Сасин Н.И., Устюгов Д.В.</w:t>
      </w:r>
    </w:p>
    <w:p w:rsidR="0084606C" w:rsidRPr="007704FD" w:rsidRDefault="0084606C" w:rsidP="0084606C">
      <w:pPr>
        <w:widowControl w:val="0"/>
        <w:tabs>
          <w:tab w:val="left" w:pos="0"/>
          <w:tab w:val="left" w:pos="1276"/>
        </w:tabs>
        <w:jc w:val="both"/>
        <w:rPr>
          <w:sz w:val="28"/>
          <w:szCs w:val="28"/>
        </w:rPr>
      </w:pPr>
      <w:r w:rsidRPr="007704FD">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7704FD">
        <w:rPr>
          <w:b/>
          <w:sz w:val="28"/>
          <w:szCs w:val="28"/>
        </w:rPr>
        <w:t>Решение принято.</w:t>
      </w:r>
    </w:p>
    <w:p w:rsidR="0084606C" w:rsidRDefault="0084606C" w:rsidP="00AE251F">
      <w:pPr>
        <w:pStyle w:val="21"/>
        <w:spacing w:after="0" w:line="240" w:lineRule="auto"/>
        <w:ind w:left="0"/>
        <w:jc w:val="both"/>
        <w:rPr>
          <w:b/>
          <w:sz w:val="26"/>
          <w:szCs w:val="26"/>
        </w:rPr>
      </w:pPr>
    </w:p>
    <w:p w:rsidR="00AE251F" w:rsidRPr="00961525" w:rsidRDefault="009341A6" w:rsidP="00AE251F">
      <w:pPr>
        <w:pStyle w:val="21"/>
        <w:spacing w:after="0" w:line="240" w:lineRule="auto"/>
        <w:ind w:left="0"/>
        <w:jc w:val="both"/>
        <w:rPr>
          <w:sz w:val="28"/>
          <w:szCs w:val="28"/>
        </w:rPr>
      </w:pPr>
      <w:r w:rsidRPr="00692ACF">
        <w:rPr>
          <w:b/>
          <w:sz w:val="26"/>
          <w:szCs w:val="26"/>
        </w:rPr>
        <w:t xml:space="preserve">Вопрос № </w:t>
      </w:r>
      <w:r>
        <w:rPr>
          <w:b/>
          <w:sz w:val="26"/>
          <w:szCs w:val="26"/>
        </w:rPr>
        <w:t>10</w:t>
      </w:r>
      <w:r w:rsidRPr="00692ACF">
        <w:rPr>
          <w:b/>
          <w:sz w:val="26"/>
          <w:szCs w:val="26"/>
        </w:rPr>
        <w:t>.</w:t>
      </w:r>
      <w:r w:rsidRPr="00692ACF">
        <w:rPr>
          <w:sz w:val="28"/>
          <w:szCs w:val="28"/>
        </w:rPr>
        <w:t xml:space="preserve"> </w:t>
      </w:r>
      <w:r w:rsidR="00AE251F" w:rsidRPr="00961525">
        <w:rPr>
          <w:rFonts w:eastAsia="Calibri"/>
          <w:sz w:val="28"/>
          <w:szCs w:val="28"/>
          <w:lang w:eastAsia="en-US"/>
        </w:rPr>
        <w:t>О рассмотрении отчета о</w:t>
      </w:r>
      <w:r w:rsidR="00AE251F" w:rsidRPr="00961525">
        <w:rPr>
          <w:bCs/>
          <w:sz w:val="28"/>
          <w:szCs w:val="28"/>
        </w:rPr>
        <w:t xml:space="preserve"> кредитной политике </w:t>
      </w:r>
      <w:r w:rsidR="00AE251F" w:rsidRPr="00961525">
        <w:rPr>
          <w:rFonts w:eastAsia="Calibri"/>
          <w:sz w:val="28"/>
          <w:szCs w:val="28"/>
          <w:lang w:eastAsia="en-US"/>
        </w:rPr>
        <w:t xml:space="preserve">ПАО «Россети Северный Кавказ» по итогам </w:t>
      </w:r>
      <w:r w:rsidR="00AE251F" w:rsidRPr="00961525">
        <w:rPr>
          <w:bCs/>
          <w:sz w:val="28"/>
          <w:szCs w:val="28"/>
        </w:rPr>
        <w:t>2023 года.</w:t>
      </w:r>
    </w:p>
    <w:p w:rsidR="009341A6" w:rsidRDefault="009341A6" w:rsidP="009341A6">
      <w:pPr>
        <w:jc w:val="both"/>
        <w:rPr>
          <w:b/>
          <w:sz w:val="26"/>
          <w:szCs w:val="26"/>
        </w:rPr>
      </w:pPr>
      <w:r w:rsidRPr="00692ACF">
        <w:rPr>
          <w:b/>
          <w:sz w:val="26"/>
          <w:szCs w:val="26"/>
        </w:rPr>
        <w:t>РЕШЕНИЕ:</w:t>
      </w:r>
    </w:p>
    <w:p w:rsidR="00AE251F" w:rsidRPr="00961525" w:rsidRDefault="00AE251F" w:rsidP="00AE251F">
      <w:pPr>
        <w:widowControl w:val="0"/>
        <w:autoSpaceDE w:val="0"/>
        <w:autoSpaceDN w:val="0"/>
        <w:adjustRightInd w:val="0"/>
        <w:ind w:firstLine="709"/>
        <w:contextualSpacing/>
        <w:jc w:val="both"/>
        <w:rPr>
          <w:color w:val="000000"/>
          <w:sz w:val="28"/>
          <w:szCs w:val="28"/>
        </w:rPr>
      </w:pPr>
      <w:r w:rsidRPr="00961525">
        <w:rPr>
          <w:color w:val="000000"/>
          <w:sz w:val="28"/>
          <w:szCs w:val="28"/>
        </w:rPr>
        <w:t xml:space="preserve">Принять к сведению отчет о кредитной политике </w:t>
      </w:r>
      <w:r w:rsidRPr="00961525">
        <w:rPr>
          <w:rFonts w:eastAsia="Calibri"/>
          <w:color w:val="000000"/>
          <w:sz w:val="28"/>
          <w:szCs w:val="28"/>
        </w:rPr>
        <w:t xml:space="preserve">ПАО «Россети Северный Кавказ» </w:t>
      </w:r>
      <w:r w:rsidRPr="00961525">
        <w:rPr>
          <w:color w:val="000000"/>
          <w:sz w:val="28"/>
          <w:szCs w:val="28"/>
        </w:rPr>
        <w:t xml:space="preserve">по итогам 2023 года согласно приложению </w:t>
      </w:r>
      <w:r w:rsidR="00A43537">
        <w:rPr>
          <w:color w:val="000000"/>
          <w:sz w:val="28"/>
          <w:szCs w:val="28"/>
        </w:rPr>
        <w:t xml:space="preserve">№ 13                                       </w:t>
      </w:r>
      <w:r w:rsidRPr="00961525">
        <w:rPr>
          <w:color w:val="000000"/>
          <w:sz w:val="28"/>
          <w:szCs w:val="28"/>
        </w:rPr>
        <w:t>к настоящему решению.</w:t>
      </w:r>
    </w:p>
    <w:p w:rsidR="00D00A72" w:rsidRPr="00692ACF" w:rsidRDefault="00D00A72" w:rsidP="00AE251F">
      <w:pPr>
        <w:tabs>
          <w:tab w:val="left" w:pos="1019"/>
        </w:tabs>
        <w:jc w:val="both"/>
        <w:rPr>
          <w:b/>
          <w:sz w:val="26"/>
          <w:szCs w:val="26"/>
        </w:rPr>
      </w:pPr>
    </w:p>
    <w:p w:rsidR="0084606C" w:rsidRPr="007704FD" w:rsidRDefault="0084606C" w:rsidP="0084606C">
      <w:pPr>
        <w:ind w:right="283"/>
        <w:jc w:val="both"/>
        <w:rPr>
          <w:sz w:val="28"/>
          <w:szCs w:val="28"/>
        </w:rPr>
      </w:pPr>
      <w:r w:rsidRPr="007704FD">
        <w:rPr>
          <w:sz w:val="28"/>
          <w:szCs w:val="28"/>
        </w:rPr>
        <w:t xml:space="preserve">Голосовали «ЗА»: Андреева Е.В., Баранюк Н.Н., Левченко Р.А., </w:t>
      </w:r>
      <w:r w:rsidR="007704FD" w:rsidRPr="007704FD">
        <w:rPr>
          <w:sz w:val="28"/>
          <w:szCs w:val="28"/>
        </w:rPr>
        <w:t xml:space="preserve">Лещевская Ю.А., </w:t>
      </w:r>
      <w:r w:rsidRPr="007704FD">
        <w:rPr>
          <w:sz w:val="28"/>
          <w:szCs w:val="28"/>
        </w:rPr>
        <w:t>Ляпунов Е.В., Макаров В.А., Мольский А.В., Парамонова Н. В., Сасин Н.И., Устюгов Д.В.</w:t>
      </w:r>
    </w:p>
    <w:p w:rsidR="0084606C" w:rsidRPr="007704FD" w:rsidRDefault="0084606C" w:rsidP="0084606C">
      <w:pPr>
        <w:widowControl w:val="0"/>
        <w:tabs>
          <w:tab w:val="left" w:pos="0"/>
          <w:tab w:val="left" w:pos="1276"/>
        </w:tabs>
        <w:jc w:val="both"/>
        <w:rPr>
          <w:sz w:val="28"/>
          <w:szCs w:val="28"/>
        </w:rPr>
      </w:pPr>
      <w:r w:rsidRPr="007704FD">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7704FD">
        <w:rPr>
          <w:b/>
          <w:sz w:val="28"/>
          <w:szCs w:val="28"/>
        </w:rPr>
        <w:t>Решение принято.</w:t>
      </w:r>
    </w:p>
    <w:p w:rsidR="009341A6" w:rsidRPr="00987B7E" w:rsidRDefault="009341A6"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AE251F" w:rsidRPr="0065176F" w:rsidRDefault="009341A6" w:rsidP="00AE251F">
      <w:pPr>
        <w:pStyle w:val="21"/>
        <w:spacing w:after="0" w:line="240" w:lineRule="auto"/>
        <w:ind w:left="0"/>
        <w:jc w:val="both"/>
        <w:rPr>
          <w:sz w:val="28"/>
          <w:szCs w:val="28"/>
        </w:rPr>
      </w:pPr>
      <w:r w:rsidRPr="00692ACF">
        <w:rPr>
          <w:b/>
          <w:sz w:val="26"/>
          <w:szCs w:val="26"/>
        </w:rPr>
        <w:t xml:space="preserve">Вопрос № </w:t>
      </w:r>
      <w:r>
        <w:rPr>
          <w:b/>
          <w:sz w:val="26"/>
          <w:szCs w:val="26"/>
        </w:rPr>
        <w:t>11</w:t>
      </w:r>
      <w:r w:rsidRPr="00692ACF">
        <w:rPr>
          <w:b/>
          <w:sz w:val="26"/>
          <w:szCs w:val="26"/>
        </w:rPr>
        <w:t>.</w:t>
      </w:r>
      <w:r w:rsidRPr="00692ACF">
        <w:rPr>
          <w:sz w:val="28"/>
          <w:szCs w:val="28"/>
        </w:rPr>
        <w:t xml:space="preserve"> </w:t>
      </w:r>
      <w:r w:rsidR="00AE251F" w:rsidRPr="00462215">
        <w:rPr>
          <w:bCs/>
          <w:sz w:val="28"/>
          <w:szCs w:val="28"/>
        </w:rPr>
        <w:t>Об утверждении отчета о результатах реализации в 2023 году Программы реновации электросетевых объектов ПАО «Россети Северный Кавказ»</w:t>
      </w:r>
      <w:r w:rsidR="00AE251F" w:rsidRPr="0065176F">
        <w:rPr>
          <w:sz w:val="28"/>
          <w:szCs w:val="28"/>
        </w:rPr>
        <w:t>.</w:t>
      </w:r>
    </w:p>
    <w:p w:rsidR="009341A6" w:rsidRPr="00692ACF" w:rsidRDefault="009341A6" w:rsidP="009341A6">
      <w:pPr>
        <w:jc w:val="both"/>
        <w:rPr>
          <w:b/>
          <w:sz w:val="26"/>
          <w:szCs w:val="26"/>
        </w:rPr>
      </w:pPr>
      <w:r w:rsidRPr="00692ACF">
        <w:rPr>
          <w:b/>
          <w:sz w:val="26"/>
          <w:szCs w:val="26"/>
        </w:rPr>
        <w:t>РЕШЕНИЕ:</w:t>
      </w:r>
    </w:p>
    <w:p w:rsidR="00AE251F" w:rsidRDefault="00AE251F" w:rsidP="00AE251F">
      <w:pPr>
        <w:widowControl w:val="0"/>
        <w:tabs>
          <w:tab w:val="left" w:pos="709"/>
        </w:tabs>
        <w:ind w:firstLine="709"/>
        <w:jc w:val="both"/>
        <w:rPr>
          <w:kern w:val="36"/>
          <w:sz w:val="28"/>
          <w:szCs w:val="28"/>
        </w:rPr>
      </w:pPr>
      <w:r w:rsidRPr="00462215">
        <w:rPr>
          <w:kern w:val="36"/>
          <w:sz w:val="28"/>
          <w:szCs w:val="28"/>
        </w:rPr>
        <w:t xml:space="preserve">Утвердить отчет о результатах реализации в 2023 году Программы реновации электросетевых объектов ПАО «Россети Северный Кавказ» в соответствии с приложением </w:t>
      </w:r>
      <w:r w:rsidR="00A43537">
        <w:rPr>
          <w:kern w:val="36"/>
          <w:sz w:val="28"/>
          <w:szCs w:val="28"/>
        </w:rPr>
        <w:t xml:space="preserve">№ 14 </w:t>
      </w:r>
      <w:r w:rsidRPr="00462215">
        <w:rPr>
          <w:kern w:val="36"/>
          <w:sz w:val="28"/>
          <w:szCs w:val="28"/>
        </w:rPr>
        <w:t>к настоящему решению</w:t>
      </w:r>
      <w:r w:rsidRPr="00A15533">
        <w:rPr>
          <w:kern w:val="36"/>
          <w:sz w:val="28"/>
          <w:szCs w:val="28"/>
        </w:rPr>
        <w:t>.</w:t>
      </w:r>
    </w:p>
    <w:p w:rsidR="009341A6" w:rsidRPr="00926DFF" w:rsidRDefault="009341A6" w:rsidP="009341A6">
      <w:pPr>
        <w:tabs>
          <w:tab w:val="left" w:pos="0"/>
          <w:tab w:val="left" w:pos="993"/>
          <w:tab w:val="left" w:pos="1134"/>
        </w:tabs>
        <w:ind w:right="-2" w:firstLine="709"/>
        <w:jc w:val="both"/>
        <w:rPr>
          <w:sz w:val="28"/>
          <w:szCs w:val="28"/>
        </w:rPr>
      </w:pPr>
    </w:p>
    <w:p w:rsidR="0084606C" w:rsidRPr="007704FD" w:rsidRDefault="0084606C" w:rsidP="0084606C">
      <w:pPr>
        <w:ind w:right="283"/>
        <w:jc w:val="both"/>
        <w:rPr>
          <w:sz w:val="28"/>
          <w:szCs w:val="28"/>
        </w:rPr>
      </w:pPr>
      <w:r w:rsidRPr="007704FD">
        <w:rPr>
          <w:sz w:val="28"/>
          <w:szCs w:val="28"/>
        </w:rPr>
        <w:t xml:space="preserve">Голосовали «ЗА»: Андреева Е.В., Баранюк Н.Н., Левченко Р.А., </w:t>
      </w:r>
      <w:r w:rsidR="007704FD" w:rsidRPr="007704FD">
        <w:rPr>
          <w:sz w:val="28"/>
          <w:szCs w:val="28"/>
        </w:rPr>
        <w:t xml:space="preserve">Лещевская Ю.А., </w:t>
      </w:r>
      <w:r w:rsidRPr="007704FD">
        <w:rPr>
          <w:sz w:val="28"/>
          <w:szCs w:val="28"/>
        </w:rPr>
        <w:t>Ляпунов Е.В., Макаров В.А., Мольский А.В., Парамонова Н. В., Сасин Н.И., Устюгов Д.В.</w:t>
      </w:r>
    </w:p>
    <w:p w:rsidR="0084606C" w:rsidRPr="007704FD" w:rsidRDefault="0084606C" w:rsidP="0084606C">
      <w:pPr>
        <w:widowControl w:val="0"/>
        <w:tabs>
          <w:tab w:val="left" w:pos="0"/>
          <w:tab w:val="left" w:pos="1276"/>
        </w:tabs>
        <w:jc w:val="both"/>
        <w:rPr>
          <w:sz w:val="28"/>
          <w:szCs w:val="28"/>
        </w:rPr>
      </w:pPr>
      <w:r w:rsidRPr="007704FD">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7704FD">
        <w:rPr>
          <w:b/>
          <w:sz w:val="28"/>
          <w:szCs w:val="28"/>
        </w:rPr>
        <w:t>Решение принято.</w:t>
      </w:r>
    </w:p>
    <w:p w:rsidR="00987B7E" w:rsidRPr="008B039E" w:rsidRDefault="00987B7E"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AE251F" w:rsidRPr="0065176F" w:rsidRDefault="009341A6" w:rsidP="00AE251F">
      <w:pPr>
        <w:pStyle w:val="21"/>
        <w:spacing w:after="0" w:line="240" w:lineRule="auto"/>
        <w:ind w:left="0"/>
        <w:jc w:val="both"/>
        <w:rPr>
          <w:sz w:val="28"/>
          <w:szCs w:val="28"/>
        </w:rPr>
      </w:pPr>
      <w:r w:rsidRPr="00692ACF">
        <w:rPr>
          <w:b/>
          <w:sz w:val="26"/>
          <w:szCs w:val="26"/>
        </w:rPr>
        <w:t xml:space="preserve">Вопрос № </w:t>
      </w:r>
      <w:r>
        <w:rPr>
          <w:b/>
          <w:sz w:val="26"/>
          <w:szCs w:val="26"/>
        </w:rPr>
        <w:t>12</w:t>
      </w:r>
      <w:r w:rsidRPr="00692ACF">
        <w:rPr>
          <w:b/>
          <w:sz w:val="26"/>
          <w:szCs w:val="26"/>
        </w:rPr>
        <w:t>.</w:t>
      </w:r>
      <w:r w:rsidRPr="00692ACF">
        <w:rPr>
          <w:sz w:val="28"/>
          <w:szCs w:val="28"/>
        </w:rPr>
        <w:t xml:space="preserve"> </w:t>
      </w:r>
      <w:r w:rsidR="00AE251F" w:rsidRPr="0042582D">
        <w:rPr>
          <w:sz w:val="28"/>
          <w:szCs w:val="28"/>
        </w:rPr>
        <w:t>О предварительном одобрении Соглашения о внесении изменений в Коллективный договор Публичного акционерного общества «Россети Северный Кавказ» на 2019-2021 годы с учетом продления на срок до 31.12.202</w:t>
      </w:r>
      <w:r w:rsidR="00AE251F">
        <w:rPr>
          <w:sz w:val="28"/>
          <w:szCs w:val="28"/>
        </w:rPr>
        <w:t>4</w:t>
      </w:r>
      <w:r w:rsidR="00AE251F" w:rsidRPr="0065176F">
        <w:rPr>
          <w:sz w:val="28"/>
          <w:szCs w:val="28"/>
        </w:rPr>
        <w:t>.</w:t>
      </w:r>
    </w:p>
    <w:p w:rsidR="009341A6" w:rsidRPr="00692ACF" w:rsidRDefault="009341A6" w:rsidP="009341A6">
      <w:pPr>
        <w:jc w:val="both"/>
        <w:rPr>
          <w:b/>
          <w:sz w:val="26"/>
          <w:szCs w:val="26"/>
        </w:rPr>
      </w:pPr>
      <w:r w:rsidRPr="00692ACF">
        <w:rPr>
          <w:b/>
          <w:sz w:val="26"/>
          <w:szCs w:val="26"/>
        </w:rPr>
        <w:t>РЕШЕНИЕ:</w:t>
      </w:r>
    </w:p>
    <w:p w:rsidR="00AE251F" w:rsidRPr="00200FA4" w:rsidRDefault="00AE251F" w:rsidP="00AE251F">
      <w:pPr>
        <w:widowControl w:val="0"/>
        <w:tabs>
          <w:tab w:val="left" w:pos="993"/>
        </w:tabs>
        <w:ind w:firstLine="709"/>
        <w:contextualSpacing/>
        <w:jc w:val="both"/>
        <w:rPr>
          <w:bCs/>
          <w:sz w:val="28"/>
          <w:szCs w:val="28"/>
        </w:rPr>
      </w:pPr>
      <w:r w:rsidRPr="0042582D">
        <w:rPr>
          <w:rFonts w:eastAsia="Calibri"/>
          <w:sz w:val="28"/>
          <w:szCs w:val="28"/>
          <w:lang w:eastAsia="en-US"/>
        </w:rPr>
        <w:t xml:space="preserve">Одобрить Соглашение о внесении изменений в Коллективный договор Публичного акционерного общества «Россети Северный Кавказ» </w:t>
      </w:r>
      <w:r>
        <w:rPr>
          <w:rFonts w:eastAsia="Calibri"/>
          <w:sz w:val="28"/>
          <w:szCs w:val="28"/>
          <w:lang w:eastAsia="en-US"/>
        </w:rPr>
        <w:br/>
      </w:r>
      <w:r w:rsidRPr="0042582D">
        <w:rPr>
          <w:rFonts w:eastAsia="Calibri"/>
          <w:sz w:val="28"/>
          <w:szCs w:val="28"/>
          <w:lang w:eastAsia="en-US"/>
        </w:rPr>
        <w:lastRenderedPageBreak/>
        <w:t xml:space="preserve">на 2019-2021 годы с учетом продления на срок до 31.12.2024 в соответствии </w:t>
      </w:r>
      <w:r>
        <w:rPr>
          <w:rFonts w:eastAsia="Calibri"/>
          <w:sz w:val="28"/>
          <w:szCs w:val="28"/>
          <w:lang w:eastAsia="en-US"/>
        </w:rPr>
        <w:br/>
      </w:r>
      <w:r w:rsidRPr="0042582D">
        <w:rPr>
          <w:rFonts w:eastAsia="Calibri"/>
          <w:sz w:val="28"/>
          <w:szCs w:val="28"/>
          <w:lang w:eastAsia="en-US"/>
        </w:rPr>
        <w:t>с приложением № 1</w:t>
      </w:r>
      <w:r w:rsidR="00A43537">
        <w:rPr>
          <w:rFonts w:eastAsia="Calibri"/>
          <w:sz w:val="28"/>
          <w:szCs w:val="28"/>
          <w:lang w:eastAsia="en-US"/>
        </w:rPr>
        <w:t>5</w:t>
      </w:r>
      <w:r w:rsidRPr="0042582D">
        <w:rPr>
          <w:rFonts w:eastAsia="Calibri"/>
          <w:sz w:val="28"/>
          <w:szCs w:val="28"/>
          <w:lang w:eastAsia="en-US"/>
        </w:rPr>
        <w:t xml:space="preserve"> к настоящему решению</w:t>
      </w:r>
      <w:r w:rsidRPr="00200FA4">
        <w:rPr>
          <w:sz w:val="28"/>
          <w:szCs w:val="28"/>
        </w:rPr>
        <w:t>.</w:t>
      </w:r>
    </w:p>
    <w:p w:rsidR="009341A6" w:rsidRPr="00926DFF" w:rsidRDefault="009341A6" w:rsidP="009341A6">
      <w:pPr>
        <w:tabs>
          <w:tab w:val="left" w:pos="0"/>
          <w:tab w:val="left" w:pos="993"/>
          <w:tab w:val="left" w:pos="1134"/>
        </w:tabs>
        <w:ind w:right="-2" w:firstLine="709"/>
        <w:jc w:val="both"/>
        <w:rPr>
          <w:sz w:val="28"/>
          <w:szCs w:val="28"/>
        </w:rPr>
      </w:pPr>
    </w:p>
    <w:p w:rsidR="0084606C" w:rsidRPr="007704FD" w:rsidRDefault="0084606C" w:rsidP="0084606C">
      <w:pPr>
        <w:ind w:right="283"/>
        <w:jc w:val="both"/>
        <w:rPr>
          <w:sz w:val="28"/>
          <w:szCs w:val="28"/>
        </w:rPr>
      </w:pPr>
      <w:r w:rsidRPr="007704FD">
        <w:rPr>
          <w:sz w:val="28"/>
          <w:szCs w:val="28"/>
        </w:rPr>
        <w:t xml:space="preserve">Голосовали «ЗА»: Андреева Е.В., Баранюк Н.Н., Левченко Р.А., </w:t>
      </w:r>
      <w:r w:rsidR="007704FD" w:rsidRPr="007704FD">
        <w:rPr>
          <w:sz w:val="28"/>
          <w:szCs w:val="28"/>
        </w:rPr>
        <w:t xml:space="preserve">Лещевская Ю.А., </w:t>
      </w:r>
      <w:r w:rsidRPr="007704FD">
        <w:rPr>
          <w:sz w:val="28"/>
          <w:szCs w:val="28"/>
        </w:rPr>
        <w:t>Ляпунов Е.В., Макаров В.А., Мольский А.В., Парамонова Н. В., Сасин Н.И., Устюгов Д.В.</w:t>
      </w:r>
    </w:p>
    <w:p w:rsidR="0084606C" w:rsidRPr="007704FD" w:rsidRDefault="0084606C" w:rsidP="0084606C">
      <w:pPr>
        <w:widowControl w:val="0"/>
        <w:tabs>
          <w:tab w:val="left" w:pos="0"/>
          <w:tab w:val="left" w:pos="1276"/>
        </w:tabs>
        <w:jc w:val="both"/>
        <w:rPr>
          <w:sz w:val="28"/>
          <w:szCs w:val="28"/>
        </w:rPr>
      </w:pPr>
      <w:r w:rsidRPr="007704FD">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7704FD">
        <w:rPr>
          <w:b/>
          <w:sz w:val="28"/>
          <w:szCs w:val="28"/>
        </w:rPr>
        <w:t>Решение принято.</w:t>
      </w:r>
    </w:p>
    <w:tbl>
      <w:tblPr>
        <w:tblStyle w:val="a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598"/>
        <w:gridCol w:w="6800"/>
      </w:tblGrid>
      <w:tr w:rsidR="00A95212" w:rsidRPr="003969D2" w:rsidTr="008E08BD">
        <w:tc>
          <w:tcPr>
            <w:tcW w:w="1812" w:type="dxa"/>
          </w:tcPr>
          <w:p w:rsidR="00A95212" w:rsidRDefault="00A95212" w:rsidP="004026C4">
            <w:pPr>
              <w:tabs>
                <w:tab w:val="left" w:pos="4536"/>
                <w:tab w:val="left" w:pos="7088"/>
                <w:tab w:val="left" w:pos="7655"/>
                <w:tab w:val="left" w:pos="9356"/>
              </w:tabs>
              <w:jc w:val="both"/>
              <w:rPr>
                <w:sz w:val="26"/>
                <w:szCs w:val="26"/>
              </w:rPr>
            </w:pPr>
          </w:p>
          <w:p w:rsidR="00A95212" w:rsidRPr="0018090F" w:rsidRDefault="00A95212" w:rsidP="004026C4">
            <w:pPr>
              <w:tabs>
                <w:tab w:val="left" w:pos="4536"/>
                <w:tab w:val="left" w:pos="7088"/>
                <w:tab w:val="left" w:pos="7655"/>
                <w:tab w:val="left" w:pos="9356"/>
              </w:tabs>
              <w:jc w:val="both"/>
              <w:rPr>
                <w:sz w:val="26"/>
                <w:szCs w:val="26"/>
              </w:rPr>
            </w:pPr>
            <w:r w:rsidRPr="0018090F">
              <w:rPr>
                <w:sz w:val="26"/>
                <w:szCs w:val="26"/>
              </w:rPr>
              <w:t xml:space="preserve">Приложения: </w:t>
            </w:r>
          </w:p>
        </w:tc>
        <w:tc>
          <w:tcPr>
            <w:tcW w:w="598" w:type="dxa"/>
          </w:tcPr>
          <w:p w:rsidR="00A95212" w:rsidRDefault="00A95212" w:rsidP="004026C4">
            <w:pPr>
              <w:tabs>
                <w:tab w:val="left" w:pos="4536"/>
                <w:tab w:val="left" w:pos="7088"/>
                <w:tab w:val="left" w:pos="7655"/>
                <w:tab w:val="left" w:pos="9356"/>
              </w:tabs>
              <w:jc w:val="both"/>
              <w:rPr>
                <w:sz w:val="26"/>
                <w:szCs w:val="26"/>
              </w:rPr>
            </w:pPr>
          </w:p>
          <w:p w:rsidR="00A95212" w:rsidRPr="0018090F" w:rsidRDefault="00A95212" w:rsidP="004026C4">
            <w:pPr>
              <w:tabs>
                <w:tab w:val="left" w:pos="4536"/>
                <w:tab w:val="left" w:pos="7088"/>
                <w:tab w:val="left" w:pos="7655"/>
                <w:tab w:val="left" w:pos="9356"/>
              </w:tabs>
              <w:jc w:val="both"/>
              <w:rPr>
                <w:sz w:val="26"/>
                <w:szCs w:val="26"/>
              </w:rPr>
            </w:pPr>
            <w:r w:rsidRPr="0018090F">
              <w:rPr>
                <w:sz w:val="26"/>
                <w:szCs w:val="26"/>
              </w:rPr>
              <w:t xml:space="preserve">1. </w:t>
            </w:r>
          </w:p>
        </w:tc>
        <w:tc>
          <w:tcPr>
            <w:tcW w:w="6800" w:type="dxa"/>
          </w:tcPr>
          <w:p w:rsidR="007704FD" w:rsidRDefault="007704FD" w:rsidP="00FE674B">
            <w:pPr>
              <w:pStyle w:val="21"/>
              <w:spacing w:after="0" w:line="240" w:lineRule="auto"/>
              <w:ind w:left="0"/>
              <w:jc w:val="both"/>
              <w:rPr>
                <w:sz w:val="28"/>
                <w:szCs w:val="28"/>
              </w:rPr>
            </w:pPr>
          </w:p>
          <w:p w:rsidR="00A95212" w:rsidRPr="0018090F" w:rsidRDefault="00FE674B" w:rsidP="00FE674B">
            <w:pPr>
              <w:pStyle w:val="21"/>
              <w:spacing w:after="0" w:line="240" w:lineRule="auto"/>
              <w:ind w:left="0"/>
              <w:jc w:val="both"/>
              <w:rPr>
                <w:sz w:val="26"/>
                <w:szCs w:val="26"/>
              </w:rPr>
            </w:pPr>
            <w:r>
              <w:rPr>
                <w:sz w:val="28"/>
                <w:szCs w:val="28"/>
              </w:rPr>
              <w:t>И</w:t>
            </w:r>
            <w:r w:rsidRPr="0026412B">
              <w:rPr>
                <w:sz w:val="28"/>
                <w:szCs w:val="28"/>
              </w:rPr>
              <w:t>нформаци</w:t>
            </w:r>
            <w:r>
              <w:rPr>
                <w:sz w:val="28"/>
                <w:szCs w:val="28"/>
              </w:rPr>
              <w:t>я</w:t>
            </w:r>
            <w:r w:rsidRPr="0026412B">
              <w:rPr>
                <w:sz w:val="28"/>
                <w:szCs w:val="28"/>
              </w:rPr>
              <w:t xml:space="preserve"> Дирекции внутреннего аудита и контроля ПАО «Россети Северный Кавказ» о результатах оценки хода выявления и реализации непрофильных активов ПАО «Россети Северный Кавказ» в 2023 году</w:t>
            </w:r>
            <w:r>
              <w:rPr>
                <w:sz w:val="28"/>
                <w:szCs w:val="28"/>
              </w:rPr>
              <w:t>.</w:t>
            </w:r>
          </w:p>
        </w:tc>
      </w:tr>
      <w:tr w:rsidR="00A95212" w:rsidRPr="003969D2" w:rsidTr="008E08BD">
        <w:tc>
          <w:tcPr>
            <w:tcW w:w="1812" w:type="dxa"/>
          </w:tcPr>
          <w:p w:rsidR="00A95212" w:rsidRPr="0018090F" w:rsidRDefault="00A95212" w:rsidP="004026C4">
            <w:pPr>
              <w:tabs>
                <w:tab w:val="left" w:pos="4536"/>
                <w:tab w:val="left" w:pos="7088"/>
                <w:tab w:val="left" w:pos="7655"/>
                <w:tab w:val="left" w:pos="9356"/>
              </w:tabs>
              <w:jc w:val="both"/>
              <w:rPr>
                <w:sz w:val="26"/>
                <w:szCs w:val="26"/>
              </w:rPr>
            </w:pPr>
          </w:p>
        </w:tc>
        <w:tc>
          <w:tcPr>
            <w:tcW w:w="598" w:type="dxa"/>
          </w:tcPr>
          <w:p w:rsidR="00A95212" w:rsidRPr="0018090F" w:rsidRDefault="00A95212" w:rsidP="004026C4">
            <w:pPr>
              <w:tabs>
                <w:tab w:val="left" w:pos="4536"/>
                <w:tab w:val="left" w:pos="7088"/>
                <w:tab w:val="left" w:pos="7655"/>
                <w:tab w:val="left" w:pos="9356"/>
              </w:tabs>
              <w:jc w:val="both"/>
              <w:rPr>
                <w:sz w:val="26"/>
                <w:szCs w:val="26"/>
              </w:rPr>
            </w:pPr>
            <w:r w:rsidRPr="0018090F">
              <w:rPr>
                <w:sz w:val="26"/>
                <w:szCs w:val="26"/>
              </w:rPr>
              <w:t>2.</w:t>
            </w:r>
          </w:p>
        </w:tc>
        <w:tc>
          <w:tcPr>
            <w:tcW w:w="6800" w:type="dxa"/>
          </w:tcPr>
          <w:p w:rsidR="00A95212" w:rsidRPr="0018090F" w:rsidRDefault="00FE674B" w:rsidP="00FE674B">
            <w:pPr>
              <w:pStyle w:val="21"/>
              <w:spacing w:after="0" w:line="240" w:lineRule="auto"/>
              <w:ind w:left="0"/>
              <w:jc w:val="both"/>
              <w:rPr>
                <w:sz w:val="26"/>
                <w:szCs w:val="26"/>
              </w:rPr>
            </w:pPr>
            <w:r>
              <w:rPr>
                <w:sz w:val="28"/>
                <w:szCs w:val="28"/>
              </w:rPr>
              <w:t>О</w:t>
            </w:r>
            <w:r w:rsidRPr="00D52715">
              <w:rPr>
                <w:sz w:val="28"/>
                <w:szCs w:val="28"/>
              </w:rPr>
              <w:t>тчет об организации, функционировании и эффективности системы управления рисками и внутреннего</w:t>
            </w:r>
            <w:r>
              <w:rPr>
                <w:sz w:val="28"/>
                <w:szCs w:val="28"/>
              </w:rPr>
              <w:t xml:space="preserve"> </w:t>
            </w:r>
            <w:r w:rsidRPr="00D52715">
              <w:rPr>
                <w:sz w:val="28"/>
                <w:szCs w:val="28"/>
              </w:rPr>
              <w:t>контроля ПАО «Россети Северный Кавказ» за 2023 год</w:t>
            </w:r>
            <w:r>
              <w:rPr>
                <w:sz w:val="28"/>
                <w:szCs w:val="28"/>
              </w:rPr>
              <w:t>.</w:t>
            </w:r>
          </w:p>
        </w:tc>
      </w:tr>
      <w:tr w:rsidR="00A95212" w:rsidRPr="003969D2" w:rsidTr="008E08BD">
        <w:tc>
          <w:tcPr>
            <w:tcW w:w="1812" w:type="dxa"/>
          </w:tcPr>
          <w:p w:rsidR="00A95212" w:rsidRPr="0018090F" w:rsidRDefault="00A95212" w:rsidP="004026C4">
            <w:pPr>
              <w:tabs>
                <w:tab w:val="left" w:pos="4536"/>
                <w:tab w:val="left" w:pos="7088"/>
                <w:tab w:val="left" w:pos="7655"/>
                <w:tab w:val="left" w:pos="9356"/>
              </w:tabs>
              <w:jc w:val="both"/>
              <w:rPr>
                <w:sz w:val="26"/>
                <w:szCs w:val="26"/>
              </w:rPr>
            </w:pPr>
          </w:p>
        </w:tc>
        <w:tc>
          <w:tcPr>
            <w:tcW w:w="598" w:type="dxa"/>
          </w:tcPr>
          <w:p w:rsidR="00A95212" w:rsidRPr="0018090F" w:rsidRDefault="00A95212" w:rsidP="004026C4">
            <w:pPr>
              <w:tabs>
                <w:tab w:val="left" w:pos="4536"/>
                <w:tab w:val="left" w:pos="7088"/>
                <w:tab w:val="left" w:pos="7655"/>
                <w:tab w:val="left" w:pos="9356"/>
              </w:tabs>
              <w:jc w:val="both"/>
              <w:rPr>
                <w:sz w:val="26"/>
                <w:szCs w:val="26"/>
              </w:rPr>
            </w:pPr>
            <w:r w:rsidRPr="0018090F">
              <w:rPr>
                <w:sz w:val="26"/>
                <w:szCs w:val="26"/>
              </w:rPr>
              <w:t>3.</w:t>
            </w:r>
          </w:p>
        </w:tc>
        <w:tc>
          <w:tcPr>
            <w:tcW w:w="6800" w:type="dxa"/>
          </w:tcPr>
          <w:p w:rsidR="00A95212" w:rsidRPr="0018090F" w:rsidRDefault="00FE674B" w:rsidP="00FE674B">
            <w:pPr>
              <w:pStyle w:val="ab"/>
              <w:ind w:left="0"/>
              <w:jc w:val="both"/>
              <w:rPr>
                <w:sz w:val="26"/>
                <w:szCs w:val="26"/>
              </w:rPr>
            </w:pPr>
            <w:r w:rsidRPr="00FE674B">
              <w:rPr>
                <w:sz w:val="28"/>
                <w:szCs w:val="26"/>
              </w:rPr>
              <w:t>Перечень показателей</w:t>
            </w:r>
            <w:r>
              <w:rPr>
                <w:sz w:val="28"/>
                <w:szCs w:val="26"/>
              </w:rPr>
              <w:t xml:space="preserve"> </w:t>
            </w:r>
            <w:r w:rsidRPr="00FE674B">
              <w:rPr>
                <w:sz w:val="28"/>
                <w:szCs w:val="26"/>
              </w:rPr>
              <w:t>предпочтительного риска (риск-аппетита) ПАО «Россети Северный Кавказ», не соблюденных Обществом по итогам 2023 года</w:t>
            </w:r>
            <w:r>
              <w:rPr>
                <w:sz w:val="28"/>
                <w:szCs w:val="26"/>
              </w:rPr>
              <w:t>.</w:t>
            </w:r>
          </w:p>
        </w:tc>
      </w:tr>
      <w:tr w:rsidR="00A95212" w:rsidRPr="003969D2" w:rsidTr="008E08BD">
        <w:tc>
          <w:tcPr>
            <w:tcW w:w="1812" w:type="dxa"/>
          </w:tcPr>
          <w:p w:rsidR="00A95212" w:rsidRPr="0018090F" w:rsidRDefault="00A95212" w:rsidP="004026C4">
            <w:pPr>
              <w:tabs>
                <w:tab w:val="left" w:pos="4536"/>
                <w:tab w:val="left" w:pos="7088"/>
                <w:tab w:val="left" w:pos="7655"/>
                <w:tab w:val="left" w:pos="9356"/>
              </w:tabs>
              <w:jc w:val="both"/>
              <w:rPr>
                <w:sz w:val="26"/>
                <w:szCs w:val="26"/>
              </w:rPr>
            </w:pPr>
          </w:p>
        </w:tc>
        <w:tc>
          <w:tcPr>
            <w:tcW w:w="598" w:type="dxa"/>
          </w:tcPr>
          <w:p w:rsidR="00A95212" w:rsidRPr="0018090F" w:rsidRDefault="00A95212" w:rsidP="004026C4">
            <w:pPr>
              <w:tabs>
                <w:tab w:val="left" w:pos="4536"/>
                <w:tab w:val="left" w:pos="7088"/>
                <w:tab w:val="left" w:pos="7655"/>
                <w:tab w:val="left" w:pos="9356"/>
              </w:tabs>
              <w:jc w:val="both"/>
              <w:rPr>
                <w:sz w:val="26"/>
                <w:szCs w:val="26"/>
              </w:rPr>
            </w:pPr>
            <w:r>
              <w:rPr>
                <w:sz w:val="26"/>
                <w:szCs w:val="26"/>
              </w:rPr>
              <w:t>4.</w:t>
            </w:r>
          </w:p>
        </w:tc>
        <w:tc>
          <w:tcPr>
            <w:tcW w:w="6800" w:type="dxa"/>
          </w:tcPr>
          <w:p w:rsidR="00A95212" w:rsidRPr="0018090F" w:rsidRDefault="00FE674B" w:rsidP="004026C4">
            <w:pPr>
              <w:pStyle w:val="21"/>
              <w:spacing w:after="0" w:line="240" w:lineRule="auto"/>
              <w:ind w:left="0"/>
              <w:jc w:val="both"/>
              <w:rPr>
                <w:sz w:val="26"/>
                <w:szCs w:val="26"/>
              </w:rPr>
            </w:pPr>
            <w:r>
              <w:rPr>
                <w:bCs/>
                <w:spacing w:val="-2"/>
                <w:sz w:val="28"/>
                <w:szCs w:val="28"/>
              </w:rPr>
              <w:t>П</w:t>
            </w:r>
            <w:r w:rsidRPr="00883497">
              <w:rPr>
                <w:bCs/>
                <w:spacing w:val="-2"/>
                <w:sz w:val="28"/>
                <w:szCs w:val="28"/>
              </w:rPr>
              <w:t xml:space="preserve">лан работы Дирекции внутреннего аудита </w:t>
            </w:r>
            <w:r>
              <w:rPr>
                <w:bCs/>
                <w:spacing w:val="-2"/>
                <w:sz w:val="28"/>
                <w:szCs w:val="28"/>
              </w:rPr>
              <w:t xml:space="preserve">                              </w:t>
            </w:r>
            <w:r w:rsidRPr="00883497">
              <w:rPr>
                <w:bCs/>
                <w:spacing w:val="-2"/>
                <w:sz w:val="28"/>
                <w:szCs w:val="28"/>
              </w:rPr>
              <w:t>ПАО «Россети Северный Кавказ» на 2024 год</w:t>
            </w:r>
            <w:r>
              <w:rPr>
                <w:bCs/>
                <w:spacing w:val="-2"/>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5.</w:t>
            </w:r>
          </w:p>
        </w:tc>
        <w:tc>
          <w:tcPr>
            <w:tcW w:w="6800" w:type="dxa"/>
          </w:tcPr>
          <w:p w:rsidR="00FE674B" w:rsidRPr="0018090F" w:rsidRDefault="00FE674B" w:rsidP="004026C4">
            <w:pPr>
              <w:pStyle w:val="21"/>
              <w:spacing w:after="0" w:line="240" w:lineRule="auto"/>
              <w:ind w:left="0"/>
              <w:jc w:val="both"/>
              <w:rPr>
                <w:sz w:val="26"/>
                <w:szCs w:val="26"/>
              </w:rPr>
            </w:pPr>
            <w:r>
              <w:rPr>
                <w:bCs/>
                <w:sz w:val="28"/>
                <w:szCs w:val="28"/>
              </w:rPr>
              <w:t>Б</w:t>
            </w:r>
            <w:r w:rsidRPr="00883497">
              <w:rPr>
                <w:bCs/>
                <w:sz w:val="28"/>
                <w:szCs w:val="28"/>
              </w:rPr>
              <w:t>юджет Дирекции внутреннего аудита ПАО «Россети Северный Кавказ» на 2024 год</w:t>
            </w:r>
            <w:r>
              <w:rPr>
                <w:bCs/>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6.</w:t>
            </w:r>
          </w:p>
        </w:tc>
        <w:tc>
          <w:tcPr>
            <w:tcW w:w="6800" w:type="dxa"/>
          </w:tcPr>
          <w:p w:rsidR="00FE674B" w:rsidRPr="0018090F" w:rsidRDefault="00A26A91" w:rsidP="00A26A91">
            <w:pPr>
              <w:pStyle w:val="21"/>
              <w:spacing w:after="0" w:line="240" w:lineRule="auto"/>
              <w:ind w:left="0"/>
              <w:jc w:val="both"/>
              <w:rPr>
                <w:sz w:val="26"/>
                <w:szCs w:val="26"/>
              </w:rPr>
            </w:pPr>
            <w:r>
              <w:rPr>
                <w:sz w:val="28"/>
                <w:szCs w:val="28"/>
              </w:rPr>
              <w:t>Г</w:t>
            </w:r>
            <w:r w:rsidRPr="0002259F">
              <w:rPr>
                <w:sz w:val="28"/>
                <w:szCs w:val="28"/>
              </w:rPr>
              <w:t>одов</w:t>
            </w:r>
            <w:r>
              <w:rPr>
                <w:sz w:val="28"/>
                <w:szCs w:val="28"/>
              </w:rPr>
              <w:t>ая</w:t>
            </w:r>
            <w:r w:rsidRPr="0002259F">
              <w:rPr>
                <w:sz w:val="28"/>
                <w:szCs w:val="28"/>
              </w:rPr>
              <w:t xml:space="preserve"> бухгалтерск</w:t>
            </w:r>
            <w:r>
              <w:rPr>
                <w:sz w:val="28"/>
                <w:szCs w:val="28"/>
              </w:rPr>
              <w:t>ая</w:t>
            </w:r>
            <w:r w:rsidRPr="0002259F">
              <w:rPr>
                <w:sz w:val="28"/>
                <w:szCs w:val="28"/>
              </w:rPr>
              <w:t xml:space="preserve"> (финансов</w:t>
            </w:r>
            <w:r>
              <w:rPr>
                <w:sz w:val="28"/>
                <w:szCs w:val="28"/>
              </w:rPr>
              <w:t>ая</w:t>
            </w:r>
            <w:r w:rsidRPr="0002259F">
              <w:rPr>
                <w:sz w:val="28"/>
                <w:szCs w:val="28"/>
              </w:rPr>
              <w:t>) отчетность Общества</w:t>
            </w:r>
            <w:r>
              <w:rPr>
                <w:sz w:val="28"/>
                <w:szCs w:val="28"/>
              </w:rPr>
              <w:t xml:space="preserve"> </w:t>
            </w:r>
            <w:r w:rsidRPr="0002259F">
              <w:rPr>
                <w:sz w:val="28"/>
                <w:szCs w:val="28"/>
              </w:rPr>
              <w:t>за 2023 год</w:t>
            </w:r>
            <w:r>
              <w:rPr>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7.</w:t>
            </w:r>
          </w:p>
        </w:tc>
        <w:tc>
          <w:tcPr>
            <w:tcW w:w="6800" w:type="dxa"/>
          </w:tcPr>
          <w:p w:rsidR="00FE674B" w:rsidRPr="0018090F" w:rsidRDefault="00A26A91" w:rsidP="004026C4">
            <w:pPr>
              <w:pStyle w:val="21"/>
              <w:spacing w:after="0" w:line="240" w:lineRule="auto"/>
              <w:ind w:left="0"/>
              <w:jc w:val="both"/>
              <w:rPr>
                <w:sz w:val="26"/>
                <w:szCs w:val="26"/>
              </w:rPr>
            </w:pPr>
            <w:r>
              <w:rPr>
                <w:bCs/>
                <w:iCs/>
                <w:sz w:val="28"/>
                <w:szCs w:val="28"/>
              </w:rPr>
              <w:t>Г</w:t>
            </w:r>
            <w:r w:rsidRPr="00B615F4">
              <w:rPr>
                <w:bCs/>
                <w:iCs/>
                <w:sz w:val="28"/>
                <w:szCs w:val="28"/>
              </w:rPr>
              <w:t xml:space="preserve">одовой отчет </w:t>
            </w:r>
            <w:r w:rsidRPr="00C54D03">
              <w:rPr>
                <w:bCs/>
                <w:iCs/>
                <w:sz w:val="28"/>
                <w:szCs w:val="28"/>
              </w:rPr>
              <w:t>ПАО «Россети Северный Кавказ»</w:t>
            </w:r>
            <w:r w:rsidRPr="00B615F4">
              <w:rPr>
                <w:bCs/>
                <w:iCs/>
                <w:sz w:val="28"/>
                <w:szCs w:val="28"/>
              </w:rPr>
              <w:t xml:space="preserve"> за 202</w:t>
            </w:r>
            <w:r>
              <w:rPr>
                <w:bCs/>
                <w:iCs/>
                <w:sz w:val="28"/>
                <w:szCs w:val="28"/>
              </w:rPr>
              <w:t>3</w:t>
            </w:r>
            <w:r w:rsidRPr="00B615F4">
              <w:rPr>
                <w:bCs/>
                <w:iCs/>
                <w:sz w:val="28"/>
                <w:szCs w:val="28"/>
              </w:rPr>
              <w:t xml:space="preserve"> год</w:t>
            </w:r>
            <w:r>
              <w:rPr>
                <w:bCs/>
                <w:iCs/>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8.</w:t>
            </w:r>
          </w:p>
        </w:tc>
        <w:tc>
          <w:tcPr>
            <w:tcW w:w="6800" w:type="dxa"/>
          </w:tcPr>
          <w:p w:rsidR="00FE674B" w:rsidRPr="0018090F" w:rsidRDefault="00A26A91" w:rsidP="00A26A91">
            <w:pPr>
              <w:pStyle w:val="21"/>
              <w:spacing w:after="0" w:line="240" w:lineRule="auto"/>
              <w:ind w:left="0"/>
              <w:jc w:val="both"/>
              <w:rPr>
                <w:sz w:val="26"/>
                <w:szCs w:val="26"/>
              </w:rPr>
            </w:pPr>
            <w:r>
              <w:rPr>
                <w:bCs/>
                <w:iCs/>
                <w:sz w:val="28"/>
                <w:szCs w:val="28"/>
              </w:rPr>
              <w:t>О</w:t>
            </w:r>
            <w:r w:rsidRPr="00314171">
              <w:rPr>
                <w:bCs/>
                <w:iCs/>
                <w:sz w:val="28"/>
                <w:szCs w:val="28"/>
              </w:rPr>
              <w:t>тчет о заключенных ПАО «Россети Северный Кавказ»</w:t>
            </w:r>
            <w:r>
              <w:rPr>
                <w:bCs/>
                <w:iCs/>
                <w:sz w:val="28"/>
                <w:szCs w:val="28"/>
              </w:rPr>
              <w:t xml:space="preserve"> </w:t>
            </w:r>
            <w:r w:rsidRPr="00314171">
              <w:rPr>
                <w:bCs/>
                <w:iCs/>
                <w:sz w:val="28"/>
                <w:szCs w:val="28"/>
              </w:rPr>
              <w:t>в 202</w:t>
            </w:r>
            <w:r>
              <w:rPr>
                <w:bCs/>
                <w:iCs/>
                <w:sz w:val="28"/>
                <w:szCs w:val="28"/>
              </w:rPr>
              <w:t>3</w:t>
            </w:r>
            <w:r w:rsidRPr="00314171">
              <w:rPr>
                <w:bCs/>
                <w:iCs/>
                <w:sz w:val="28"/>
                <w:szCs w:val="28"/>
              </w:rPr>
              <w:t xml:space="preserve"> году сделках, в совершении которых имеется заинтересованность</w:t>
            </w:r>
            <w:r>
              <w:rPr>
                <w:bCs/>
                <w:iCs/>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9, 10</w:t>
            </w:r>
          </w:p>
        </w:tc>
        <w:tc>
          <w:tcPr>
            <w:tcW w:w="6800" w:type="dxa"/>
          </w:tcPr>
          <w:p w:rsidR="00FE674B" w:rsidRPr="0018090F" w:rsidRDefault="00A26A91" w:rsidP="00A26A91">
            <w:pPr>
              <w:pStyle w:val="21"/>
              <w:spacing w:after="0" w:line="240" w:lineRule="auto"/>
              <w:ind w:left="0"/>
              <w:jc w:val="both"/>
              <w:rPr>
                <w:sz w:val="26"/>
                <w:szCs w:val="26"/>
              </w:rPr>
            </w:pPr>
            <w:r>
              <w:rPr>
                <w:sz w:val="28"/>
                <w:szCs w:val="28"/>
              </w:rPr>
              <w:t>Ф</w:t>
            </w:r>
            <w:r w:rsidRPr="00196C91">
              <w:rPr>
                <w:sz w:val="28"/>
                <w:szCs w:val="28"/>
              </w:rPr>
              <w:t>орм</w:t>
            </w:r>
            <w:r>
              <w:rPr>
                <w:sz w:val="28"/>
                <w:szCs w:val="28"/>
              </w:rPr>
              <w:t>а</w:t>
            </w:r>
            <w:r w:rsidRPr="00196C91">
              <w:rPr>
                <w:sz w:val="28"/>
                <w:szCs w:val="28"/>
              </w:rPr>
              <w:t xml:space="preserve"> и текст бюллетеней для голосования на годовом Общем собрании акционеров Общества</w:t>
            </w:r>
            <w:r>
              <w:rPr>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11.</w:t>
            </w:r>
          </w:p>
        </w:tc>
        <w:tc>
          <w:tcPr>
            <w:tcW w:w="6800" w:type="dxa"/>
          </w:tcPr>
          <w:p w:rsidR="00FE674B" w:rsidRPr="0018090F" w:rsidRDefault="00A26A91" w:rsidP="00A26A91">
            <w:pPr>
              <w:widowControl w:val="0"/>
              <w:spacing w:line="228" w:lineRule="auto"/>
              <w:contextualSpacing/>
              <w:rPr>
                <w:sz w:val="26"/>
                <w:szCs w:val="26"/>
              </w:rPr>
            </w:pPr>
            <w:r w:rsidRPr="00A26A91">
              <w:rPr>
                <w:bCs/>
                <w:sz w:val="28"/>
                <w:szCs w:val="28"/>
              </w:rPr>
              <w:t>Перечень критериев принятия решений по проектам консолидации электросетевых активов</w:t>
            </w:r>
            <w:r>
              <w:rPr>
                <w:bCs/>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12.</w:t>
            </w:r>
          </w:p>
        </w:tc>
        <w:tc>
          <w:tcPr>
            <w:tcW w:w="6800" w:type="dxa"/>
          </w:tcPr>
          <w:p w:rsidR="00FE674B" w:rsidRPr="000D7E61" w:rsidRDefault="000D7E61" w:rsidP="000D7E61">
            <w:pPr>
              <w:pStyle w:val="21"/>
              <w:spacing w:after="0" w:line="240" w:lineRule="auto"/>
              <w:ind w:left="0"/>
              <w:jc w:val="both"/>
              <w:rPr>
                <w:sz w:val="28"/>
                <w:szCs w:val="28"/>
              </w:rPr>
            </w:pPr>
            <w:r w:rsidRPr="000D7E61">
              <w:rPr>
                <w:sz w:val="28"/>
                <w:szCs w:val="28"/>
              </w:rPr>
              <w:t xml:space="preserve">Формат перечня проектов сделок, не подлежащих предварительному одобрению Совета директоров </w:t>
            </w:r>
            <w:r>
              <w:rPr>
                <w:sz w:val="28"/>
                <w:szCs w:val="28"/>
              </w:rPr>
              <w:t xml:space="preserve">         </w:t>
            </w:r>
            <w:r w:rsidRPr="000D7E61">
              <w:rPr>
                <w:sz w:val="28"/>
                <w:szCs w:val="28"/>
              </w:rPr>
              <w:t>ПАО «Россети Северный Кавказ» и отчета ПАО «Россети Северный Кавказ» о совершенных сделках, не подлежащих предварительному одобрению Совета директоров ПАО «Россети Северный Кавказ»</w:t>
            </w:r>
            <w:r>
              <w:rPr>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13.</w:t>
            </w:r>
          </w:p>
        </w:tc>
        <w:tc>
          <w:tcPr>
            <w:tcW w:w="6800" w:type="dxa"/>
          </w:tcPr>
          <w:p w:rsidR="00FE674B" w:rsidRPr="0018090F" w:rsidRDefault="000D7E61" w:rsidP="004026C4">
            <w:pPr>
              <w:pStyle w:val="21"/>
              <w:spacing w:after="0" w:line="240" w:lineRule="auto"/>
              <w:ind w:left="0"/>
              <w:jc w:val="both"/>
              <w:rPr>
                <w:sz w:val="26"/>
                <w:szCs w:val="26"/>
              </w:rPr>
            </w:pPr>
            <w:r>
              <w:rPr>
                <w:color w:val="000000"/>
                <w:sz w:val="28"/>
                <w:szCs w:val="28"/>
              </w:rPr>
              <w:t>О</w:t>
            </w:r>
            <w:r w:rsidRPr="00961525">
              <w:rPr>
                <w:color w:val="000000"/>
                <w:sz w:val="28"/>
                <w:szCs w:val="28"/>
              </w:rPr>
              <w:t xml:space="preserve">тчет о кредитной политике </w:t>
            </w:r>
            <w:r w:rsidRPr="00961525">
              <w:rPr>
                <w:rFonts w:eastAsia="Calibri"/>
                <w:color w:val="000000"/>
                <w:sz w:val="28"/>
                <w:szCs w:val="28"/>
              </w:rPr>
              <w:t xml:space="preserve">ПАО «Россети Северный Кавказ» </w:t>
            </w:r>
            <w:r w:rsidRPr="00961525">
              <w:rPr>
                <w:color w:val="000000"/>
                <w:sz w:val="28"/>
                <w:szCs w:val="28"/>
              </w:rPr>
              <w:t>по итогам 2023 года</w:t>
            </w:r>
            <w:r>
              <w:rPr>
                <w:color w:val="000000"/>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14.</w:t>
            </w:r>
          </w:p>
        </w:tc>
        <w:tc>
          <w:tcPr>
            <w:tcW w:w="6800" w:type="dxa"/>
          </w:tcPr>
          <w:p w:rsidR="00FE674B" w:rsidRPr="0018090F" w:rsidRDefault="000D7E61" w:rsidP="004026C4">
            <w:pPr>
              <w:pStyle w:val="21"/>
              <w:spacing w:after="0" w:line="240" w:lineRule="auto"/>
              <w:ind w:left="0"/>
              <w:jc w:val="both"/>
              <w:rPr>
                <w:sz w:val="26"/>
                <w:szCs w:val="26"/>
              </w:rPr>
            </w:pPr>
            <w:r>
              <w:rPr>
                <w:kern w:val="36"/>
                <w:sz w:val="28"/>
                <w:szCs w:val="28"/>
              </w:rPr>
              <w:t>О</w:t>
            </w:r>
            <w:r w:rsidRPr="00462215">
              <w:rPr>
                <w:kern w:val="36"/>
                <w:sz w:val="28"/>
                <w:szCs w:val="28"/>
              </w:rPr>
              <w:t>тчет о результатах реализации в 2023 году Программы реновации электросетевых объектов ПАО «Россети Северный Кавказ»</w:t>
            </w:r>
            <w:r>
              <w:rPr>
                <w:kern w:val="36"/>
                <w:sz w:val="28"/>
                <w:szCs w:val="28"/>
              </w:rPr>
              <w:t>.</w:t>
            </w:r>
          </w:p>
        </w:tc>
      </w:tr>
      <w:tr w:rsidR="00FE674B" w:rsidRPr="003969D2" w:rsidTr="008E08BD">
        <w:tc>
          <w:tcPr>
            <w:tcW w:w="1812" w:type="dxa"/>
          </w:tcPr>
          <w:p w:rsidR="00FE674B" w:rsidRPr="0018090F" w:rsidRDefault="00FE674B" w:rsidP="004026C4">
            <w:pPr>
              <w:tabs>
                <w:tab w:val="left" w:pos="4536"/>
                <w:tab w:val="left" w:pos="7088"/>
                <w:tab w:val="left" w:pos="7655"/>
                <w:tab w:val="left" w:pos="9356"/>
              </w:tabs>
              <w:jc w:val="both"/>
              <w:rPr>
                <w:sz w:val="26"/>
                <w:szCs w:val="26"/>
              </w:rPr>
            </w:pPr>
          </w:p>
        </w:tc>
        <w:tc>
          <w:tcPr>
            <w:tcW w:w="598" w:type="dxa"/>
          </w:tcPr>
          <w:p w:rsidR="00FE674B" w:rsidRDefault="00FE674B" w:rsidP="004026C4">
            <w:pPr>
              <w:tabs>
                <w:tab w:val="left" w:pos="4536"/>
                <w:tab w:val="left" w:pos="7088"/>
                <w:tab w:val="left" w:pos="7655"/>
                <w:tab w:val="left" w:pos="9356"/>
              </w:tabs>
              <w:jc w:val="both"/>
              <w:rPr>
                <w:sz w:val="26"/>
                <w:szCs w:val="26"/>
              </w:rPr>
            </w:pPr>
            <w:r>
              <w:rPr>
                <w:sz w:val="26"/>
                <w:szCs w:val="26"/>
              </w:rPr>
              <w:t>15.</w:t>
            </w:r>
          </w:p>
        </w:tc>
        <w:tc>
          <w:tcPr>
            <w:tcW w:w="6800" w:type="dxa"/>
          </w:tcPr>
          <w:p w:rsidR="00FE674B" w:rsidRPr="0018090F" w:rsidRDefault="000D7E61" w:rsidP="000D7E61">
            <w:pPr>
              <w:pStyle w:val="21"/>
              <w:spacing w:after="0" w:line="240" w:lineRule="auto"/>
              <w:ind w:left="0"/>
              <w:jc w:val="both"/>
              <w:rPr>
                <w:sz w:val="26"/>
                <w:szCs w:val="26"/>
              </w:rPr>
            </w:pPr>
            <w:r>
              <w:rPr>
                <w:rFonts w:eastAsia="Calibri"/>
                <w:sz w:val="28"/>
                <w:szCs w:val="28"/>
                <w:lang w:eastAsia="en-US"/>
              </w:rPr>
              <w:t>Проект с</w:t>
            </w:r>
            <w:r w:rsidRPr="0042582D">
              <w:rPr>
                <w:rFonts w:eastAsia="Calibri"/>
                <w:sz w:val="28"/>
                <w:szCs w:val="28"/>
                <w:lang w:eastAsia="en-US"/>
              </w:rPr>
              <w:t>оглашени</w:t>
            </w:r>
            <w:r>
              <w:rPr>
                <w:rFonts w:eastAsia="Calibri"/>
                <w:sz w:val="28"/>
                <w:szCs w:val="28"/>
                <w:lang w:eastAsia="en-US"/>
              </w:rPr>
              <w:t>я</w:t>
            </w:r>
            <w:r w:rsidRPr="0042582D">
              <w:rPr>
                <w:rFonts w:eastAsia="Calibri"/>
                <w:sz w:val="28"/>
                <w:szCs w:val="28"/>
                <w:lang w:eastAsia="en-US"/>
              </w:rPr>
              <w:t xml:space="preserve"> о внесении изменений в Коллективный договор Публичного акционерного общества «Россети Северный Кавказ» </w:t>
            </w:r>
            <w:r>
              <w:rPr>
                <w:rFonts w:eastAsia="Calibri"/>
                <w:sz w:val="28"/>
                <w:szCs w:val="28"/>
                <w:lang w:eastAsia="en-US"/>
              </w:rPr>
              <w:br/>
            </w:r>
            <w:r w:rsidRPr="0042582D">
              <w:rPr>
                <w:rFonts w:eastAsia="Calibri"/>
                <w:sz w:val="28"/>
                <w:szCs w:val="28"/>
                <w:lang w:eastAsia="en-US"/>
              </w:rPr>
              <w:t>на 2019-2021 годы с учетом продления на срок до 31.12.2024</w:t>
            </w:r>
            <w:r>
              <w:rPr>
                <w:rFonts w:eastAsia="Calibri"/>
                <w:sz w:val="28"/>
                <w:szCs w:val="28"/>
                <w:lang w:eastAsia="en-US"/>
              </w:rPr>
              <w:t>.</w:t>
            </w:r>
          </w:p>
        </w:tc>
      </w:tr>
    </w:tbl>
    <w:p w:rsidR="00A95212" w:rsidRDefault="00A95212" w:rsidP="00A95212">
      <w:pPr>
        <w:tabs>
          <w:tab w:val="left" w:pos="4536"/>
          <w:tab w:val="left" w:pos="7088"/>
          <w:tab w:val="left" w:pos="7655"/>
          <w:tab w:val="left" w:pos="9356"/>
        </w:tabs>
        <w:jc w:val="both"/>
        <w:rPr>
          <w:sz w:val="28"/>
          <w:szCs w:val="28"/>
        </w:rPr>
      </w:pPr>
    </w:p>
    <w:p w:rsidR="00A95212" w:rsidRDefault="00A95212" w:rsidP="00A95212">
      <w:pPr>
        <w:tabs>
          <w:tab w:val="left" w:pos="4536"/>
          <w:tab w:val="left" w:pos="7088"/>
          <w:tab w:val="left" w:pos="7655"/>
          <w:tab w:val="left" w:pos="9356"/>
        </w:tabs>
        <w:jc w:val="both"/>
        <w:rPr>
          <w:sz w:val="28"/>
          <w:szCs w:val="28"/>
        </w:rPr>
      </w:pPr>
    </w:p>
    <w:p w:rsidR="00A95212" w:rsidRPr="003969D2" w:rsidRDefault="00A95212" w:rsidP="00A95212">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A9521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3969D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0F58AC" w:rsidRDefault="00A95212" w:rsidP="00A95212">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61232C" w:rsidRPr="00987B7E" w:rsidRDefault="0061232C"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sectPr w:rsidR="0061232C" w:rsidRPr="00987B7E" w:rsidSect="00F32CCD">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DA" w:rsidRDefault="000576DA" w:rsidP="00595CEE">
      <w:r>
        <w:separator/>
      </w:r>
    </w:p>
  </w:endnote>
  <w:endnote w:type="continuationSeparator" w:id="0">
    <w:p w:rsidR="000576DA" w:rsidRDefault="000576DA"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DA" w:rsidRDefault="000576DA" w:rsidP="00595CEE">
      <w:r>
        <w:separator/>
      </w:r>
    </w:p>
  </w:footnote>
  <w:footnote w:type="continuationSeparator" w:id="0">
    <w:p w:rsidR="000576DA" w:rsidRDefault="000576DA" w:rsidP="00595CEE">
      <w:r>
        <w:continuationSeparator/>
      </w:r>
    </w:p>
  </w:footnote>
  <w:footnote w:id="1">
    <w:p w:rsidR="00AE251F" w:rsidRPr="000319E8" w:rsidRDefault="00AE251F" w:rsidP="00AE251F">
      <w:pPr>
        <w:pStyle w:val="ad"/>
        <w:jc w:val="both"/>
      </w:pPr>
      <w:r w:rsidRPr="006F4AEC">
        <w:rPr>
          <w:rStyle w:val="af"/>
          <w:sz w:val="16"/>
          <w:szCs w:val="16"/>
        </w:rPr>
        <w:footnoteRef/>
      </w:r>
      <w:r>
        <w:rPr>
          <w:sz w:val="16"/>
          <w:szCs w:val="16"/>
        </w:rPr>
        <w:t> </w:t>
      </w:r>
      <w:r>
        <w:t>В</w:t>
      </w:r>
      <w:r w:rsidRPr="000319E8">
        <w:t xml:space="preserve"> т.ч. объектов, по которым вывод в ремонт или из эксплуатации осуществлен (оформлен) </w:t>
      </w:r>
      <w:r>
        <w:br/>
      </w:r>
      <w:r w:rsidRPr="000319E8">
        <w:t>не в установленном порядке</w:t>
      </w:r>
      <w:r>
        <w:t>.</w:t>
      </w:r>
    </w:p>
  </w:footnote>
  <w:footnote w:id="2">
    <w:p w:rsidR="00AE251F" w:rsidRPr="00650299" w:rsidRDefault="00AE251F" w:rsidP="00AE251F">
      <w:pPr>
        <w:pStyle w:val="ad"/>
        <w:jc w:val="both"/>
      </w:pPr>
      <w:r>
        <w:rPr>
          <w:rStyle w:val="af"/>
        </w:rPr>
        <w:footnoteRef/>
      </w:r>
      <w:r>
        <w:t xml:space="preserve"> О</w:t>
      </w:r>
      <w:r w:rsidRPr="00650299">
        <w:t>бъект должен быть включен в инвестиционную программу, утвержд</w:t>
      </w:r>
      <w:r>
        <w:t>е</w:t>
      </w:r>
      <w:r w:rsidRPr="00650299">
        <w:t xml:space="preserve">нную Минэнерго России, </w:t>
      </w:r>
      <w:r>
        <w:br/>
      </w:r>
      <w:r w:rsidRPr="00650299">
        <w:t xml:space="preserve">и (или) в проект инвестиционной программы, направленной в установленном порядке на согласование </w:t>
      </w:r>
      <w:r>
        <w:br/>
      </w:r>
      <w:r w:rsidRPr="00650299">
        <w:t>в Минэнерго России, органы исполнительной власти субъектов Р</w:t>
      </w:r>
      <w:r>
        <w:t xml:space="preserve">оссийской </w:t>
      </w:r>
      <w:r w:rsidRPr="00650299">
        <w:t>Ф</w:t>
      </w:r>
      <w:r>
        <w:t>едерации</w:t>
      </w:r>
      <w:r w:rsidRPr="00650299">
        <w:t>, при отсутствии замечаний к данному проекту со стороны Минэнерго России и органов исполнительной власти субъектов Р</w:t>
      </w:r>
      <w:r>
        <w:t xml:space="preserve">оссийской </w:t>
      </w:r>
      <w:r w:rsidRPr="00650299">
        <w:t>Ф</w:t>
      </w:r>
      <w:r>
        <w:t>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4"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6"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8"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6"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9"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0"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1"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2"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2"/>
  </w:num>
  <w:num w:numId="2">
    <w:abstractNumId w:val="17"/>
  </w:num>
  <w:num w:numId="3">
    <w:abstractNumId w:val="11"/>
  </w:num>
  <w:num w:numId="4">
    <w:abstractNumId w:val="8"/>
  </w:num>
  <w:num w:numId="5">
    <w:abstractNumId w:val="9"/>
  </w:num>
  <w:num w:numId="6">
    <w:abstractNumId w:val="18"/>
  </w:num>
  <w:num w:numId="7">
    <w:abstractNumId w:val="22"/>
  </w:num>
  <w:num w:numId="8">
    <w:abstractNumId w:val="19"/>
  </w:num>
  <w:num w:numId="9">
    <w:abstractNumId w:val="7"/>
  </w:num>
  <w:num w:numId="10">
    <w:abstractNumId w:val="6"/>
  </w:num>
  <w:num w:numId="11">
    <w:abstractNumId w:val="5"/>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0"/>
  </w:num>
  <w:num w:numId="18">
    <w:abstractNumId w:val="3"/>
  </w:num>
  <w:num w:numId="19">
    <w:abstractNumId w:val="21"/>
  </w:num>
  <w:num w:numId="20">
    <w:abstractNumId w:val="14"/>
  </w:num>
  <w:num w:numId="21">
    <w:abstractNumId w:val="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26551"/>
    <w:rsid w:val="00031106"/>
    <w:rsid w:val="00032F1D"/>
    <w:rsid w:val="0003779A"/>
    <w:rsid w:val="00040B8C"/>
    <w:rsid w:val="0004322B"/>
    <w:rsid w:val="0004399F"/>
    <w:rsid w:val="00044F81"/>
    <w:rsid w:val="000576DA"/>
    <w:rsid w:val="00072D6F"/>
    <w:rsid w:val="00073760"/>
    <w:rsid w:val="00075ED8"/>
    <w:rsid w:val="0008278A"/>
    <w:rsid w:val="00082F1C"/>
    <w:rsid w:val="00093C70"/>
    <w:rsid w:val="000A2158"/>
    <w:rsid w:val="000B551A"/>
    <w:rsid w:val="000C617F"/>
    <w:rsid w:val="000D12FA"/>
    <w:rsid w:val="000D2E94"/>
    <w:rsid w:val="000D4561"/>
    <w:rsid w:val="000D7E61"/>
    <w:rsid w:val="000F64FE"/>
    <w:rsid w:val="001164AF"/>
    <w:rsid w:val="00132427"/>
    <w:rsid w:val="00132631"/>
    <w:rsid w:val="00135ACA"/>
    <w:rsid w:val="00140CF5"/>
    <w:rsid w:val="00146F12"/>
    <w:rsid w:val="00162EBC"/>
    <w:rsid w:val="00167CF8"/>
    <w:rsid w:val="00172203"/>
    <w:rsid w:val="00175586"/>
    <w:rsid w:val="00182CAE"/>
    <w:rsid w:val="00183AC0"/>
    <w:rsid w:val="00186756"/>
    <w:rsid w:val="001A7B55"/>
    <w:rsid w:val="001B2FDB"/>
    <w:rsid w:val="001B314F"/>
    <w:rsid w:val="001D567A"/>
    <w:rsid w:val="001E6A93"/>
    <w:rsid w:val="001E7C05"/>
    <w:rsid w:val="0020307B"/>
    <w:rsid w:val="00206B4E"/>
    <w:rsid w:val="00207309"/>
    <w:rsid w:val="00207AF7"/>
    <w:rsid w:val="002105E8"/>
    <w:rsid w:val="0022262E"/>
    <w:rsid w:val="0022334D"/>
    <w:rsid w:val="002261D5"/>
    <w:rsid w:val="002413E4"/>
    <w:rsid w:val="002429B8"/>
    <w:rsid w:val="00250077"/>
    <w:rsid w:val="0025517E"/>
    <w:rsid w:val="00257B96"/>
    <w:rsid w:val="0026040E"/>
    <w:rsid w:val="0026464A"/>
    <w:rsid w:val="00264696"/>
    <w:rsid w:val="00271430"/>
    <w:rsid w:val="00273288"/>
    <w:rsid w:val="002755C0"/>
    <w:rsid w:val="002763CC"/>
    <w:rsid w:val="00281A0F"/>
    <w:rsid w:val="002863AF"/>
    <w:rsid w:val="002872C8"/>
    <w:rsid w:val="00297C94"/>
    <w:rsid w:val="002A57C3"/>
    <w:rsid w:val="002A7114"/>
    <w:rsid w:val="002B7648"/>
    <w:rsid w:val="002C23A4"/>
    <w:rsid w:val="002D0DE5"/>
    <w:rsid w:val="002D17C3"/>
    <w:rsid w:val="002E161A"/>
    <w:rsid w:val="002E75DB"/>
    <w:rsid w:val="002F57F1"/>
    <w:rsid w:val="002F5B30"/>
    <w:rsid w:val="003103C6"/>
    <w:rsid w:val="00313E3F"/>
    <w:rsid w:val="00317027"/>
    <w:rsid w:val="00330E7B"/>
    <w:rsid w:val="00331FEE"/>
    <w:rsid w:val="003376DA"/>
    <w:rsid w:val="00340874"/>
    <w:rsid w:val="00345C00"/>
    <w:rsid w:val="00345C1B"/>
    <w:rsid w:val="00363B07"/>
    <w:rsid w:val="00365213"/>
    <w:rsid w:val="0037375C"/>
    <w:rsid w:val="00374F42"/>
    <w:rsid w:val="0038482F"/>
    <w:rsid w:val="0039406B"/>
    <w:rsid w:val="00395947"/>
    <w:rsid w:val="00396C48"/>
    <w:rsid w:val="003A2B27"/>
    <w:rsid w:val="003A42EA"/>
    <w:rsid w:val="003B1077"/>
    <w:rsid w:val="003C06EA"/>
    <w:rsid w:val="003C2EA0"/>
    <w:rsid w:val="003C3DFF"/>
    <w:rsid w:val="003C5B1C"/>
    <w:rsid w:val="003D763F"/>
    <w:rsid w:val="003E2235"/>
    <w:rsid w:val="003F6EF6"/>
    <w:rsid w:val="00400B24"/>
    <w:rsid w:val="00410B40"/>
    <w:rsid w:val="00414124"/>
    <w:rsid w:val="00416592"/>
    <w:rsid w:val="0044387D"/>
    <w:rsid w:val="004439C6"/>
    <w:rsid w:val="004443B2"/>
    <w:rsid w:val="00445364"/>
    <w:rsid w:val="0045150B"/>
    <w:rsid w:val="0045182A"/>
    <w:rsid w:val="00453BB4"/>
    <w:rsid w:val="004672DB"/>
    <w:rsid w:val="00467370"/>
    <w:rsid w:val="00471A03"/>
    <w:rsid w:val="00475F9E"/>
    <w:rsid w:val="00482F68"/>
    <w:rsid w:val="00487947"/>
    <w:rsid w:val="00490E5E"/>
    <w:rsid w:val="004A2151"/>
    <w:rsid w:val="004A2496"/>
    <w:rsid w:val="004A65FA"/>
    <w:rsid w:val="004B0B69"/>
    <w:rsid w:val="004B3E00"/>
    <w:rsid w:val="004B493D"/>
    <w:rsid w:val="004B5BCA"/>
    <w:rsid w:val="004C4F36"/>
    <w:rsid w:val="004E3B73"/>
    <w:rsid w:val="004E43EA"/>
    <w:rsid w:val="004E704F"/>
    <w:rsid w:val="004E7F8A"/>
    <w:rsid w:val="00506F72"/>
    <w:rsid w:val="0052220C"/>
    <w:rsid w:val="00532DEA"/>
    <w:rsid w:val="00536111"/>
    <w:rsid w:val="00540F6F"/>
    <w:rsid w:val="00543A94"/>
    <w:rsid w:val="00553A00"/>
    <w:rsid w:val="00555B78"/>
    <w:rsid w:val="00556C05"/>
    <w:rsid w:val="0056533B"/>
    <w:rsid w:val="00573691"/>
    <w:rsid w:val="00573807"/>
    <w:rsid w:val="00575D53"/>
    <w:rsid w:val="00576DD9"/>
    <w:rsid w:val="00581E6E"/>
    <w:rsid w:val="005847BB"/>
    <w:rsid w:val="00587EC6"/>
    <w:rsid w:val="00587F2C"/>
    <w:rsid w:val="00595CEE"/>
    <w:rsid w:val="00597DB7"/>
    <w:rsid w:val="005C13C5"/>
    <w:rsid w:val="005D4B8D"/>
    <w:rsid w:val="005F1517"/>
    <w:rsid w:val="005F2A9D"/>
    <w:rsid w:val="005F7D7C"/>
    <w:rsid w:val="00600133"/>
    <w:rsid w:val="00602F16"/>
    <w:rsid w:val="00603E71"/>
    <w:rsid w:val="00606DFC"/>
    <w:rsid w:val="0060788C"/>
    <w:rsid w:val="0061232C"/>
    <w:rsid w:val="006132FC"/>
    <w:rsid w:val="00624236"/>
    <w:rsid w:val="00642CA0"/>
    <w:rsid w:val="00651830"/>
    <w:rsid w:val="0065465A"/>
    <w:rsid w:val="00656FF2"/>
    <w:rsid w:val="00657BD8"/>
    <w:rsid w:val="00661745"/>
    <w:rsid w:val="00664FA5"/>
    <w:rsid w:val="006736F0"/>
    <w:rsid w:val="006758A9"/>
    <w:rsid w:val="006909E1"/>
    <w:rsid w:val="00692ACF"/>
    <w:rsid w:val="00693C0A"/>
    <w:rsid w:val="006A52B4"/>
    <w:rsid w:val="006A6B09"/>
    <w:rsid w:val="006C1230"/>
    <w:rsid w:val="006C5ED0"/>
    <w:rsid w:val="006C6543"/>
    <w:rsid w:val="006D0A6E"/>
    <w:rsid w:val="006F0A25"/>
    <w:rsid w:val="00713EDA"/>
    <w:rsid w:val="007145DC"/>
    <w:rsid w:val="00717A26"/>
    <w:rsid w:val="00726D15"/>
    <w:rsid w:val="007302B2"/>
    <w:rsid w:val="00733126"/>
    <w:rsid w:val="007409DA"/>
    <w:rsid w:val="00741A0D"/>
    <w:rsid w:val="00750B28"/>
    <w:rsid w:val="00756AE0"/>
    <w:rsid w:val="00757870"/>
    <w:rsid w:val="007704FD"/>
    <w:rsid w:val="00792318"/>
    <w:rsid w:val="007938FF"/>
    <w:rsid w:val="007A1A9D"/>
    <w:rsid w:val="007A418A"/>
    <w:rsid w:val="007A445E"/>
    <w:rsid w:val="007A46A4"/>
    <w:rsid w:val="007B01F3"/>
    <w:rsid w:val="007B36E8"/>
    <w:rsid w:val="007B6AE1"/>
    <w:rsid w:val="007B6F3F"/>
    <w:rsid w:val="007B75E8"/>
    <w:rsid w:val="007C66FB"/>
    <w:rsid w:val="007D4DDD"/>
    <w:rsid w:val="007E254A"/>
    <w:rsid w:val="007E59FB"/>
    <w:rsid w:val="007F63C9"/>
    <w:rsid w:val="007F6FC9"/>
    <w:rsid w:val="007F7D58"/>
    <w:rsid w:val="00800951"/>
    <w:rsid w:val="008073A1"/>
    <w:rsid w:val="00811F79"/>
    <w:rsid w:val="00817600"/>
    <w:rsid w:val="0082371A"/>
    <w:rsid w:val="00827CD1"/>
    <w:rsid w:val="00834A60"/>
    <w:rsid w:val="0083507F"/>
    <w:rsid w:val="00837022"/>
    <w:rsid w:val="0084420E"/>
    <w:rsid w:val="0084606C"/>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A676D"/>
    <w:rsid w:val="008B039E"/>
    <w:rsid w:val="008B63B9"/>
    <w:rsid w:val="008B797C"/>
    <w:rsid w:val="008D36F7"/>
    <w:rsid w:val="008E08BD"/>
    <w:rsid w:val="008E5BBA"/>
    <w:rsid w:val="008E78A9"/>
    <w:rsid w:val="008F352A"/>
    <w:rsid w:val="008F65D2"/>
    <w:rsid w:val="008F7F83"/>
    <w:rsid w:val="00901C2A"/>
    <w:rsid w:val="00922C25"/>
    <w:rsid w:val="0092623B"/>
    <w:rsid w:val="00926DFF"/>
    <w:rsid w:val="009341A6"/>
    <w:rsid w:val="00940342"/>
    <w:rsid w:val="00941187"/>
    <w:rsid w:val="009510BB"/>
    <w:rsid w:val="009512D7"/>
    <w:rsid w:val="00954860"/>
    <w:rsid w:val="00962968"/>
    <w:rsid w:val="00966BB7"/>
    <w:rsid w:val="00986F45"/>
    <w:rsid w:val="00987B7E"/>
    <w:rsid w:val="009936F0"/>
    <w:rsid w:val="009A1394"/>
    <w:rsid w:val="009B0F9C"/>
    <w:rsid w:val="009B3774"/>
    <w:rsid w:val="009C723B"/>
    <w:rsid w:val="009D5CDC"/>
    <w:rsid w:val="009E0C1C"/>
    <w:rsid w:val="009E2CA7"/>
    <w:rsid w:val="009E3891"/>
    <w:rsid w:val="009E434E"/>
    <w:rsid w:val="009E43FE"/>
    <w:rsid w:val="009F2206"/>
    <w:rsid w:val="00A02C5D"/>
    <w:rsid w:val="00A04683"/>
    <w:rsid w:val="00A11F1D"/>
    <w:rsid w:val="00A12060"/>
    <w:rsid w:val="00A12BD5"/>
    <w:rsid w:val="00A24096"/>
    <w:rsid w:val="00A26A91"/>
    <w:rsid w:val="00A3703B"/>
    <w:rsid w:val="00A37164"/>
    <w:rsid w:val="00A37FFC"/>
    <w:rsid w:val="00A41D60"/>
    <w:rsid w:val="00A43179"/>
    <w:rsid w:val="00A43537"/>
    <w:rsid w:val="00A44A7D"/>
    <w:rsid w:val="00A55DE8"/>
    <w:rsid w:val="00A60EC0"/>
    <w:rsid w:val="00A70BFE"/>
    <w:rsid w:val="00A72BE6"/>
    <w:rsid w:val="00A77D34"/>
    <w:rsid w:val="00A84647"/>
    <w:rsid w:val="00A846C8"/>
    <w:rsid w:val="00A9323D"/>
    <w:rsid w:val="00A948E5"/>
    <w:rsid w:val="00A95212"/>
    <w:rsid w:val="00A96DDD"/>
    <w:rsid w:val="00A973FD"/>
    <w:rsid w:val="00AA16B1"/>
    <w:rsid w:val="00AB27BA"/>
    <w:rsid w:val="00AB7D56"/>
    <w:rsid w:val="00AC15E6"/>
    <w:rsid w:val="00AC4A79"/>
    <w:rsid w:val="00AD3A92"/>
    <w:rsid w:val="00AD4B21"/>
    <w:rsid w:val="00AE251F"/>
    <w:rsid w:val="00AE39EB"/>
    <w:rsid w:val="00AF1CE6"/>
    <w:rsid w:val="00AF5E8D"/>
    <w:rsid w:val="00AF61FE"/>
    <w:rsid w:val="00B05244"/>
    <w:rsid w:val="00B15740"/>
    <w:rsid w:val="00B3258B"/>
    <w:rsid w:val="00B34299"/>
    <w:rsid w:val="00B42581"/>
    <w:rsid w:val="00B45743"/>
    <w:rsid w:val="00B52D94"/>
    <w:rsid w:val="00B5369B"/>
    <w:rsid w:val="00B53889"/>
    <w:rsid w:val="00B61DA6"/>
    <w:rsid w:val="00B62AFE"/>
    <w:rsid w:val="00B7193A"/>
    <w:rsid w:val="00B71BA9"/>
    <w:rsid w:val="00B7349E"/>
    <w:rsid w:val="00B775F0"/>
    <w:rsid w:val="00B810DB"/>
    <w:rsid w:val="00B86677"/>
    <w:rsid w:val="00B93CA1"/>
    <w:rsid w:val="00B94F4D"/>
    <w:rsid w:val="00BB501C"/>
    <w:rsid w:val="00BC33E3"/>
    <w:rsid w:val="00BD1C40"/>
    <w:rsid w:val="00BD1C5C"/>
    <w:rsid w:val="00BD2D11"/>
    <w:rsid w:val="00BE0ED4"/>
    <w:rsid w:val="00C054DC"/>
    <w:rsid w:val="00C06A99"/>
    <w:rsid w:val="00C1044D"/>
    <w:rsid w:val="00C11154"/>
    <w:rsid w:val="00C25A06"/>
    <w:rsid w:val="00C264C5"/>
    <w:rsid w:val="00C410A6"/>
    <w:rsid w:val="00C4596E"/>
    <w:rsid w:val="00C575E2"/>
    <w:rsid w:val="00C6567C"/>
    <w:rsid w:val="00C74766"/>
    <w:rsid w:val="00C926A5"/>
    <w:rsid w:val="00C95630"/>
    <w:rsid w:val="00C95A49"/>
    <w:rsid w:val="00CB4F37"/>
    <w:rsid w:val="00CC2618"/>
    <w:rsid w:val="00CD0E19"/>
    <w:rsid w:val="00CD3DE1"/>
    <w:rsid w:val="00CD7F49"/>
    <w:rsid w:val="00CE1008"/>
    <w:rsid w:val="00CE4518"/>
    <w:rsid w:val="00CF340C"/>
    <w:rsid w:val="00D00A72"/>
    <w:rsid w:val="00D04E47"/>
    <w:rsid w:val="00D10F91"/>
    <w:rsid w:val="00D1510A"/>
    <w:rsid w:val="00D1786E"/>
    <w:rsid w:val="00D23452"/>
    <w:rsid w:val="00D40879"/>
    <w:rsid w:val="00D46844"/>
    <w:rsid w:val="00D61251"/>
    <w:rsid w:val="00D6264F"/>
    <w:rsid w:val="00D652E0"/>
    <w:rsid w:val="00D7613F"/>
    <w:rsid w:val="00D859F4"/>
    <w:rsid w:val="00D90B02"/>
    <w:rsid w:val="00D94BCA"/>
    <w:rsid w:val="00DA311D"/>
    <w:rsid w:val="00DA5028"/>
    <w:rsid w:val="00DB51A7"/>
    <w:rsid w:val="00DC6DBD"/>
    <w:rsid w:val="00DC7C3F"/>
    <w:rsid w:val="00DD2532"/>
    <w:rsid w:val="00DD33EF"/>
    <w:rsid w:val="00DD5CA1"/>
    <w:rsid w:val="00DE7101"/>
    <w:rsid w:val="00DE75A3"/>
    <w:rsid w:val="00DF2151"/>
    <w:rsid w:val="00DF516B"/>
    <w:rsid w:val="00DF68D0"/>
    <w:rsid w:val="00E0055C"/>
    <w:rsid w:val="00E00D92"/>
    <w:rsid w:val="00E12528"/>
    <w:rsid w:val="00E421E6"/>
    <w:rsid w:val="00E448D7"/>
    <w:rsid w:val="00E476A1"/>
    <w:rsid w:val="00E513F1"/>
    <w:rsid w:val="00E5397B"/>
    <w:rsid w:val="00E6036B"/>
    <w:rsid w:val="00E6328A"/>
    <w:rsid w:val="00E63DDD"/>
    <w:rsid w:val="00E67E93"/>
    <w:rsid w:val="00E67EDB"/>
    <w:rsid w:val="00E70205"/>
    <w:rsid w:val="00E75D62"/>
    <w:rsid w:val="00E845DA"/>
    <w:rsid w:val="00E87737"/>
    <w:rsid w:val="00E907AB"/>
    <w:rsid w:val="00E94CA8"/>
    <w:rsid w:val="00E95C06"/>
    <w:rsid w:val="00EA0E0F"/>
    <w:rsid w:val="00EA2FB2"/>
    <w:rsid w:val="00EA55BE"/>
    <w:rsid w:val="00EB2991"/>
    <w:rsid w:val="00EB507E"/>
    <w:rsid w:val="00EB7AF0"/>
    <w:rsid w:val="00EC45DF"/>
    <w:rsid w:val="00ED00AB"/>
    <w:rsid w:val="00ED6F0A"/>
    <w:rsid w:val="00EE5C53"/>
    <w:rsid w:val="00EF67E3"/>
    <w:rsid w:val="00F1515A"/>
    <w:rsid w:val="00F17865"/>
    <w:rsid w:val="00F20497"/>
    <w:rsid w:val="00F21F40"/>
    <w:rsid w:val="00F21FD9"/>
    <w:rsid w:val="00F32CCD"/>
    <w:rsid w:val="00F35CC5"/>
    <w:rsid w:val="00F407ED"/>
    <w:rsid w:val="00F40D7B"/>
    <w:rsid w:val="00F57F88"/>
    <w:rsid w:val="00F715DE"/>
    <w:rsid w:val="00F73384"/>
    <w:rsid w:val="00F7640F"/>
    <w:rsid w:val="00F8026E"/>
    <w:rsid w:val="00F81DA2"/>
    <w:rsid w:val="00F8519F"/>
    <w:rsid w:val="00F94359"/>
    <w:rsid w:val="00F94397"/>
    <w:rsid w:val="00F94D49"/>
    <w:rsid w:val="00F97B1E"/>
    <w:rsid w:val="00FA0C5F"/>
    <w:rsid w:val="00FA0FD0"/>
    <w:rsid w:val="00FB60CE"/>
    <w:rsid w:val="00FB7B5C"/>
    <w:rsid w:val="00FC667C"/>
    <w:rsid w:val="00FD2A5E"/>
    <w:rsid w:val="00FD31D8"/>
    <w:rsid w:val="00FE4F66"/>
    <w:rsid w:val="00FE674B"/>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D3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BC61-9044-4631-91CF-1AA1708B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2546</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2024-05-07T08:44:00Z</dcterms:created>
  <dcterms:modified xsi:type="dcterms:W3CDTF">2024-05-16T06:55:00Z</dcterms:modified>
</cp:coreProperties>
</file>