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105D3B" w:rsidRDefault="00105D3B" w:rsidP="00692ACF">
      <w:pPr>
        <w:keepNext/>
        <w:tabs>
          <w:tab w:val="left" w:pos="993"/>
        </w:tabs>
        <w:jc w:val="center"/>
        <w:outlineLvl w:val="0"/>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Pr="00FD6531" w:rsidRDefault="00E222C0" w:rsidP="00E222C0">
      <w:pPr>
        <w:keepNext/>
        <w:tabs>
          <w:tab w:val="left" w:pos="9498"/>
        </w:tabs>
        <w:jc w:val="center"/>
        <w:outlineLvl w:val="4"/>
        <w:rPr>
          <w:bCs/>
          <w:sz w:val="28"/>
          <w:szCs w:val="28"/>
        </w:rPr>
      </w:pPr>
      <w:r w:rsidRPr="00FD6531">
        <w:rPr>
          <w:bCs/>
          <w:sz w:val="28"/>
          <w:szCs w:val="28"/>
        </w:rPr>
        <w:t xml:space="preserve">ПРОТОКОЛ № </w:t>
      </w:r>
      <w:r>
        <w:rPr>
          <w:bCs/>
          <w:sz w:val="28"/>
          <w:szCs w:val="28"/>
        </w:rPr>
        <w:t>56</w:t>
      </w:r>
      <w:r w:rsidR="007F16CD">
        <w:rPr>
          <w:bCs/>
          <w:sz w:val="28"/>
          <w:szCs w:val="28"/>
        </w:rPr>
        <w:t>5</w:t>
      </w:r>
    </w:p>
    <w:p w:rsidR="00E222C0" w:rsidRPr="00FD6531" w:rsidRDefault="00E222C0" w:rsidP="00E222C0">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E222C0" w:rsidRPr="00FD6531" w:rsidRDefault="00E222C0" w:rsidP="00E222C0">
      <w:pPr>
        <w:ind w:right="283"/>
        <w:jc w:val="both"/>
        <w:rPr>
          <w:sz w:val="28"/>
          <w:szCs w:val="28"/>
        </w:rPr>
      </w:pPr>
    </w:p>
    <w:p w:rsidR="00E222C0" w:rsidRPr="00FD6531" w:rsidRDefault="00E222C0" w:rsidP="00E222C0">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E222C0" w:rsidRPr="0083365B" w:rsidRDefault="00E222C0" w:rsidP="00E222C0">
      <w:pPr>
        <w:ind w:right="-2"/>
        <w:jc w:val="both"/>
        <w:rPr>
          <w:sz w:val="28"/>
          <w:szCs w:val="28"/>
        </w:rPr>
      </w:pPr>
      <w:r w:rsidRPr="0083365B">
        <w:rPr>
          <w:sz w:val="28"/>
          <w:szCs w:val="28"/>
        </w:rPr>
        <w:t xml:space="preserve">Дата проведения: </w:t>
      </w:r>
      <w:r w:rsidR="007F16CD">
        <w:rPr>
          <w:sz w:val="28"/>
          <w:szCs w:val="28"/>
        </w:rPr>
        <w:t>10 сентября</w:t>
      </w:r>
      <w:r w:rsidRPr="0083365B">
        <w:rPr>
          <w:sz w:val="28"/>
          <w:szCs w:val="28"/>
        </w:rPr>
        <w:t xml:space="preserve"> 202</w:t>
      </w:r>
      <w:r>
        <w:rPr>
          <w:sz w:val="28"/>
          <w:szCs w:val="28"/>
        </w:rPr>
        <w:t>4</w:t>
      </w:r>
      <w:r w:rsidRPr="0083365B">
        <w:rPr>
          <w:sz w:val="28"/>
          <w:szCs w:val="28"/>
        </w:rPr>
        <w:t xml:space="preserve"> года.</w:t>
      </w:r>
    </w:p>
    <w:p w:rsidR="00E222C0" w:rsidRPr="0083365B" w:rsidRDefault="00E222C0" w:rsidP="00E222C0">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E222C0" w:rsidRPr="00FD6531" w:rsidRDefault="00E222C0" w:rsidP="00E222C0">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7F16CD">
        <w:rPr>
          <w:sz w:val="28"/>
          <w:szCs w:val="28"/>
        </w:rPr>
        <w:t>10 сентября</w:t>
      </w:r>
      <w:r w:rsidRPr="0083365B">
        <w:rPr>
          <w:sz w:val="28"/>
          <w:szCs w:val="28"/>
        </w:rPr>
        <w:t xml:space="preserve"> 2024</w:t>
      </w:r>
      <w:r w:rsidRPr="0083365B">
        <w:rPr>
          <w:bCs/>
          <w:iCs/>
          <w:sz w:val="28"/>
          <w:szCs w:val="28"/>
        </w:rPr>
        <w:t xml:space="preserve"> года, 23:00</w:t>
      </w:r>
      <w:r w:rsidRPr="0083365B">
        <w:rPr>
          <w:sz w:val="28"/>
          <w:szCs w:val="28"/>
        </w:rPr>
        <w:t>.</w:t>
      </w:r>
    </w:p>
    <w:p w:rsidR="00E222C0" w:rsidRPr="00FD6531" w:rsidRDefault="00E222C0" w:rsidP="00E222C0">
      <w:pPr>
        <w:ind w:right="-2"/>
        <w:jc w:val="both"/>
        <w:rPr>
          <w:bCs/>
          <w:sz w:val="28"/>
          <w:szCs w:val="28"/>
        </w:rPr>
      </w:pPr>
      <w:r w:rsidRPr="00FD6531">
        <w:rPr>
          <w:bCs/>
          <w:sz w:val="28"/>
          <w:szCs w:val="28"/>
        </w:rPr>
        <w:t>Дата составления протокола</w:t>
      </w:r>
      <w:r w:rsidRPr="00E97326">
        <w:rPr>
          <w:bCs/>
          <w:sz w:val="28"/>
          <w:szCs w:val="28"/>
        </w:rPr>
        <w:t xml:space="preserve">: </w:t>
      </w:r>
      <w:r w:rsidR="006C59BB">
        <w:rPr>
          <w:bCs/>
          <w:sz w:val="28"/>
          <w:szCs w:val="28"/>
        </w:rPr>
        <w:t xml:space="preserve">12 </w:t>
      </w:r>
      <w:r w:rsidR="007F16CD">
        <w:rPr>
          <w:bCs/>
          <w:sz w:val="28"/>
          <w:szCs w:val="28"/>
        </w:rPr>
        <w:t>сентября</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E222C0" w:rsidRPr="00FD6531" w:rsidRDefault="00E222C0" w:rsidP="00E222C0">
      <w:pPr>
        <w:ind w:right="-2"/>
        <w:jc w:val="both"/>
        <w:rPr>
          <w:sz w:val="28"/>
          <w:szCs w:val="28"/>
        </w:rPr>
      </w:pPr>
    </w:p>
    <w:p w:rsidR="00E222C0" w:rsidRPr="00FD6531" w:rsidRDefault="00E222C0" w:rsidP="00E222C0">
      <w:pPr>
        <w:ind w:right="-2"/>
        <w:jc w:val="both"/>
        <w:rPr>
          <w:sz w:val="28"/>
          <w:szCs w:val="28"/>
        </w:rPr>
      </w:pPr>
      <w:r w:rsidRPr="00FD6531">
        <w:rPr>
          <w:sz w:val="28"/>
          <w:szCs w:val="28"/>
        </w:rPr>
        <w:t>Всего членов Совета директоров ПАО «Россети Северный Кавказ» - 11 человек.</w:t>
      </w:r>
    </w:p>
    <w:p w:rsidR="00E222C0" w:rsidRDefault="00E222C0" w:rsidP="00E222C0">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E222C0" w:rsidRPr="005D4242" w:rsidRDefault="00E222C0" w:rsidP="00E222C0">
      <w:pPr>
        <w:ind w:right="283"/>
        <w:jc w:val="both"/>
        <w:rPr>
          <w:sz w:val="28"/>
          <w:szCs w:val="28"/>
        </w:rPr>
      </w:pPr>
      <w:r w:rsidRPr="005D4242">
        <w:rPr>
          <w:sz w:val="28"/>
          <w:szCs w:val="28"/>
        </w:rPr>
        <w:t>Андреева Елена Викторовна</w:t>
      </w:r>
    </w:p>
    <w:p w:rsidR="00E222C0" w:rsidRPr="005D4242" w:rsidRDefault="00E222C0" w:rsidP="00E222C0">
      <w:pPr>
        <w:ind w:right="283"/>
        <w:jc w:val="both"/>
        <w:rPr>
          <w:sz w:val="28"/>
          <w:szCs w:val="28"/>
        </w:rPr>
      </w:pPr>
      <w:r w:rsidRPr="005D4242">
        <w:rPr>
          <w:sz w:val="28"/>
          <w:szCs w:val="28"/>
        </w:rPr>
        <w:t>Баранюк Наталья Николаевна</w:t>
      </w:r>
    </w:p>
    <w:p w:rsidR="00E222C0" w:rsidRPr="005D4242" w:rsidRDefault="00E222C0" w:rsidP="00E222C0">
      <w:pPr>
        <w:ind w:right="283"/>
        <w:jc w:val="both"/>
        <w:rPr>
          <w:sz w:val="28"/>
          <w:szCs w:val="28"/>
        </w:rPr>
      </w:pPr>
      <w:r w:rsidRPr="005D4242">
        <w:rPr>
          <w:sz w:val="28"/>
          <w:szCs w:val="28"/>
        </w:rPr>
        <w:t>Гончаров Юрий Владимирович</w:t>
      </w:r>
    </w:p>
    <w:p w:rsidR="00E222C0" w:rsidRPr="005D4242" w:rsidRDefault="00E222C0" w:rsidP="00E222C0">
      <w:pPr>
        <w:ind w:right="283"/>
        <w:jc w:val="both"/>
        <w:rPr>
          <w:sz w:val="28"/>
          <w:szCs w:val="28"/>
        </w:rPr>
      </w:pPr>
      <w:r w:rsidRPr="005D4242">
        <w:rPr>
          <w:sz w:val="28"/>
          <w:szCs w:val="28"/>
        </w:rPr>
        <w:t>Левченко Роман Алексеевич</w:t>
      </w:r>
    </w:p>
    <w:p w:rsidR="009E4D77" w:rsidRDefault="009E4D77" w:rsidP="009E4D77">
      <w:pPr>
        <w:ind w:right="283"/>
        <w:jc w:val="both"/>
        <w:rPr>
          <w:sz w:val="28"/>
          <w:szCs w:val="28"/>
        </w:rPr>
      </w:pPr>
      <w:r w:rsidRPr="00D66C47">
        <w:rPr>
          <w:sz w:val="28"/>
          <w:szCs w:val="28"/>
        </w:rPr>
        <w:t>Лещевская Юлия Александровна</w:t>
      </w:r>
    </w:p>
    <w:p w:rsidR="00E222C0" w:rsidRPr="005D4242" w:rsidRDefault="00E222C0" w:rsidP="00E222C0">
      <w:pPr>
        <w:ind w:right="283"/>
        <w:jc w:val="both"/>
        <w:rPr>
          <w:sz w:val="28"/>
          <w:szCs w:val="28"/>
        </w:rPr>
      </w:pPr>
      <w:r w:rsidRPr="005D4242">
        <w:rPr>
          <w:sz w:val="28"/>
          <w:szCs w:val="28"/>
        </w:rPr>
        <w:t>Ляпунов Евгений Викторович</w:t>
      </w:r>
    </w:p>
    <w:p w:rsidR="00E222C0" w:rsidRPr="005D4242" w:rsidRDefault="00E222C0" w:rsidP="00E222C0">
      <w:pPr>
        <w:ind w:right="283"/>
        <w:jc w:val="both"/>
        <w:rPr>
          <w:sz w:val="28"/>
          <w:szCs w:val="28"/>
        </w:rPr>
      </w:pPr>
      <w:r w:rsidRPr="005D4242">
        <w:rPr>
          <w:sz w:val="28"/>
          <w:szCs w:val="28"/>
        </w:rPr>
        <w:t>Макаров Владимир Александрови</w:t>
      </w:r>
      <w:r w:rsidR="005062E9" w:rsidRPr="005D4242">
        <w:rPr>
          <w:sz w:val="28"/>
          <w:szCs w:val="28"/>
        </w:rPr>
        <w:t>ч</w:t>
      </w:r>
    </w:p>
    <w:p w:rsidR="00E222C0" w:rsidRPr="00D66C47" w:rsidRDefault="00E222C0" w:rsidP="00E222C0">
      <w:pPr>
        <w:ind w:right="283"/>
        <w:jc w:val="both"/>
        <w:rPr>
          <w:sz w:val="28"/>
          <w:szCs w:val="28"/>
        </w:rPr>
      </w:pPr>
      <w:r w:rsidRPr="00D66C47">
        <w:rPr>
          <w:sz w:val="28"/>
          <w:szCs w:val="28"/>
        </w:rPr>
        <w:t>Мольский Алексей Валерьевич</w:t>
      </w:r>
    </w:p>
    <w:p w:rsidR="00E222C0" w:rsidRPr="00D66C47" w:rsidRDefault="00E222C0" w:rsidP="00E222C0">
      <w:pPr>
        <w:ind w:right="283"/>
        <w:jc w:val="both"/>
        <w:rPr>
          <w:sz w:val="28"/>
          <w:szCs w:val="28"/>
        </w:rPr>
      </w:pPr>
      <w:r w:rsidRPr="00D66C47">
        <w:rPr>
          <w:sz w:val="28"/>
          <w:szCs w:val="28"/>
        </w:rPr>
        <w:t>Парамонова Наталья Владимировна</w:t>
      </w:r>
    </w:p>
    <w:p w:rsidR="00E222C0" w:rsidRPr="005D4242" w:rsidRDefault="00E222C0" w:rsidP="00E222C0">
      <w:pPr>
        <w:ind w:right="283"/>
        <w:jc w:val="both"/>
        <w:rPr>
          <w:sz w:val="28"/>
          <w:szCs w:val="28"/>
        </w:rPr>
      </w:pPr>
      <w:r w:rsidRPr="005D4242">
        <w:rPr>
          <w:sz w:val="28"/>
          <w:szCs w:val="28"/>
        </w:rPr>
        <w:t>Сасин Николай Иванович</w:t>
      </w:r>
    </w:p>
    <w:p w:rsidR="00E222C0" w:rsidRDefault="00E222C0" w:rsidP="00E222C0">
      <w:pPr>
        <w:ind w:right="283"/>
        <w:jc w:val="both"/>
        <w:rPr>
          <w:sz w:val="28"/>
          <w:szCs w:val="28"/>
        </w:rPr>
      </w:pPr>
      <w:r w:rsidRPr="005D4242">
        <w:rPr>
          <w:sz w:val="28"/>
          <w:szCs w:val="28"/>
        </w:rPr>
        <w:t>Устюгов Дмитрий Владимирович</w:t>
      </w:r>
    </w:p>
    <w:p w:rsidR="00E222C0" w:rsidRDefault="00E222C0" w:rsidP="00E222C0">
      <w:pPr>
        <w:ind w:right="283"/>
        <w:jc w:val="both"/>
        <w:rPr>
          <w:sz w:val="28"/>
          <w:szCs w:val="28"/>
        </w:rPr>
      </w:pPr>
    </w:p>
    <w:p w:rsidR="00E222C0" w:rsidRPr="00FD6531" w:rsidRDefault="00E222C0" w:rsidP="00E222C0">
      <w:pPr>
        <w:ind w:right="283"/>
        <w:jc w:val="both"/>
        <w:rPr>
          <w:b/>
          <w:sz w:val="28"/>
          <w:szCs w:val="28"/>
        </w:rPr>
      </w:pPr>
      <w:r w:rsidRPr="00F132AC">
        <w:rPr>
          <w:b/>
          <w:sz w:val="28"/>
          <w:szCs w:val="28"/>
        </w:rPr>
        <w:t>Кворум для принятия решения имеется.</w:t>
      </w:r>
    </w:p>
    <w:p w:rsidR="00E222C0" w:rsidRDefault="00E222C0" w:rsidP="00E222C0">
      <w:pPr>
        <w:ind w:right="283"/>
        <w:jc w:val="center"/>
        <w:rPr>
          <w:sz w:val="28"/>
          <w:szCs w:val="28"/>
        </w:rPr>
      </w:pPr>
    </w:p>
    <w:p w:rsidR="00E222C0" w:rsidRDefault="00E222C0" w:rsidP="00E222C0">
      <w:pPr>
        <w:ind w:right="283"/>
        <w:jc w:val="center"/>
        <w:rPr>
          <w:sz w:val="28"/>
          <w:szCs w:val="28"/>
        </w:rPr>
      </w:pPr>
      <w:r w:rsidRPr="00FD6531">
        <w:rPr>
          <w:sz w:val="28"/>
          <w:szCs w:val="28"/>
        </w:rPr>
        <w:t>Повестка дня:</w:t>
      </w:r>
    </w:p>
    <w:p w:rsidR="007F16CD" w:rsidRDefault="007F16CD" w:rsidP="00E222C0">
      <w:pPr>
        <w:ind w:right="283"/>
        <w:jc w:val="center"/>
        <w:rPr>
          <w:sz w:val="28"/>
          <w:szCs w:val="28"/>
        </w:rPr>
      </w:pPr>
    </w:p>
    <w:p w:rsidR="007F16CD" w:rsidRPr="00645CAD" w:rsidRDefault="007F16CD" w:rsidP="007F16CD">
      <w:pPr>
        <w:pStyle w:val="ab"/>
        <w:numPr>
          <w:ilvl w:val="0"/>
          <w:numId w:val="26"/>
        </w:numPr>
        <w:ind w:left="0" w:firstLine="709"/>
        <w:jc w:val="both"/>
        <w:rPr>
          <w:rFonts w:eastAsia="Calibri"/>
          <w:sz w:val="27"/>
          <w:szCs w:val="27"/>
        </w:rPr>
      </w:pPr>
      <w:r w:rsidRPr="00645CAD">
        <w:rPr>
          <w:sz w:val="27"/>
          <w:szCs w:val="27"/>
        </w:rPr>
        <w:t>Об утверждении Плана работы Совета директоров ПАО «Россети Северный Кавказ» на 2024-2025 корпоративный год</w:t>
      </w:r>
      <w:r>
        <w:rPr>
          <w:sz w:val="27"/>
          <w:szCs w:val="27"/>
        </w:rPr>
        <w:t>.</w:t>
      </w:r>
    </w:p>
    <w:p w:rsidR="007F16CD" w:rsidRDefault="007F16CD" w:rsidP="007F16CD">
      <w:pPr>
        <w:pStyle w:val="ab"/>
        <w:numPr>
          <w:ilvl w:val="0"/>
          <w:numId w:val="26"/>
        </w:numPr>
        <w:ind w:left="0" w:firstLine="709"/>
        <w:jc w:val="both"/>
        <w:rPr>
          <w:rFonts w:eastAsia="Calibri"/>
          <w:sz w:val="27"/>
          <w:szCs w:val="27"/>
        </w:rPr>
      </w:pPr>
      <w:r w:rsidRPr="00645CAD">
        <w:rPr>
          <w:rFonts w:eastAsia="Calibri"/>
          <w:sz w:val="27"/>
          <w:szCs w:val="27"/>
        </w:rPr>
        <w:t>Об утверждении консолидированного на принципах МСФО бизнес –плана ПАО «Россети Северный Кавказ» на 2024 год и прогнозных показателей на 2025 – 2028 гг</w:t>
      </w:r>
      <w:r>
        <w:rPr>
          <w:rFonts w:eastAsia="Calibri"/>
          <w:sz w:val="27"/>
          <w:szCs w:val="27"/>
        </w:rPr>
        <w:t>.</w:t>
      </w:r>
    </w:p>
    <w:p w:rsidR="007F16CD" w:rsidRDefault="007F16CD" w:rsidP="007F16CD">
      <w:pPr>
        <w:pStyle w:val="ab"/>
        <w:numPr>
          <w:ilvl w:val="0"/>
          <w:numId w:val="26"/>
        </w:numPr>
        <w:ind w:left="1418" w:hanging="709"/>
        <w:jc w:val="both"/>
        <w:rPr>
          <w:rFonts w:eastAsia="Calibri"/>
          <w:sz w:val="27"/>
          <w:szCs w:val="27"/>
        </w:rPr>
      </w:pPr>
      <w:r w:rsidRPr="00645CAD">
        <w:rPr>
          <w:rFonts w:eastAsia="Calibri"/>
          <w:sz w:val="27"/>
          <w:szCs w:val="27"/>
        </w:rPr>
        <w:t>Об утверждении кандидатуры страховщика Общества.</w:t>
      </w:r>
    </w:p>
    <w:p w:rsidR="007F16CD" w:rsidRDefault="007F16CD" w:rsidP="007F16CD">
      <w:pPr>
        <w:pStyle w:val="ab"/>
        <w:numPr>
          <w:ilvl w:val="0"/>
          <w:numId w:val="26"/>
        </w:numPr>
        <w:ind w:left="0" w:firstLine="709"/>
        <w:jc w:val="both"/>
        <w:rPr>
          <w:rFonts w:eastAsia="Calibri"/>
          <w:sz w:val="27"/>
          <w:szCs w:val="27"/>
        </w:rPr>
      </w:pPr>
      <w:r w:rsidRPr="00645CAD">
        <w:rPr>
          <w:rFonts w:eastAsia="Calibri"/>
          <w:sz w:val="27"/>
          <w:szCs w:val="27"/>
        </w:rPr>
        <w:t>О рассмотрении отчета о кредитной политике ПАО «Россети Северный Кавказ» по итогам 2 квартала 2024 года.</w:t>
      </w:r>
    </w:p>
    <w:p w:rsidR="007F16CD" w:rsidRDefault="007F16CD" w:rsidP="007F16CD">
      <w:pPr>
        <w:pStyle w:val="ab"/>
        <w:numPr>
          <w:ilvl w:val="0"/>
          <w:numId w:val="26"/>
        </w:numPr>
        <w:ind w:left="0" w:firstLine="709"/>
        <w:jc w:val="both"/>
        <w:rPr>
          <w:rFonts w:eastAsia="Calibri"/>
          <w:sz w:val="27"/>
          <w:szCs w:val="27"/>
        </w:rPr>
      </w:pPr>
      <w:r w:rsidRPr="00645CAD">
        <w:rPr>
          <w:rFonts w:eastAsia="Calibri"/>
          <w:sz w:val="27"/>
          <w:szCs w:val="27"/>
        </w:rPr>
        <w:lastRenderedPageBreak/>
        <w:t>О рассмотрении отчета об исполнении Дорожной карты по внедрению Стандартов качества обслуживания потребителей услуг ПАО «Россети Северный Кавказ» по итогам 1 полугодия 2024 года</w:t>
      </w:r>
      <w:r>
        <w:rPr>
          <w:rFonts w:eastAsia="Calibri"/>
          <w:sz w:val="27"/>
          <w:szCs w:val="27"/>
        </w:rPr>
        <w:t>.</w:t>
      </w:r>
    </w:p>
    <w:p w:rsidR="007F16CD" w:rsidRDefault="007F16CD" w:rsidP="007F16CD">
      <w:pPr>
        <w:pStyle w:val="ab"/>
        <w:numPr>
          <w:ilvl w:val="0"/>
          <w:numId w:val="26"/>
        </w:numPr>
        <w:ind w:left="0" w:firstLine="709"/>
        <w:jc w:val="both"/>
        <w:rPr>
          <w:rFonts w:eastAsia="Calibri"/>
          <w:sz w:val="27"/>
          <w:szCs w:val="27"/>
        </w:rPr>
      </w:pPr>
      <w:r w:rsidRPr="001A26D1">
        <w:rPr>
          <w:rFonts w:eastAsia="Calibri"/>
          <w:sz w:val="27"/>
          <w:szCs w:val="27"/>
        </w:rPr>
        <w:t>О согласии на совершение ПАО «Россети Северный Кавказ» сделки, связанной с приобретением имущества, составляющего основные средства, целью использования которого является передача и распределение электрической энергии – электросетевого имущества, расположенного на территории города Владикавказа и Алагирского района Республики Северная Осетия-Алания, принадлежащего АО «Аланияэлектросеть».</w:t>
      </w:r>
    </w:p>
    <w:p w:rsidR="007F16CD" w:rsidRPr="00645CAD" w:rsidRDefault="007F16CD" w:rsidP="007F16CD">
      <w:pPr>
        <w:pStyle w:val="ab"/>
        <w:numPr>
          <w:ilvl w:val="0"/>
          <w:numId w:val="26"/>
        </w:numPr>
        <w:ind w:left="0" w:firstLine="709"/>
        <w:jc w:val="both"/>
        <w:rPr>
          <w:rFonts w:eastAsia="Calibri"/>
          <w:sz w:val="27"/>
          <w:szCs w:val="27"/>
        </w:rPr>
      </w:pPr>
      <w:r w:rsidRPr="001A26D1">
        <w:rPr>
          <w:rFonts w:eastAsia="Calibri"/>
          <w:sz w:val="27"/>
          <w:szCs w:val="27"/>
        </w:rPr>
        <w:t>О рассмотрении отчета об эффективном, целевом и своевременном использовании средств финансовой поддержки Плана развития ПАО «Россети Северный Кавказ» за 1 квартал 2024 года.</w:t>
      </w:r>
    </w:p>
    <w:p w:rsidR="007F16CD" w:rsidRPr="00364DA1" w:rsidRDefault="007F16CD" w:rsidP="007F16CD">
      <w:pPr>
        <w:pStyle w:val="ab"/>
        <w:ind w:left="709"/>
        <w:jc w:val="both"/>
        <w:rPr>
          <w:rFonts w:eastAsia="Calibri"/>
          <w:sz w:val="27"/>
          <w:szCs w:val="27"/>
        </w:rPr>
      </w:pPr>
    </w:p>
    <w:p w:rsidR="0043731B" w:rsidRPr="0043731B" w:rsidRDefault="0043731B" w:rsidP="0043731B">
      <w:pPr>
        <w:tabs>
          <w:tab w:val="left" w:pos="0"/>
        </w:tabs>
        <w:jc w:val="both"/>
        <w:rPr>
          <w:bCs/>
          <w:sz w:val="28"/>
          <w:szCs w:val="28"/>
        </w:rPr>
      </w:pPr>
    </w:p>
    <w:p w:rsidR="00E222C0" w:rsidRDefault="00E222C0" w:rsidP="00E222C0">
      <w:pPr>
        <w:pStyle w:val="ab"/>
        <w:tabs>
          <w:tab w:val="left" w:pos="0"/>
        </w:tabs>
        <w:ind w:left="709"/>
        <w:jc w:val="both"/>
        <w:rPr>
          <w:bCs/>
          <w:sz w:val="28"/>
          <w:szCs w:val="28"/>
        </w:rPr>
      </w:pPr>
      <w:r w:rsidRPr="00FD6531">
        <w:rPr>
          <w:bCs/>
          <w:sz w:val="28"/>
          <w:szCs w:val="28"/>
        </w:rPr>
        <w:t>Итоги голосования и решения, принятые по вопросам повестки дня:</w:t>
      </w:r>
    </w:p>
    <w:p w:rsidR="007F16CD" w:rsidRDefault="007F16CD" w:rsidP="00E222C0">
      <w:pPr>
        <w:pStyle w:val="ab"/>
        <w:tabs>
          <w:tab w:val="left" w:pos="0"/>
        </w:tabs>
        <w:ind w:left="709"/>
        <w:jc w:val="both"/>
        <w:rPr>
          <w:bCs/>
          <w:sz w:val="28"/>
          <w:szCs w:val="28"/>
        </w:rPr>
      </w:pPr>
    </w:p>
    <w:p w:rsidR="007F16CD" w:rsidRPr="0063453B" w:rsidRDefault="007F16CD" w:rsidP="007F16CD">
      <w:pPr>
        <w:pStyle w:val="21"/>
        <w:spacing w:after="0" w:line="240" w:lineRule="auto"/>
        <w:ind w:left="0"/>
        <w:jc w:val="both"/>
        <w:rPr>
          <w:rFonts w:eastAsia="Calibri"/>
          <w:bCs/>
          <w:sz w:val="28"/>
          <w:szCs w:val="28"/>
        </w:rPr>
      </w:pPr>
      <w:r w:rsidRPr="00816146">
        <w:rPr>
          <w:b/>
          <w:sz w:val="26"/>
          <w:szCs w:val="26"/>
        </w:rPr>
        <w:t>Вопрос № 1.</w:t>
      </w:r>
      <w:r w:rsidRPr="00816146">
        <w:rPr>
          <w:rFonts w:eastAsia="Calibri"/>
          <w:bCs/>
          <w:sz w:val="26"/>
          <w:szCs w:val="26"/>
        </w:rPr>
        <w:t xml:space="preserve"> </w:t>
      </w:r>
      <w:r w:rsidRPr="0063453B">
        <w:rPr>
          <w:rFonts w:eastAsia="Calibri"/>
          <w:bCs/>
          <w:sz w:val="28"/>
          <w:szCs w:val="28"/>
        </w:rPr>
        <w:t xml:space="preserve">Об утверждении Плана работы Совета директоров </w:t>
      </w:r>
      <w:r w:rsidRPr="0063453B">
        <w:rPr>
          <w:rFonts w:eastAsia="Calibri"/>
          <w:bCs/>
          <w:sz w:val="28"/>
          <w:szCs w:val="28"/>
        </w:rPr>
        <w:br/>
        <w:t>ПАО «Россети Северный Кавказ» на 2024-2025 корпоративный год.</w:t>
      </w:r>
    </w:p>
    <w:p w:rsidR="007F16CD" w:rsidRPr="00816146" w:rsidRDefault="007F16CD" w:rsidP="007F16CD">
      <w:pPr>
        <w:pStyle w:val="21"/>
        <w:spacing w:after="0" w:line="240" w:lineRule="auto"/>
        <w:ind w:left="0"/>
        <w:jc w:val="both"/>
        <w:rPr>
          <w:b/>
          <w:sz w:val="26"/>
          <w:szCs w:val="26"/>
        </w:rPr>
      </w:pPr>
      <w:r w:rsidRPr="00816146">
        <w:rPr>
          <w:b/>
          <w:sz w:val="26"/>
          <w:szCs w:val="26"/>
        </w:rPr>
        <w:t>РЕШЕНИЕ:</w:t>
      </w:r>
    </w:p>
    <w:p w:rsidR="007F16CD" w:rsidRDefault="007F16CD" w:rsidP="007F16CD">
      <w:pPr>
        <w:pStyle w:val="af0"/>
        <w:widowControl w:val="0"/>
        <w:tabs>
          <w:tab w:val="left" w:pos="1134"/>
        </w:tabs>
        <w:spacing w:after="0"/>
        <w:ind w:firstLine="709"/>
        <w:contextualSpacing/>
        <w:jc w:val="both"/>
        <w:rPr>
          <w:sz w:val="28"/>
          <w:szCs w:val="28"/>
        </w:rPr>
      </w:pPr>
      <w:r w:rsidRPr="006413EE">
        <w:rPr>
          <w:sz w:val="28"/>
          <w:szCs w:val="28"/>
        </w:rPr>
        <w:t>Утвердить План работы Совета директоров ПАО «Россети Северный Кавказ» на 2024-2025 корпоративный год согласно приложению</w:t>
      </w:r>
      <w:r>
        <w:rPr>
          <w:sz w:val="28"/>
          <w:szCs w:val="28"/>
        </w:rPr>
        <w:t xml:space="preserve"> № 1                                    </w:t>
      </w:r>
      <w:r w:rsidRPr="006413EE">
        <w:rPr>
          <w:sz w:val="28"/>
          <w:szCs w:val="28"/>
        </w:rPr>
        <w:t xml:space="preserve"> к настоящему решению</w:t>
      </w:r>
      <w:r w:rsidRPr="0076585F">
        <w:rPr>
          <w:sz w:val="28"/>
          <w:szCs w:val="28"/>
        </w:rPr>
        <w:t>.</w:t>
      </w:r>
    </w:p>
    <w:p w:rsidR="007F16CD" w:rsidRPr="00044C65" w:rsidRDefault="007F16CD" w:rsidP="007F16CD">
      <w:pPr>
        <w:widowControl w:val="0"/>
        <w:tabs>
          <w:tab w:val="left" w:pos="0"/>
          <w:tab w:val="left" w:pos="1276"/>
        </w:tabs>
        <w:jc w:val="both"/>
        <w:rPr>
          <w:sz w:val="28"/>
          <w:szCs w:val="28"/>
        </w:rPr>
      </w:pPr>
      <w:r w:rsidRPr="00044C65">
        <w:rPr>
          <w:sz w:val="28"/>
          <w:szCs w:val="28"/>
        </w:rPr>
        <w:t xml:space="preserve">Голосовали «ЗА»: Андреева Е.В., Баранюк Н.Н., Гончаров Ю.В., Левченко Р.А., </w:t>
      </w:r>
      <w:r w:rsidR="009E4D77">
        <w:rPr>
          <w:sz w:val="28"/>
          <w:szCs w:val="28"/>
        </w:rPr>
        <w:t xml:space="preserve">Лещевская Ю.А., </w:t>
      </w:r>
      <w:r w:rsidRPr="00044C65">
        <w:rPr>
          <w:sz w:val="28"/>
          <w:szCs w:val="28"/>
        </w:rPr>
        <w:t>Ляпунов Е.В., Макаров В.А., Мольский А.В.,</w:t>
      </w:r>
      <w:r w:rsidR="00044C65">
        <w:rPr>
          <w:sz w:val="28"/>
          <w:szCs w:val="28"/>
        </w:rPr>
        <w:t xml:space="preserve"> </w:t>
      </w:r>
      <w:r w:rsidRPr="00044C65">
        <w:rPr>
          <w:sz w:val="28"/>
          <w:szCs w:val="28"/>
        </w:rPr>
        <w:t>Парамонова Н. В., Сасин Н.И., Устюгов Д.В.</w:t>
      </w:r>
    </w:p>
    <w:p w:rsidR="007F16CD" w:rsidRPr="005D4242" w:rsidRDefault="007F16CD" w:rsidP="007F16CD">
      <w:pPr>
        <w:widowControl w:val="0"/>
        <w:tabs>
          <w:tab w:val="left" w:pos="0"/>
          <w:tab w:val="left" w:pos="1276"/>
        </w:tabs>
        <w:jc w:val="both"/>
        <w:rPr>
          <w:sz w:val="28"/>
          <w:szCs w:val="28"/>
        </w:rPr>
      </w:pPr>
      <w:r w:rsidRPr="00044C65">
        <w:rPr>
          <w:sz w:val="28"/>
          <w:szCs w:val="28"/>
        </w:rPr>
        <w:t>«ПРОТИВ»: нет. «ВОЗДЕРЖАЛСЯ»: нет.</w:t>
      </w:r>
    </w:p>
    <w:p w:rsidR="007F16CD" w:rsidRDefault="007F16CD" w:rsidP="007F16CD">
      <w:pPr>
        <w:widowControl w:val="0"/>
        <w:tabs>
          <w:tab w:val="left" w:pos="0"/>
          <w:tab w:val="left" w:pos="1276"/>
        </w:tabs>
        <w:jc w:val="both"/>
        <w:rPr>
          <w:b/>
          <w:sz w:val="28"/>
          <w:szCs w:val="28"/>
        </w:rPr>
      </w:pPr>
      <w:r w:rsidRPr="005D4242">
        <w:rPr>
          <w:b/>
          <w:sz w:val="28"/>
          <w:szCs w:val="28"/>
        </w:rPr>
        <w:t>Решение принято.</w:t>
      </w:r>
    </w:p>
    <w:p w:rsidR="007F16CD" w:rsidRPr="00816146" w:rsidRDefault="007F16CD" w:rsidP="007F16CD">
      <w:pPr>
        <w:jc w:val="both"/>
        <w:rPr>
          <w:b/>
          <w:sz w:val="26"/>
          <w:szCs w:val="26"/>
        </w:rPr>
      </w:pPr>
    </w:p>
    <w:p w:rsidR="007F16CD" w:rsidRPr="00284CDF" w:rsidRDefault="007F16CD" w:rsidP="007F16CD">
      <w:pPr>
        <w:pStyle w:val="21"/>
        <w:spacing w:after="0" w:line="240" w:lineRule="auto"/>
        <w:ind w:left="0"/>
        <w:jc w:val="both"/>
        <w:rPr>
          <w:sz w:val="28"/>
          <w:szCs w:val="28"/>
        </w:rPr>
      </w:pPr>
      <w:r w:rsidRPr="00816146">
        <w:rPr>
          <w:b/>
          <w:sz w:val="26"/>
          <w:szCs w:val="26"/>
        </w:rPr>
        <w:t>Вопрос № 2.</w:t>
      </w:r>
      <w:r w:rsidRPr="00816146">
        <w:rPr>
          <w:sz w:val="28"/>
          <w:szCs w:val="28"/>
        </w:rPr>
        <w:t xml:space="preserve"> </w:t>
      </w:r>
      <w:r w:rsidRPr="00284CDF">
        <w:rPr>
          <w:sz w:val="28"/>
          <w:szCs w:val="28"/>
        </w:rPr>
        <w:t xml:space="preserve">Об утверждении консолидированного на принципах МСФО бизнес-плана ПАО «Россети Северный Кавказ» на 2024 год </w:t>
      </w:r>
      <w:r w:rsidRPr="00284CDF">
        <w:rPr>
          <w:sz w:val="28"/>
          <w:szCs w:val="28"/>
        </w:rPr>
        <w:br/>
        <w:t>и прогнозных показателей на 2025 – 2028 гг.</w:t>
      </w:r>
    </w:p>
    <w:p w:rsidR="007F16CD" w:rsidRPr="00816146" w:rsidRDefault="007F16CD" w:rsidP="007F16CD">
      <w:pPr>
        <w:jc w:val="both"/>
        <w:rPr>
          <w:b/>
          <w:sz w:val="26"/>
          <w:szCs w:val="26"/>
        </w:rPr>
      </w:pPr>
      <w:r w:rsidRPr="00816146">
        <w:rPr>
          <w:b/>
          <w:sz w:val="26"/>
          <w:szCs w:val="26"/>
        </w:rPr>
        <w:t>РЕШЕНИЕ:</w:t>
      </w:r>
    </w:p>
    <w:p w:rsidR="007F16CD" w:rsidRPr="00E76EBE" w:rsidRDefault="007F16CD" w:rsidP="007F16CD">
      <w:pPr>
        <w:widowControl w:val="0"/>
        <w:tabs>
          <w:tab w:val="left" w:pos="2977"/>
        </w:tabs>
        <w:ind w:firstLine="709"/>
        <w:jc w:val="both"/>
        <w:rPr>
          <w:sz w:val="28"/>
          <w:szCs w:val="28"/>
        </w:rPr>
      </w:pPr>
      <w:r w:rsidRPr="00CA0B38">
        <w:rPr>
          <w:bCs/>
          <w:color w:val="000000"/>
          <w:sz w:val="28"/>
          <w:szCs w:val="28"/>
        </w:rPr>
        <w:t xml:space="preserve">Утвердить консолидированный на принципах МСФО бизнес-план </w:t>
      </w:r>
      <w:r>
        <w:rPr>
          <w:bCs/>
          <w:color w:val="000000"/>
          <w:sz w:val="28"/>
          <w:szCs w:val="28"/>
        </w:rPr>
        <w:br/>
      </w:r>
      <w:r w:rsidRPr="00CA0B38">
        <w:rPr>
          <w:bCs/>
          <w:color w:val="000000"/>
          <w:sz w:val="28"/>
          <w:szCs w:val="28"/>
        </w:rPr>
        <w:t xml:space="preserve">ПАО «Россети Северный Кавказ» на 2024 год и </w:t>
      </w:r>
      <w:r w:rsidRPr="001462E9">
        <w:rPr>
          <w:sz w:val="28"/>
          <w:szCs w:val="28"/>
        </w:rPr>
        <w:t>принять к сведению</w:t>
      </w:r>
      <w:r w:rsidRPr="00CA0B38">
        <w:rPr>
          <w:bCs/>
          <w:color w:val="000000"/>
          <w:sz w:val="28"/>
          <w:szCs w:val="28"/>
        </w:rPr>
        <w:t xml:space="preserve"> прогнозные показатели на 2025 – 2028 гг.</w:t>
      </w:r>
      <w:r>
        <w:rPr>
          <w:bCs/>
          <w:color w:val="000000"/>
          <w:sz w:val="28"/>
          <w:szCs w:val="28"/>
        </w:rPr>
        <w:t xml:space="preserve"> в соответствии с приложением</w:t>
      </w:r>
      <w:r w:rsidRPr="00CA0B38">
        <w:rPr>
          <w:bCs/>
          <w:color w:val="000000"/>
          <w:sz w:val="28"/>
          <w:szCs w:val="28"/>
        </w:rPr>
        <w:t xml:space="preserve"> </w:t>
      </w:r>
      <w:r>
        <w:rPr>
          <w:bCs/>
          <w:color w:val="000000"/>
          <w:sz w:val="28"/>
          <w:szCs w:val="28"/>
        </w:rPr>
        <w:t xml:space="preserve">№ 2 </w:t>
      </w:r>
      <w:r w:rsidRPr="00CA0B38">
        <w:rPr>
          <w:bCs/>
          <w:color w:val="000000"/>
          <w:sz w:val="28"/>
          <w:szCs w:val="28"/>
        </w:rPr>
        <w:t>к настоящему решению</w:t>
      </w:r>
      <w:r w:rsidRPr="00E76EBE">
        <w:rPr>
          <w:bCs/>
          <w:color w:val="000000"/>
          <w:sz w:val="28"/>
          <w:szCs w:val="28"/>
        </w:rPr>
        <w:t>.</w:t>
      </w:r>
    </w:p>
    <w:p w:rsidR="007F16CD" w:rsidRPr="005D4242" w:rsidRDefault="007F16CD" w:rsidP="007F16CD">
      <w:pPr>
        <w:widowControl w:val="0"/>
        <w:tabs>
          <w:tab w:val="left" w:pos="0"/>
          <w:tab w:val="left" w:pos="1276"/>
        </w:tabs>
        <w:jc w:val="both"/>
        <w:rPr>
          <w:sz w:val="28"/>
          <w:szCs w:val="28"/>
        </w:rPr>
      </w:pPr>
      <w:r w:rsidRPr="00044C65">
        <w:rPr>
          <w:sz w:val="28"/>
          <w:szCs w:val="28"/>
        </w:rPr>
        <w:t>Голосовали «ЗА»: Андреева Е.В., Баранюк Н.Н., Гончаров Ю.В., Левченко Р.А.,</w:t>
      </w:r>
      <w:r w:rsidR="009E4D77" w:rsidRPr="009E4D77">
        <w:rPr>
          <w:sz w:val="28"/>
          <w:szCs w:val="28"/>
        </w:rPr>
        <w:t xml:space="preserve"> </w:t>
      </w:r>
      <w:r w:rsidR="009E4D77">
        <w:rPr>
          <w:sz w:val="28"/>
          <w:szCs w:val="28"/>
        </w:rPr>
        <w:t xml:space="preserve">Лещевская Ю.А., </w:t>
      </w:r>
      <w:r w:rsidRPr="00044C65">
        <w:rPr>
          <w:sz w:val="28"/>
          <w:szCs w:val="28"/>
        </w:rPr>
        <w:t>Ляпунов Е.В., Макаров В.А., Мольский А.В., Парамонова Н. В., Сасин Н.И., Устюгов Д.В.</w:t>
      </w:r>
    </w:p>
    <w:p w:rsidR="007F16CD" w:rsidRPr="005D4242" w:rsidRDefault="007F16CD" w:rsidP="007F16CD">
      <w:pPr>
        <w:widowControl w:val="0"/>
        <w:tabs>
          <w:tab w:val="left" w:pos="0"/>
          <w:tab w:val="left" w:pos="1276"/>
        </w:tabs>
        <w:jc w:val="both"/>
        <w:rPr>
          <w:sz w:val="28"/>
          <w:szCs w:val="28"/>
        </w:rPr>
      </w:pPr>
      <w:r w:rsidRPr="005D4242">
        <w:rPr>
          <w:sz w:val="28"/>
          <w:szCs w:val="28"/>
        </w:rPr>
        <w:t>«ПРОТИВ»: нет. «ВОЗДЕРЖАЛСЯ»: нет.</w:t>
      </w:r>
    </w:p>
    <w:p w:rsidR="007F16CD" w:rsidRDefault="007F16CD" w:rsidP="007F16CD">
      <w:pPr>
        <w:widowControl w:val="0"/>
        <w:tabs>
          <w:tab w:val="left" w:pos="0"/>
          <w:tab w:val="left" w:pos="1276"/>
        </w:tabs>
        <w:jc w:val="both"/>
        <w:rPr>
          <w:b/>
          <w:sz w:val="28"/>
          <w:szCs w:val="28"/>
        </w:rPr>
      </w:pPr>
      <w:r w:rsidRPr="005D4242">
        <w:rPr>
          <w:b/>
          <w:sz w:val="28"/>
          <w:szCs w:val="28"/>
        </w:rPr>
        <w:t>Решение принято.</w:t>
      </w:r>
    </w:p>
    <w:p w:rsidR="007F16CD" w:rsidRPr="00816146" w:rsidRDefault="007F16CD" w:rsidP="007F16CD">
      <w:pPr>
        <w:tabs>
          <w:tab w:val="left" w:pos="720"/>
          <w:tab w:val="left" w:pos="1440"/>
          <w:tab w:val="left" w:pos="2160"/>
          <w:tab w:val="left" w:pos="2880"/>
          <w:tab w:val="left" w:pos="3600"/>
          <w:tab w:val="left" w:pos="4320"/>
          <w:tab w:val="left" w:pos="5040"/>
          <w:tab w:val="left" w:pos="5760"/>
          <w:tab w:val="left" w:pos="7140"/>
        </w:tabs>
        <w:jc w:val="both"/>
        <w:rPr>
          <w:sz w:val="27"/>
          <w:szCs w:val="27"/>
        </w:rPr>
      </w:pPr>
    </w:p>
    <w:p w:rsidR="007F16CD" w:rsidRPr="00E13E8F" w:rsidRDefault="007F16CD" w:rsidP="007F16CD">
      <w:pPr>
        <w:widowControl w:val="0"/>
        <w:tabs>
          <w:tab w:val="left" w:pos="709"/>
          <w:tab w:val="left" w:pos="851"/>
          <w:tab w:val="left" w:pos="993"/>
          <w:tab w:val="left" w:pos="1134"/>
        </w:tabs>
        <w:jc w:val="both"/>
        <w:rPr>
          <w:rFonts w:eastAsia="Calibri"/>
          <w:sz w:val="28"/>
          <w:szCs w:val="28"/>
        </w:rPr>
      </w:pPr>
      <w:r w:rsidRPr="00816146">
        <w:rPr>
          <w:b/>
          <w:sz w:val="26"/>
          <w:szCs w:val="26"/>
        </w:rPr>
        <w:t>Вопрос № 3.</w:t>
      </w:r>
      <w:r w:rsidRPr="00816146">
        <w:rPr>
          <w:sz w:val="28"/>
          <w:szCs w:val="28"/>
        </w:rPr>
        <w:t xml:space="preserve"> </w:t>
      </w:r>
      <w:r w:rsidRPr="00E13E8F">
        <w:rPr>
          <w:sz w:val="28"/>
          <w:szCs w:val="28"/>
        </w:rPr>
        <w:t>Об утверждении кандидатуры страховщика ПАО «Россети Северный Кавказ»</w:t>
      </w:r>
      <w:r w:rsidRPr="00E13E8F">
        <w:rPr>
          <w:rFonts w:eastAsia="Calibri"/>
          <w:sz w:val="28"/>
          <w:szCs w:val="28"/>
        </w:rPr>
        <w:t>.</w:t>
      </w:r>
    </w:p>
    <w:p w:rsidR="007F16CD" w:rsidRDefault="007F16CD" w:rsidP="007F16CD">
      <w:pPr>
        <w:pStyle w:val="21"/>
        <w:spacing w:after="0" w:line="240" w:lineRule="auto"/>
        <w:ind w:left="0"/>
        <w:jc w:val="both"/>
        <w:rPr>
          <w:b/>
          <w:sz w:val="26"/>
          <w:szCs w:val="26"/>
        </w:rPr>
      </w:pPr>
      <w:r w:rsidRPr="00816146">
        <w:rPr>
          <w:b/>
          <w:sz w:val="26"/>
          <w:szCs w:val="26"/>
        </w:rPr>
        <w:t>РЕШЕНИЕ:</w:t>
      </w:r>
    </w:p>
    <w:p w:rsidR="007F16CD" w:rsidRPr="00E13E8F" w:rsidRDefault="007F16CD" w:rsidP="007F16CD">
      <w:pPr>
        <w:ind w:firstLine="709"/>
        <w:jc w:val="both"/>
        <w:rPr>
          <w:sz w:val="28"/>
          <w:szCs w:val="28"/>
        </w:rPr>
      </w:pPr>
      <w:r w:rsidRPr="00E13E8F">
        <w:rPr>
          <w:sz w:val="28"/>
          <w:szCs w:val="28"/>
        </w:rPr>
        <w:t>Утвердить в качестве страховщика ПАО «Россети Северный Кавказ» следующую страховую компанию:</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6"/>
        <w:gridCol w:w="3685"/>
        <w:gridCol w:w="1985"/>
      </w:tblGrid>
      <w:tr w:rsidR="007F16CD" w:rsidRPr="00E13E8F" w:rsidTr="008C36BA">
        <w:trPr>
          <w:trHeight w:val="493"/>
        </w:trPr>
        <w:tc>
          <w:tcPr>
            <w:tcW w:w="3686" w:type="dxa"/>
            <w:tcMar>
              <w:top w:w="0" w:type="dxa"/>
              <w:left w:w="108" w:type="dxa"/>
              <w:bottom w:w="0" w:type="dxa"/>
              <w:right w:w="108" w:type="dxa"/>
            </w:tcMar>
            <w:vAlign w:val="center"/>
          </w:tcPr>
          <w:p w:rsidR="007F16CD" w:rsidRPr="00E13E8F" w:rsidRDefault="007F16CD" w:rsidP="008C36BA">
            <w:pPr>
              <w:jc w:val="center"/>
              <w:rPr>
                <w:sz w:val="28"/>
                <w:szCs w:val="28"/>
              </w:rPr>
            </w:pPr>
            <w:r w:rsidRPr="00E13E8F">
              <w:rPr>
                <w:sz w:val="28"/>
                <w:szCs w:val="28"/>
              </w:rPr>
              <w:t>Вид страхования</w:t>
            </w:r>
          </w:p>
        </w:tc>
        <w:tc>
          <w:tcPr>
            <w:tcW w:w="3685" w:type="dxa"/>
            <w:tcMar>
              <w:top w:w="0" w:type="dxa"/>
              <w:left w:w="108" w:type="dxa"/>
              <w:bottom w:w="0" w:type="dxa"/>
              <w:right w:w="108" w:type="dxa"/>
            </w:tcMar>
            <w:vAlign w:val="center"/>
          </w:tcPr>
          <w:p w:rsidR="007F16CD" w:rsidRPr="00E13E8F" w:rsidRDefault="007F16CD" w:rsidP="008C36BA">
            <w:pPr>
              <w:jc w:val="center"/>
              <w:rPr>
                <w:sz w:val="28"/>
                <w:szCs w:val="28"/>
              </w:rPr>
            </w:pPr>
            <w:r w:rsidRPr="00E13E8F">
              <w:rPr>
                <w:sz w:val="28"/>
                <w:szCs w:val="28"/>
              </w:rPr>
              <w:t>Страховая компания</w:t>
            </w:r>
          </w:p>
        </w:tc>
        <w:tc>
          <w:tcPr>
            <w:tcW w:w="1985" w:type="dxa"/>
            <w:tcMar>
              <w:top w:w="0" w:type="dxa"/>
              <w:left w:w="108" w:type="dxa"/>
              <w:bottom w:w="0" w:type="dxa"/>
              <w:right w:w="108" w:type="dxa"/>
            </w:tcMar>
            <w:vAlign w:val="center"/>
          </w:tcPr>
          <w:p w:rsidR="007F16CD" w:rsidRPr="00E13E8F" w:rsidRDefault="007F16CD" w:rsidP="008C36BA">
            <w:pPr>
              <w:jc w:val="center"/>
              <w:rPr>
                <w:sz w:val="28"/>
                <w:szCs w:val="28"/>
              </w:rPr>
            </w:pPr>
            <w:r w:rsidRPr="00E13E8F">
              <w:rPr>
                <w:sz w:val="28"/>
                <w:szCs w:val="28"/>
              </w:rPr>
              <w:t>Период страхования</w:t>
            </w:r>
          </w:p>
        </w:tc>
      </w:tr>
      <w:tr w:rsidR="007F16CD" w:rsidRPr="00E13E8F" w:rsidTr="008C36BA">
        <w:trPr>
          <w:trHeight w:val="493"/>
        </w:trPr>
        <w:tc>
          <w:tcPr>
            <w:tcW w:w="3686" w:type="dxa"/>
            <w:tcMar>
              <w:top w:w="0" w:type="dxa"/>
              <w:left w:w="108" w:type="dxa"/>
              <w:bottom w:w="0" w:type="dxa"/>
              <w:right w:w="108" w:type="dxa"/>
            </w:tcMar>
            <w:vAlign w:val="center"/>
          </w:tcPr>
          <w:p w:rsidR="007F16CD" w:rsidRPr="00E13E8F" w:rsidRDefault="007F16CD" w:rsidP="008C36BA">
            <w:pPr>
              <w:jc w:val="center"/>
              <w:rPr>
                <w:sz w:val="28"/>
                <w:szCs w:val="28"/>
              </w:rPr>
            </w:pPr>
            <w:r w:rsidRPr="00E13E8F">
              <w:rPr>
                <w:sz w:val="28"/>
                <w:szCs w:val="28"/>
              </w:rPr>
              <w:t>Страхование гражданской ответственности за причинение вреда вследствие недостатков работ, оказывающих влияние на безопасность объектов капитального строительства (СРО)</w:t>
            </w:r>
          </w:p>
        </w:tc>
        <w:tc>
          <w:tcPr>
            <w:tcW w:w="3685" w:type="dxa"/>
            <w:tcMar>
              <w:top w:w="0" w:type="dxa"/>
              <w:left w:w="108" w:type="dxa"/>
              <w:bottom w:w="0" w:type="dxa"/>
              <w:right w:w="108" w:type="dxa"/>
            </w:tcMar>
            <w:vAlign w:val="center"/>
          </w:tcPr>
          <w:p w:rsidR="007F16CD" w:rsidRPr="00E13E8F" w:rsidRDefault="007F16CD" w:rsidP="008C36BA">
            <w:pPr>
              <w:jc w:val="center"/>
              <w:rPr>
                <w:sz w:val="28"/>
                <w:szCs w:val="28"/>
              </w:rPr>
            </w:pPr>
            <w:r w:rsidRPr="00E13E8F">
              <w:rPr>
                <w:sz w:val="28"/>
                <w:szCs w:val="28"/>
              </w:rPr>
              <w:t>АО «СОГАЗ»</w:t>
            </w:r>
          </w:p>
        </w:tc>
        <w:tc>
          <w:tcPr>
            <w:tcW w:w="1985" w:type="dxa"/>
            <w:tcMar>
              <w:top w:w="0" w:type="dxa"/>
              <w:left w:w="108" w:type="dxa"/>
              <w:bottom w:w="0" w:type="dxa"/>
              <w:right w:w="108" w:type="dxa"/>
            </w:tcMar>
            <w:vAlign w:val="center"/>
          </w:tcPr>
          <w:p w:rsidR="007F16CD" w:rsidRPr="00E13E8F" w:rsidRDefault="007F16CD" w:rsidP="008C36BA">
            <w:pPr>
              <w:jc w:val="center"/>
              <w:rPr>
                <w:sz w:val="28"/>
                <w:szCs w:val="28"/>
              </w:rPr>
            </w:pPr>
            <w:r w:rsidRPr="00E13E8F">
              <w:rPr>
                <w:sz w:val="28"/>
                <w:szCs w:val="28"/>
              </w:rPr>
              <w:t>с 22.07.2024</w:t>
            </w:r>
          </w:p>
          <w:p w:rsidR="007F16CD" w:rsidRPr="00E13E8F" w:rsidRDefault="007F16CD" w:rsidP="008C36BA">
            <w:pPr>
              <w:jc w:val="center"/>
              <w:rPr>
                <w:sz w:val="28"/>
                <w:szCs w:val="28"/>
              </w:rPr>
            </w:pPr>
            <w:r w:rsidRPr="00E13E8F">
              <w:rPr>
                <w:sz w:val="28"/>
                <w:szCs w:val="28"/>
              </w:rPr>
              <w:t>по 21.07.2025</w:t>
            </w:r>
          </w:p>
        </w:tc>
      </w:tr>
    </w:tbl>
    <w:p w:rsidR="007F16CD" w:rsidRDefault="007F16CD" w:rsidP="007F16CD">
      <w:pPr>
        <w:widowControl w:val="0"/>
        <w:tabs>
          <w:tab w:val="left" w:pos="0"/>
          <w:tab w:val="left" w:pos="1276"/>
        </w:tabs>
        <w:jc w:val="both"/>
        <w:rPr>
          <w:sz w:val="28"/>
          <w:szCs w:val="28"/>
          <w:highlight w:val="yellow"/>
        </w:rPr>
      </w:pPr>
    </w:p>
    <w:p w:rsidR="007F16CD" w:rsidRPr="00044C65" w:rsidRDefault="007F16CD" w:rsidP="007F16CD">
      <w:pPr>
        <w:widowControl w:val="0"/>
        <w:tabs>
          <w:tab w:val="left" w:pos="0"/>
          <w:tab w:val="left" w:pos="1276"/>
        </w:tabs>
        <w:jc w:val="both"/>
        <w:rPr>
          <w:sz w:val="28"/>
          <w:szCs w:val="28"/>
        </w:rPr>
      </w:pPr>
      <w:r w:rsidRPr="00044C65">
        <w:rPr>
          <w:sz w:val="28"/>
          <w:szCs w:val="28"/>
        </w:rPr>
        <w:t xml:space="preserve">Голосовали «ЗА»: Андреева Е.В., Баранюк Н.Н., Гончаров Ю.В., Левченко Р.А., </w:t>
      </w:r>
      <w:r w:rsidR="009E4D77">
        <w:rPr>
          <w:sz w:val="28"/>
          <w:szCs w:val="28"/>
        </w:rPr>
        <w:t xml:space="preserve">Лещевская Ю.А., </w:t>
      </w:r>
      <w:r w:rsidRPr="00044C65">
        <w:rPr>
          <w:sz w:val="28"/>
          <w:szCs w:val="28"/>
        </w:rPr>
        <w:t>Ляпунов Е.В., Макаров В.А., Мольский А.В.,</w:t>
      </w:r>
      <w:r w:rsidR="00044C65" w:rsidRPr="00044C65">
        <w:rPr>
          <w:sz w:val="28"/>
          <w:szCs w:val="28"/>
        </w:rPr>
        <w:t xml:space="preserve"> </w:t>
      </w:r>
      <w:r w:rsidRPr="00044C65">
        <w:rPr>
          <w:sz w:val="28"/>
          <w:szCs w:val="28"/>
        </w:rPr>
        <w:t>Парамонова Н. В., Сасин Н.И., Устюгов Д.В.</w:t>
      </w:r>
    </w:p>
    <w:p w:rsidR="007F16CD" w:rsidRPr="005D4242" w:rsidRDefault="007F16CD" w:rsidP="007F16CD">
      <w:pPr>
        <w:widowControl w:val="0"/>
        <w:tabs>
          <w:tab w:val="left" w:pos="0"/>
          <w:tab w:val="left" w:pos="1276"/>
        </w:tabs>
        <w:jc w:val="both"/>
        <w:rPr>
          <w:sz w:val="28"/>
          <w:szCs w:val="28"/>
        </w:rPr>
      </w:pPr>
      <w:r w:rsidRPr="00044C65">
        <w:rPr>
          <w:sz w:val="28"/>
          <w:szCs w:val="28"/>
        </w:rPr>
        <w:t>«ПРОТИВ»: нет. «ВОЗДЕРЖАЛСЯ»: нет.</w:t>
      </w:r>
    </w:p>
    <w:p w:rsidR="007F16CD" w:rsidRDefault="007F16CD" w:rsidP="007F16CD">
      <w:pPr>
        <w:widowControl w:val="0"/>
        <w:tabs>
          <w:tab w:val="left" w:pos="0"/>
          <w:tab w:val="left" w:pos="1276"/>
        </w:tabs>
        <w:jc w:val="both"/>
        <w:rPr>
          <w:b/>
          <w:sz w:val="28"/>
          <w:szCs w:val="28"/>
        </w:rPr>
      </w:pPr>
      <w:r w:rsidRPr="005D4242">
        <w:rPr>
          <w:b/>
          <w:sz w:val="28"/>
          <w:szCs w:val="28"/>
        </w:rPr>
        <w:t>Решение принято.</w:t>
      </w:r>
    </w:p>
    <w:p w:rsidR="007F16CD" w:rsidRPr="00816146" w:rsidRDefault="007F16CD" w:rsidP="007F16CD">
      <w:pPr>
        <w:pStyle w:val="21"/>
        <w:spacing w:after="0" w:line="240" w:lineRule="auto"/>
        <w:ind w:left="0"/>
        <w:jc w:val="both"/>
        <w:rPr>
          <w:b/>
          <w:sz w:val="26"/>
          <w:szCs w:val="26"/>
        </w:rPr>
      </w:pPr>
    </w:p>
    <w:p w:rsidR="007F16CD" w:rsidRPr="0063453B" w:rsidRDefault="007F16CD" w:rsidP="007F16CD">
      <w:pPr>
        <w:pStyle w:val="21"/>
        <w:spacing w:after="0" w:line="240" w:lineRule="auto"/>
        <w:ind w:left="0"/>
        <w:jc w:val="both"/>
        <w:rPr>
          <w:sz w:val="28"/>
          <w:szCs w:val="28"/>
        </w:rPr>
      </w:pPr>
      <w:r w:rsidRPr="00816146">
        <w:rPr>
          <w:b/>
          <w:sz w:val="26"/>
          <w:szCs w:val="26"/>
        </w:rPr>
        <w:t>Вопрос № 4.</w:t>
      </w:r>
      <w:r w:rsidRPr="00816146">
        <w:rPr>
          <w:sz w:val="28"/>
          <w:szCs w:val="28"/>
        </w:rPr>
        <w:t xml:space="preserve"> </w:t>
      </w:r>
      <w:r w:rsidRPr="0063453B">
        <w:rPr>
          <w:rFonts w:eastAsia="Calibri"/>
          <w:sz w:val="28"/>
          <w:szCs w:val="28"/>
          <w:lang w:eastAsia="en-US"/>
        </w:rPr>
        <w:t>О рассмотрении отчета о</w:t>
      </w:r>
      <w:r w:rsidRPr="0063453B">
        <w:rPr>
          <w:bCs/>
          <w:sz w:val="28"/>
          <w:szCs w:val="28"/>
        </w:rPr>
        <w:t xml:space="preserve"> кредитной политике </w:t>
      </w:r>
      <w:r w:rsidRPr="0063453B">
        <w:rPr>
          <w:rFonts w:eastAsia="Calibri"/>
          <w:sz w:val="28"/>
          <w:szCs w:val="28"/>
          <w:lang w:eastAsia="en-US"/>
        </w:rPr>
        <w:t xml:space="preserve">ПАО «Россети Северный Кавказ» по итогам 2 квартала </w:t>
      </w:r>
      <w:r w:rsidRPr="0063453B">
        <w:rPr>
          <w:bCs/>
          <w:sz w:val="28"/>
          <w:szCs w:val="28"/>
        </w:rPr>
        <w:t>2024 года.</w:t>
      </w:r>
    </w:p>
    <w:p w:rsidR="007F16CD" w:rsidRDefault="007F16CD" w:rsidP="007F16CD">
      <w:pPr>
        <w:jc w:val="both"/>
        <w:rPr>
          <w:b/>
          <w:sz w:val="26"/>
          <w:szCs w:val="26"/>
        </w:rPr>
      </w:pPr>
      <w:r w:rsidRPr="00816146">
        <w:rPr>
          <w:b/>
          <w:sz w:val="26"/>
          <w:szCs w:val="26"/>
        </w:rPr>
        <w:t>РЕШЕНИЕ:</w:t>
      </w:r>
    </w:p>
    <w:p w:rsidR="007F16CD" w:rsidRPr="0063453B" w:rsidRDefault="007F16CD" w:rsidP="007F16CD">
      <w:pPr>
        <w:widowControl w:val="0"/>
        <w:autoSpaceDE w:val="0"/>
        <w:autoSpaceDN w:val="0"/>
        <w:adjustRightInd w:val="0"/>
        <w:ind w:firstLine="709"/>
        <w:contextualSpacing/>
        <w:jc w:val="both"/>
        <w:rPr>
          <w:color w:val="000000"/>
          <w:sz w:val="28"/>
          <w:szCs w:val="28"/>
        </w:rPr>
      </w:pPr>
      <w:r w:rsidRPr="0063453B">
        <w:rPr>
          <w:bCs/>
          <w:iCs/>
          <w:color w:val="000000"/>
          <w:sz w:val="28"/>
          <w:szCs w:val="28"/>
        </w:rPr>
        <w:t xml:space="preserve">Принять к сведению отчет о кредитной политике ПАО «Россети Северный Кавказ» по итогам 2 квартала 2024 года согласно приложению </w:t>
      </w:r>
      <w:r>
        <w:rPr>
          <w:bCs/>
          <w:iCs/>
          <w:color w:val="000000"/>
          <w:sz w:val="28"/>
          <w:szCs w:val="28"/>
        </w:rPr>
        <w:t xml:space="preserve">№ 3                                      </w:t>
      </w:r>
      <w:r w:rsidRPr="0063453B">
        <w:rPr>
          <w:bCs/>
          <w:iCs/>
          <w:color w:val="000000"/>
          <w:sz w:val="28"/>
          <w:szCs w:val="28"/>
        </w:rPr>
        <w:t>к настоящему решению</w:t>
      </w:r>
      <w:r w:rsidRPr="0063453B">
        <w:rPr>
          <w:color w:val="000000"/>
          <w:sz w:val="28"/>
          <w:szCs w:val="28"/>
        </w:rPr>
        <w:t>.</w:t>
      </w:r>
    </w:p>
    <w:p w:rsidR="007F16CD" w:rsidRPr="00044C65" w:rsidRDefault="007F16CD" w:rsidP="007F16CD">
      <w:pPr>
        <w:widowControl w:val="0"/>
        <w:tabs>
          <w:tab w:val="left" w:pos="0"/>
          <w:tab w:val="left" w:pos="1276"/>
        </w:tabs>
        <w:jc w:val="both"/>
        <w:rPr>
          <w:sz w:val="28"/>
          <w:szCs w:val="28"/>
        </w:rPr>
      </w:pPr>
      <w:r w:rsidRPr="00044C65">
        <w:rPr>
          <w:sz w:val="28"/>
          <w:szCs w:val="28"/>
        </w:rPr>
        <w:t xml:space="preserve">Голосовали «ЗА»: Андреева Е.В., Баранюк Н.Н., Гончаров Ю.В., Левченко Р.А., </w:t>
      </w:r>
      <w:r w:rsidR="009E4D77">
        <w:rPr>
          <w:sz w:val="28"/>
          <w:szCs w:val="28"/>
        </w:rPr>
        <w:t xml:space="preserve">Лещевская Ю.А., </w:t>
      </w:r>
      <w:r w:rsidRPr="00044C65">
        <w:rPr>
          <w:sz w:val="28"/>
          <w:szCs w:val="28"/>
        </w:rPr>
        <w:t xml:space="preserve">Ляпунов Е.В., Макаров В.А., </w:t>
      </w:r>
      <w:r w:rsidR="00044C65" w:rsidRPr="00044C65">
        <w:rPr>
          <w:sz w:val="28"/>
          <w:szCs w:val="28"/>
        </w:rPr>
        <w:t xml:space="preserve">Мольский А.В., </w:t>
      </w:r>
      <w:r w:rsidRPr="00044C65">
        <w:rPr>
          <w:sz w:val="28"/>
          <w:szCs w:val="28"/>
        </w:rPr>
        <w:t>Парамонова Н. В., Сасин Н.И., Устюгов Д.В.</w:t>
      </w:r>
    </w:p>
    <w:p w:rsidR="007F16CD" w:rsidRPr="005D4242" w:rsidRDefault="007F16CD" w:rsidP="007F16CD">
      <w:pPr>
        <w:widowControl w:val="0"/>
        <w:tabs>
          <w:tab w:val="left" w:pos="0"/>
          <w:tab w:val="left" w:pos="1276"/>
        </w:tabs>
        <w:jc w:val="both"/>
        <w:rPr>
          <w:sz w:val="28"/>
          <w:szCs w:val="28"/>
        </w:rPr>
      </w:pPr>
      <w:r w:rsidRPr="00044C65">
        <w:rPr>
          <w:sz w:val="28"/>
          <w:szCs w:val="28"/>
        </w:rPr>
        <w:t>«ПРОТИВ»: нет. «ВОЗДЕРЖАЛСЯ»: нет.</w:t>
      </w:r>
    </w:p>
    <w:p w:rsidR="007F16CD" w:rsidRDefault="007F16CD" w:rsidP="007F16CD">
      <w:pPr>
        <w:widowControl w:val="0"/>
        <w:tabs>
          <w:tab w:val="left" w:pos="0"/>
          <w:tab w:val="left" w:pos="1276"/>
        </w:tabs>
        <w:jc w:val="both"/>
        <w:rPr>
          <w:b/>
          <w:sz w:val="28"/>
          <w:szCs w:val="28"/>
        </w:rPr>
      </w:pPr>
      <w:r w:rsidRPr="005D4242">
        <w:rPr>
          <w:b/>
          <w:sz w:val="28"/>
          <w:szCs w:val="28"/>
        </w:rPr>
        <w:t>Решение принято.</w:t>
      </w:r>
    </w:p>
    <w:p w:rsidR="007F16CD" w:rsidRPr="00816146" w:rsidRDefault="007F16CD" w:rsidP="007F16CD">
      <w:pPr>
        <w:tabs>
          <w:tab w:val="left" w:pos="930"/>
        </w:tabs>
        <w:ind w:firstLine="708"/>
        <w:jc w:val="both"/>
        <w:rPr>
          <w:b/>
          <w:sz w:val="27"/>
          <w:szCs w:val="27"/>
        </w:rPr>
      </w:pPr>
    </w:p>
    <w:p w:rsidR="007F16CD" w:rsidRPr="0065176F" w:rsidRDefault="007F16CD" w:rsidP="007F16CD">
      <w:pPr>
        <w:pStyle w:val="21"/>
        <w:spacing w:after="0" w:line="240" w:lineRule="auto"/>
        <w:ind w:left="0"/>
        <w:jc w:val="both"/>
        <w:rPr>
          <w:sz w:val="28"/>
          <w:szCs w:val="28"/>
        </w:rPr>
      </w:pPr>
      <w:r w:rsidRPr="00816146">
        <w:rPr>
          <w:b/>
          <w:sz w:val="26"/>
          <w:szCs w:val="26"/>
        </w:rPr>
        <w:t>Вопрос № 5.</w:t>
      </w:r>
      <w:r w:rsidRPr="00816146">
        <w:rPr>
          <w:sz w:val="28"/>
          <w:szCs w:val="28"/>
        </w:rPr>
        <w:t xml:space="preserve"> </w:t>
      </w:r>
      <w:r w:rsidRPr="00EF136D">
        <w:rPr>
          <w:bCs/>
          <w:sz w:val="28"/>
          <w:szCs w:val="28"/>
        </w:rPr>
        <w:t xml:space="preserve">О рассмотрении отчета об исполнении Дорожной карты по внедрению Стандартов качества обслуживания потребителей услуг </w:t>
      </w:r>
      <w:r>
        <w:rPr>
          <w:bCs/>
          <w:sz w:val="28"/>
          <w:szCs w:val="28"/>
        </w:rPr>
        <w:br/>
      </w:r>
      <w:r w:rsidRPr="00EF136D">
        <w:rPr>
          <w:bCs/>
          <w:sz w:val="28"/>
          <w:szCs w:val="28"/>
        </w:rPr>
        <w:t xml:space="preserve">ПАО «Россети Северный </w:t>
      </w:r>
      <w:r>
        <w:rPr>
          <w:bCs/>
          <w:sz w:val="28"/>
          <w:szCs w:val="28"/>
        </w:rPr>
        <w:t>К</w:t>
      </w:r>
      <w:r w:rsidRPr="00EF136D">
        <w:rPr>
          <w:bCs/>
          <w:sz w:val="28"/>
          <w:szCs w:val="28"/>
        </w:rPr>
        <w:t xml:space="preserve">авказ» по итогам </w:t>
      </w:r>
      <w:r w:rsidRPr="00966513">
        <w:rPr>
          <w:bCs/>
          <w:sz w:val="28"/>
          <w:szCs w:val="28"/>
        </w:rPr>
        <w:t>1</w:t>
      </w:r>
      <w:r w:rsidRPr="00EF136D">
        <w:rPr>
          <w:bCs/>
          <w:sz w:val="28"/>
          <w:szCs w:val="28"/>
        </w:rPr>
        <w:t xml:space="preserve"> полугодия 2024 года</w:t>
      </w:r>
      <w:r w:rsidRPr="0065176F">
        <w:rPr>
          <w:sz w:val="28"/>
          <w:szCs w:val="28"/>
        </w:rPr>
        <w:t>.</w:t>
      </w:r>
    </w:p>
    <w:p w:rsidR="007F16CD" w:rsidRDefault="007F16CD" w:rsidP="007F16CD">
      <w:pPr>
        <w:jc w:val="both"/>
        <w:rPr>
          <w:b/>
          <w:sz w:val="26"/>
          <w:szCs w:val="26"/>
        </w:rPr>
      </w:pPr>
      <w:r w:rsidRPr="00816146">
        <w:rPr>
          <w:b/>
          <w:sz w:val="26"/>
          <w:szCs w:val="26"/>
        </w:rPr>
        <w:t>РЕШЕНИЕ:</w:t>
      </w:r>
    </w:p>
    <w:p w:rsidR="007F16CD" w:rsidRPr="00EF136D" w:rsidRDefault="007F16CD" w:rsidP="007F16CD">
      <w:pPr>
        <w:widowControl w:val="0"/>
        <w:numPr>
          <w:ilvl w:val="0"/>
          <w:numId w:val="23"/>
        </w:numPr>
        <w:autoSpaceDE w:val="0"/>
        <w:autoSpaceDN w:val="0"/>
        <w:adjustRightInd w:val="0"/>
        <w:ind w:left="0" w:firstLine="709"/>
        <w:jc w:val="both"/>
        <w:rPr>
          <w:bCs/>
          <w:sz w:val="28"/>
          <w:szCs w:val="28"/>
        </w:rPr>
      </w:pPr>
      <w:r w:rsidRPr="00EF136D">
        <w:rPr>
          <w:bCs/>
          <w:sz w:val="28"/>
          <w:szCs w:val="28"/>
        </w:rPr>
        <w:t xml:space="preserve">Принять к сведению отчет об исполнении Дорожной карты по внедрению Стандартов качества обслуживания потребителей услуг </w:t>
      </w:r>
      <w:r>
        <w:rPr>
          <w:bCs/>
          <w:sz w:val="28"/>
          <w:szCs w:val="28"/>
        </w:rPr>
        <w:br/>
      </w:r>
      <w:r w:rsidRPr="00EF136D">
        <w:rPr>
          <w:bCs/>
          <w:sz w:val="28"/>
          <w:szCs w:val="28"/>
        </w:rPr>
        <w:t xml:space="preserve">ПАО «Россети Северный Кавказ» по итогам 1 полугодия 2024 года в соответствии с приложением </w:t>
      </w:r>
      <w:r>
        <w:rPr>
          <w:bCs/>
          <w:sz w:val="28"/>
          <w:szCs w:val="28"/>
        </w:rPr>
        <w:t xml:space="preserve">№ 4 </w:t>
      </w:r>
      <w:r w:rsidRPr="00EF136D">
        <w:rPr>
          <w:bCs/>
          <w:sz w:val="28"/>
          <w:szCs w:val="28"/>
        </w:rPr>
        <w:t>к настоящему решению.</w:t>
      </w:r>
    </w:p>
    <w:p w:rsidR="007F16CD" w:rsidRPr="00EF136D" w:rsidRDefault="007F16CD" w:rsidP="007F16CD">
      <w:pPr>
        <w:widowControl w:val="0"/>
        <w:numPr>
          <w:ilvl w:val="0"/>
          <w:numId w:val="23"/>
        </w:numPr>
        <w:autoSpaceDE w:val="0"/>
        <w:autoSpaceDN w:val="0"/>
        <w:adjustRightInd w:val="0"/>
        <w:ind w:left="0" w:firstLine="709"/>
        <w:jc w:val="both"/>
        <w:rPr>
          <w:bCs/>
          <w:sz w:val="28"/>
          <w:szCs w:val="28"/>
        </w:rPr>
      </w:pPr>
      <w:r w:rsidRPr="00EF136D">
        <w:rPr>
          <w:bCs/>
          <w:sz w:val="28"/>
          <w:szCs w:val="28"/>
        </w:rPr>
        <w:t>Отметить неисполнение в полном объеме мероприятий, предусмотренных Дорожной картой по внедрению Стандартов качества обслуживания потребителей услуг ПАО «Россети Северный Кавказ»</w:t>
      </w:r>
      <w:r w:rsidRPr="00EF136D">
        <w:rPr>
          <w:rFonts w:eastAsia="Calibri"/>
          <w:sz w:val="28"/>
          <w:szCs w:val="28"/>
        </w:rPr>
        <w:t xml:space="preserve"> по итогам </w:t>
      </w:r>
      <w:r>
        <w:rPr>
          <w:rFonts w:eastAsia="Calibri"/>
          <w:sz w:val="28"/>
          <w:szCs w:val="28"/>
        </w:rPr>
        <w:t>1</w:t>
      </w:r>
      <w:r w:rsidRPr="00EF136D">
        <w:rPr>
          <w:color w:val="000000"/>
          <w:sz w:val="28"/>
          <w:szCs w:val="28"/>
        </w:rPr>
        <w:t xml:space="preserve"> полугодия 2024 года</w:t>
      </w:r>
      <w:r w:rsidRPr="00EF136D">
        <w:rPr>
          <w:rFonts w:eastAsia="Calibri"/>
          <w:sz w:val="28"/>
          <w:szCs w:val="28"/>
        </w:rPr>
        <w:t>.</w:t>
      </w:r>
    </w:p>
    <w:p w:rsidR="007F16CD" w:rsidRDefault="007F16CD" w:rsidP="007F16CD">
      <w:pPr>
        <w:widowControl w:val="0"/>
        <w:numPr>
          <w:ilvl w:val="0"/>
          <w:numId w:val="23"/>
        </w:numPr>
        <w:autoSpaceDE w:val="0"/>
        <w:autoSpaceDN w:val="0"/>
        <w:adjustRightInd w:val="0"/>
        <w:ind w:left="0" w:firstLine="709"/>
        <w:jc w:val="both"/>
        <w:rPr>
          <w:bCs/>
          <w:sz w:val="28"/>
          <w:szCs w:val="28"/>
        </w:rPr>
      </w:pPr>
      <w:r w:rsidRPr="00EF136D">
        <w:rPr>
          <w:bCs/>
          <w:sz w:val="28"/>
          <w:szCs w:val="28"/>
        </w:rPr>
        <w:t>Обеспечить исполнение мероприятий Дорожной карт</w:t>
      </w:r>
      <w:r>
        <w:rPr>
          <w:bCs/>
          <w:sz w:val="28"/>
          <w:szCs w:val="28"/>
        </w:rPr>
        <w:t>ы</w:t>
      </w:r>
      <w:r w:rsidRPr="00EF136D">
        <w:rPr>
          <w:bCs/>
          <w:sz w:val="28"/>
          <w:szCs w:val="28"/>
        </w:rPr>
        <w:t xml:space="preserve"> по внедрению Стандартов качества обслуживания потребителей услуг ПАО «Россети Северный Кавказ» в 2024 году и вынесение на рассмотрение Совета директоров Общества отчета об исполнении в срок до 15.02.2025. </w:t>
      </w:r>
    </w:p>
    <w:p w:rsidR="007F16CD" w:rsidRPr="00EF136D" w:rsidRDefault="007F16CD" w:rsidP="007F16CD">
      <w:pPr>
        <w:widowControl w:val="0"/>
        <w:autoSpaceDE w:val="0"/>
        <w:autoSpaceDN w:val="0"/>
        <w:adjustRightInd w:val="0"/>
        <w:ind w:left="709"/>
        <w:jc w:val="both"/>
        <w:rPr>
          <w:bCs/>
          <w:sz w:val="28"/>
          <w:szCs w:val="28"/>
        </w:rPr>
      </w:pPr>
    </w:p>
    <w:p w:rsidR="007F16CD" w:rsidRPr="00FD0F6E" w:rsidRDefault="007F16CD" w:rsidP="007F16CD">
      <w:pPr>
        <w:widowControl w:val="0"/>
        <w:tabs>
          <w:tab w:val="left" w:pos="0"/>
          <w:tab w:val="left" w:pos="1276"/>
        </w:tabs>
        <w:jc w:val="both"/>
        <w:rPr>
          <w:sz w:val="28"/>
          <w:szCs w:val="28"/>
        </w:rPr>
      </w:pPr>
      <w:r w:rsidRPr="00FD0F6E">
        <w:rPr>
          <w:sz w:val="28"/>
          <w:szCs w:val="28"/>
        </w:rPr>
        <w:t xml:space="preserve">Голосовали «ЗА»: Андреева Е.В., Баранюк Н.Н., Гончаров Ю.В., Левченко Р.А., </w:t>
      </w:r>
      <w:r w:rsidR="009E4D77">
        <w:rPr>
          <w:sz w:val="28"/>
          <w:szCs w:val="28"/>
        </w:rPr>
        <w:t xml:space="preserve">Лещевская Ю.А., </w:t>
      </w:r>
      <w:r w:rsidRPr="00FD0F6E">
        <w:rPr>
          <w:sz w:val="28"/>
          <w:szCs w:val="28"/>
        </w:rPr>
        <w:t>Ляпунов Е.В., Макаров В.А., Мольский А.В.,</w:t>
      </w:r>
      <w:r w:rsidR="00FD0F6E" w:rsidRPr="00FD0F6E">
        <w:rPr>
          <w:sz w:val="28"/>
          <w:szCs w:val="28"/>
        </w:rPr>
        <w:t xml:space="preserve"> </w:t>
      </w:r>
      <w:r w:rsidRPr="00FD0F6E">
        <w:rPr>
          <w:sz w:val="28"/>
          <w:szCs w:val="28"/>
        </w:rPr>
        <w:t>Парамонова Н. В., Сасин Н.И., Устюгов Д.В.</w:t>
      </w:r>
    </w:p>
    <w:p w:rsidR="007F16CD" w:rsidRPr="005D4242" w:rsidRDefault="007F16CD" w:rsidP="007F16CD">
      <w:pPr>
        <w:widowControl w:val="0"/>
        <w:tabs>
          <w:tab w:val="left" w:pos="0"/>
          <w:tab w:val="left" w:pos="1276"/>
        </w:tabs>
        <w:jc w:val="both"/>
        <w:rPr>
          <w:sz w:val="28"/>
          <w:szCs w:val="28"/>
        </w:rPr>
      </w:pPr>
      <w:r w:rsidRPr="00FD0F6E">
        <w:rPr>
          <w:sz w:val="28"/>
          <w:szCs w:val="28"/>
        </w:rPr>
        <w:t>«ПРОТИВ»: нет. «ВОЗДЕРЖАЛСЯ»: нет.</w:t>
      </w:r>
    </w:p>
    <w:p w:rsidR="007F16CD" w:rsidRDefault="007F16CD" w:rsidP="007F16CD">
      <w:pPr>
        <w:widowControl w:val="0"/>
        <w:tabs>
          <w:tab w:val="left" w:pos="0"/>
          <w:tab w:val="left" w:pos="1276"/>
        </w:tabs>
        <w:jc w:val="both"/>
        <w:rPr>
          <w:b/>
          <w:sz w:val="28"/>
          <w:szCs w:val="28"/>
        </w:rPr>
      </w:pPr>
      <w:r w:rsidRPr="005D4242">
        <w:rPr>
          <w:b/>
          <w:sz w:val="28"/>
          <w:szCs w:val="28"/>
        </w:rPr>
        <w:t>Решение принято.</w:t>
      </w:r>
    </w:p>
    <w:p w:rsidR="007F16CD" w:rsidRDefault="007F16CD" w:rsidP="007F16CD">
      <w:pPr>
        <w:pStyle w:val="21"/>
        <w:spacing w:after="0" w:line="240" w:lineRule="auto"/>
        <w:ind w:left="0"/>
        <w:jc w:val="both"/>
        <w:rPr>
          <w:b/>
          <w:sz w:val="26"/>
          <w:szCs w:val="26"/>
        </w:rPr>
      </w:pPr>
    </w:p>
    <w:p w:rsidR="007F16CD" w:rsidRPr="00105556" w:rsidRDefault="007F16CD" w:rsidP="007F16CD">
      <w:pPr>
        <w:pStyle w:val="21"/>
        <w:spacing w:after="0" w:line="240" w:lineRule="auto"/>
        <w:ind w:left="0"/>
        <w:jc w:val="both"/>
        <w:rPr>
          <w:sz w:val="28"/>
          <w:szCs w:val="28"/>
        </w:rPr>
      </w:pPr>
      <w:r w:rsidRPr="00816146">
        <w:rPr>
          <w:b/>
          <w:sz w:val="26"/>
          <w:szCs w:val="26"/>
        </w:rPr>
        <w:t xml:space="preserve">Вопрос № </w:t>
      </w:r>
      <w:r>
        <w:rPr>
          <w:b/>
          <w:sz w:val="26"/>
          <w:szCs w:val="26"/>
        </w:rPr>
        <w:t>6</w:t>
      </w:r>
      <w:r w:rsidRPr="00816146">
        <w:rPr>
          <w:b/>
          <w:sz w:val="26"/>
          <w:szCs w:val="26"/>
        </w:rPr>
        <w:t>.</w:t>
      </w:r>
      <w:r w:rsidRPr="00816146">
        <w:rPr>
          <w:sz w:val="28"/>
          <w:szCs w:val="28"/>
        </w:rPr>
        <w:t xml:space="preserve"> </w:t>
      </w:r>
      <w:r w:rsidRPr="00105556">
        <w:rPr>
          <w:bCs/>
          <w:sz w:val="28"/>
          <w:szCs w:val="28"/>
        </w:rPr>
        <w:t>О согласии на совершение ПАО «Россети Северный Кавказ» сделки, связанной с приобретением имущества, составляющего основные средства, целью использования которого является передача и распределение электрической энергии – электросетевого имущества, расположенного на территории города Владикавказа и Алагирского района Республики Северная Осетия-Алания, принадлежащего АО «Аланияэлектросеть»</w:t>
      </w:r>
      <w:r w:rsidRPr="00105556">
        <w:rPr>
          <w:sz w:val="28"/>
          <w:szCs w:val="28"/>
        </w:rPr>
        <w:t>.</w:t>
      </w:r>
    </w:p>
    <w:p w:rsidR="007F16CD" w:rsidRDefault="007F16CD" w:rsidP="007F16CD">
      <w:pPr>
        <w:jc w:val="both"/>
        <w:rPr>
          <w:b/>
          <w:sz w:val="26"/>
          <w:szCs w:val="26"/>
        </w:rPr>
      </w:pPr>
      <w:r w:rsidRPr="00816146">
        <w:rPr>
          <w:b/>
          <w:sz w:val="26"/>
          <w:szCs w:val="26"/>
        </w:rPr>
        <w:t>РЕШЕНИЕ:</w:t>
      </w:r>
    </w:p>
    <w:p w:rsidR="007F16CD" w:rsidRPr="00105556" w:rsidRDefault="007F16CD" w:rsidP="007F16CD">
      <w:pPr>
        <w:widowControl w:val="0"/>
        <w:numPr>
          <w:ilvl w:val="0"/>
          <w:numId w:val="29"/>
        </w:numPr>
        <w:tabs>
          <w:tab w:val="left" w:pos="993"/>
        </w:tabs>
        <w:ind w:left="0" w:firstLine="709"/>
        <w:contextualSpacing/>
        <w:jc w:val="both"/>
        <w:rPr>
          <w:bCs/>
          <w:sz w:val="28"/>
          <w:szCs w:val="28"/>
        </w:rPr>
      </w:pPr>
      <w:r w:rsidRPr="00105556">
        <w:rPr>
          <w:bCs/>
          <w:sz w:val="28"/>
          <w:szCs w:val="28"/>
          <w:lang w:eastAsia="en-US"/>
        </w:rPr>
        <w:t>Предоставить согласие на совершение Обществом сделки, связанной с приобретением имущества, составляющего основные средства, целью использования которого является передача и распределение электрической энергии – электросетевого имущества, расположенного на территории города Владикавказа и Алагирского района Республики Северная Осетия-Алания, на следующих существенных условиях:</w:t>
      </w:r>
    </w:p>
    <w:p w:rsidR="007F16CD" w:rsidRPr="00105556" w:rsidRDefault="007F16CD" w:rsidP="007F16CD">
      <w:pPr>
        <w:widowControl w:val="0"/>
        <w:ind w:firstLine="709"/>
        <w:jc w:val="both"/>
        <w:rPr>
          <w:bCs/>
          <w:sz w:val="28"/>
          <w:szCs w:val="28"/>
        </w:rPr>
      </w:pPr>
      <w:r w:rsidRPr="00105556">
        <w:rPr>
          <w:bCs/>
          <w:sz w:val="28"/>
          <w:szCs w:val="28"/>
          <w:lang w:eastAsia="en-US"/>
        </w:rPr>
        <w:t>– состав приобретаемого имущества: движимое и недвижимое имущество, указанное в приложении №</w:t>
      </w:r>
      <w:r>
        <w:rPr>
          <w:bCs/>
          <w:sz w:val="28"/>
          <w:szCs w:val="28"/>
          <w:lang w:eastAsia="en-US"/>
        </w:rPr>
        <w:t xml:space="preserve"> 5</w:t>
      </w:r>
      <w:r w:rsidRPr="00105556">
        <w:rPr>
          <w:bCs/>
          <w:sz w:val="28"/>
          <w:szCs w:val="28"/>
          <w:lang w:eastAsia="en-US"/>
        </w:rPr>
        <w:t xml:space="preserve"> к настоящему решению;</w:t>
      </w:r>
    </w:p>
    <w:p w:rsidR="007F16CD" w:rsidRPr="00105556" w:rsidRDefault="007F16CD" w:rsidP="007F16CD">
      <w:pPr>
        <w:widowControl w:val="0"/>
        <w:ind w:firstLine="709"/>
        <w:jc w:val="both"/>
        <w:rPr>
          <w:bCs/>
          <w:sz w:val="28"/>
          <w:szCs w:val="28"/>
        </w:rPr>
      </w:pPr>
      <w:r w:rsidRPr="00105556">
        <w:rPr>
          <w:bCs/>
          <w:sz w:val="28"/>
          <w:szCs w:val="28"/>
          <w:lang w:eastAsia="en-US"/>
        </w:rPr>
        <w:t>– собственник имущества: АО «Аланияэлектросеть»;</w:t>
      </w:r>
    </w:p>
    <w:p w:rsidR="007F16CD" w:rsidRPr="00105556" w:rsidRDefault="007F16CD" w:rsidP="007F16CD">
      <w:pPr>
        <w:widowControl w:val="0"/>
        <w:ind w:firstLine="709"/>
        <w:jc w:val="both"/>
        <w:rPr>
          <w:bCs/>
          <w:sz w:val="28"/>
          <w:szCs w:val="28"/>
        </w:rPr>
      </w:pPr>
      <w:r w:rsidRPr="00105556">
        <w:rPr>
          <w:bCs/>
          <w:sz w:val="28"/>
          <w:szCs w:val="28"/>
          <w:lang w:eastAsia="en-US"/>
        </w:rPr>
        <w:t>– цена сделки: не более 950 000 000 (девятьсот пятьдесят миллионов) рублей 00 копеек;</w:t>
      </w:r>
    </w:p>
    <w:p w:rsidR="007F16CD" w:rsidRPr="00105556" w:rsidRDefault="007F16CD" w:rsidP="007F16CD">
      <w:pPr>
        <w:widowControl w:val="0"/>
        <w:ind w:firstLine="709"/>
        <w:jc w:val="both"/>
        <w:rPr>
          <w:bCs/>
          <w:sz w:val="28"/>
          <w:szCs w:val="28"/>
        </w:rPr>
      </w:pPr>
      <w:r w:rsidRPr="00105556">
        <w:rPr>
          <w:bCs/>
          <w:sz w:val="28"/>
          <w:szCs w:val="28"/>
          <w:lang w:eastAsia="en-US"/>
        </w:rPr>
        <w:t>– способ приобретения: заключение договора купли-продажи по результатам торгов в рамках дела о банкротстве АО «Аланияэлектросеть»;</w:t>
      </w:r>
    </w:p>
    <w:p w:rsidR="007F16CD" w:rsidRPr="00105556" w:rsidRDefault="007F16CD" w:rsidP="007F16CD">
      <w:pPr>
        <w:widowControl w:val="0"/>
        <w:ind w:firstLine="709"/>
        <w:jc w:val="both"/>
        <w:rPr>
          <w:bCs/>
          <w:sz w:val="28"/>
          <w:szCs w:val="28"/>
        </w:rPr>
      </w:pPr>
      <w:r w:rsidRPr="00105556">
        <w:rPr>
          <w:bCs/>
          <w:sz w:val="28"/>
          <w:szCs w:val="28"/>
          <w:lang w:eastAsia="en-US"/>
        </w:rPr>
        <w:t>– порядок передачи имущества: право собственности на имущество переходит в порядке, установленном законодательством Российской Федерации.</w:t>
      </w:r>
    </w:p>
    <w:p w:rsidR="007F16CD" w:rsidRPr="00105556" w:rsidRDefault="007F16CD" w:rsidP="007F16CD">
      <w:pPr>
        <w:widowControl w:val="0"/>
        <w:numPr>
          <w:ilvl w:val="0"/>
          <w:numId w:val="29"/>
        </w:numPr>
        <w:tabs>
          <w:tab w:val="left" w:pos="993"/>
        </w:tabs>
        <w:ind w:left="0" w:firstLine="709"/>
        <w:contextualSpacing/>
        <w:jc w:val="both"/>
        <w:rPr>
          <w:bCs/>
          <w:sz w:val="28"/>
          <w:szCs w:val="28"/>
        </w:rPr>
      </w:pPr>
      <w:r>
        <w:rPr>
          <w:bCs/>
          <w:sz w:val="28"/>
          <w:szCs w:val="28"/>
          <w:lang w:eastAsia="en-US"/>
        </w:rPr>
        <w:t>Поручить Г</w:t>
      </w:r>
      <w:r w:rsidRPr="00105556">
        <w:rPr>
          <w:bCs/>
          <w:sz w:val="28"/>
          <w:szCs w:val="28"/>
          <w:lang w:eastAsia="en-US"/>
        </w:rPr>
        <w:t>енеральному директору Общества:</w:t>
      </w:r>
    </w:p>
    <w:p w:rsidR="007F16CD" w:rsidRPr="00105556" w:rsidRDefault="007F16CD" w:rsidP="007F16CD">
      <w:pPr>
        <w:widowControl w:val="0"/>
        <w:numPr>
          <w:ilvl w:val="1"/>
          <w:numId w:val="28"/>
        </w:numPr>
        <w:tabs>
          <w:tab w:val="left" w:pos="1276"/>
        </w:tabs>
        <w:ind w:left="0" w:firstLine="709"/>
        <w:contextualSpacing/>
        <w:jc w:val="both"/>
        <w:rPr>
          <w:bCs/>
          <w:sz w:val="28"/>
          <w:szCs w:val="28"/>
        </w:rPr>
      </w:pPr>
      <w:r w:rsidRPr="00105556">
        <w:rPr>
          <w:bCs/>
          <w:sz w:val="28"/>
          <w:szCs w:val="28"/>
          <w:lang w:eastAsia="en-US"/>
        </w:rPr>
        <w:t xml:space="preserve">Обеспечить в рамках консолидации, связанной с приобретением имущества АО «Аланияэлектросеть», достижение целевых показателей и эффектов от реализации сделки в соответствии со значениями, указанными в приложении № </w:t>
      </w:r>
      <w:r>
        <w:rPr>
          <w:bCs/>
          <w:sz w:val="28"/>
          <w:szCs w:val="28"/>
          <w:lang w:eastAsia="en-US"/>
        </w:rPr>
        <w:t>6</w:t>
      </w:r>
      <w:r w:rsidRPr="00105556">
        <w:rPr>
          <w:bCs/>
          <w:sz w:val="28"/>
          <w:szCs w:val="28"/>
          <w:lang w:eastAsia="en-US"/>
        </w:rPr>
        <w:t xml:space="preserve"> к настоящему решени</w:t>
      </w:r>
      <w:r>
        <w:rPr>
          <w:bCs/>
          <w:sz w:val="28"/>
          <w:szCs w:val="28"/>
          <w:lang w:eastAsia="en-US"/>
        </w:rPr>
        <w:t>ю</w:t>
      </w:r>
      <w:r w:rsidRPr="00105556">
        <w:rPr>
          <w:bCs/>
          <w:sz w:val="28"/>
          <w:szCs w:val="28"/>
          <w:lang w:eastAsia="en-US"/>
        </w:rPr>
        <w:t>.</w:t>
      </w:r>
    </w:p>
    <w:p w:rsidR="007F16CD" w:rsidRPr="00105556" w:rsidRDefault="007F16CD" w:rsidP="007F16CD">
      <w:pPr>
        <w:pBdr>
          <w:top w:val="nil"/>
          <w:left w:val="nil"/>
          <w:bottom w:val="nil"/>
          <w:right w:val="nil"/>
        </w:pBdr>
        <w:spacing w:line="288" w:lineRule="atLeast"/>
        <w:ind w:firstLine="709"/>
        <w:jc w:val="both"/>
        <w:rPr>
          <w:bCs/>
          <w:sz w:val="28"/>
          <w:szCs w:val="28"/>
        </w:rPr>
      </w:pPr>
      <w:r w:rsidRPr="00105556">
        <w:rPr>
          <w:bCs/>
          <w:sz w:val="28"/>
          <w:szCs w:val="28"/>
          <w:highlight w:val="white"/>
          <w:lang w:eastAsia="en-US"/>
        </w:rPr>
        <w:t xml:space="preserve">2.2. </w:t>
      </w:r>
      <w:r w:rsidRPr="00105556">
        <w:rPr>
          <w:bCs/>
          <w:sz w:val="28"/>
          <w:szCs w:val="28"/>
          <w:lang w:eastAsia="en-US"/>
        </w:rPr>
        <w:t xml:space="preserve">Обеспечить погашение имеющейся дебиторской задолженности </w:t>
      </w:r>
      <w:r w:rsidRPr="00105556">
        <w:rPr>
          <w:bCs/>
          <w:sz w:val="28"/>
          <w:szCs w:val="28"/>
          <w:lang w:eastAsia="en-US"/>
        </w:rPr>
        <w:br/>
        <w:t>АО «Аланияэлектросеть» перед Обществом в причитающемся размере в соответствии с положениями статьи 142 Федерального закона</w:t>
      </w:r>
      <w:r w:rsidRPr="00105556">
        <w:rPr>
          <w:color w:val="000000"/>
          <w:spacing w:val="-4"/>
          <w:sz w:val="28"/>
          <w:szCs w:val="28"/>
        </w:rPr>
        <w:t xml:space="preserve"> от 26.10.2002 </w:t>
      </w:r>
      <w:r w:rsidRPr="00105556">
        <w:rPr>
          <w:color w:val="000000"/>
          <w:spacing w:val="-4"/>
          <w:sz w:val="28"/>
          <w:szCs w:val="28"/>
        </w:rPr>
        <w:br/>
        <w:t>№ 127-ФЗ «О несостоятельности (банкротстве)»</w:t>
      </w:r>
      <w:r w:rsidRPr="00105556">
        <w:rPr>
          <w:bCs/>
          <w:sz w:val="28"/>
          <w:szCs w:val="28"/>
          <w:lang w:eastAsia="en-US"/>
        </w:rPr>
        <w:t>, в срок в течение месяца после совершения Обществом оплаты по сделке согласно п.1 настоящего решения.</w:t>
      </w:r>
    </w:p>
    <w:p w:rsidR="007F16CD" w:rsidRPr="00105556" w:rsidRDefault="007F16CD" w:rsidP="007F16CD">
      <w:pPr>
        <w:widowControl w:val="0"/>
        <w:tabs>
          <w:tab w:val="left" w:pos="1276"/>
        </w:tabs>
        <w:ind w:firstLine="709"/>
        <w:jc w:val="both"/>
        <w:rPr>
          <w:bCs/>
          <w:sz w:val="28"/>
          <w:szCs w:val="28"/>
        </w:rPr>
      </w:pPr>
      <w:r w:rsidRPr="00105556">
        <w:rPr>
          <w:bCs/>
          <w:sz w:val="28"/>
          <w:szCs w:val="28"/>
          <w:lang w:eastAsia="en-US"/>
        </w:rPr>
        <w:t>2.3. Представить на рассмотрение Совета директоров Общества одновременно с отчетом об исполнении бизнес-плана Общества за год, следующий за годом совершения сделки</w:t>
      </w:r>
      <w:r>
        <w:rPr>
          <w:bCs/>
          <w:sz w:val="28"/>
          <w:szCs w:val="28"/>
          <w:lang w:eastAsia="en-US"/>
        </w:rPr>
        <w:t>,</w:t>
      </w:r>
      <w:r w:rsidRPr="00105556">
        <w:rPr>
          <w:bCs/>
          <w:sz w:val="28"/>
          <w:szCs w:val="28"/>
          <w:lang w:eastAsia="en-US"/>
        </w:rPr>
        <w:t xml:space="preserve"> отчет об исполнении п.2.1. и п.2.2. настоящего проекта решения.</w:t>
      </w:r>
    </w:p>
    <w:p w:rsidR="007F16CD" w:rsidRPr="00105556" w:rsidRDefault="007F16CD" w:rsidP="007F16CD">
      <w:pPr>
        <w:widowControl w:val="0"/>
        <w:numPr>
          <w:ilvl w:val="0"/>
          <w:numId w:val="29"/>
        </w:numPr>
        <w:tabs>
          <w:tab w:val="left" w:pos="993"/>
        </w:tabs>
        <w:ind w:left="0" w:firstLine="709"/>
        <w:contextualSpacing/>
        <w:jc w:val="both"/>
        <w:rPr>
          <w:bCs/>
          <w:sz w:val="28"/>
          <w:szCs w:val="28"/>
        </w:rPr>
      </w:pPr>
      <w:r w:rsidRPr="00105556">
        <w:rPr>
          <w:bCs/>
          <w:sz w:val="28"/>
          <w:szCs w:val="28"/>
          <w:lang w:eastAsia="en-US"/>
        </w:rPr>
        <w:t>При оценке выполнения финансово-экономических функциональных ключевых показателей эффективности должностных лиц руководящего состава Общества по итогам 2024 года, утвержденных Советом директоров Общества, учесть фактор нормализации - привлечение заемных средств на цели финансирования приобретения имущества АО «Аланияэлектросеть».</w:t>
      </w:r>
    </w:p>
    <w:p w:rsidR="007F16CD" w:rsidRPr="00EF7560" w:rsidRDefault="007F16CD" w:rsidP="007F16CD">
      <w:pPr>
        <w:widowControl w:val="0"/>
        <w:tabs>
          <w:tab w:val="left" w:pos="0"/>
          <w:tab w:val="left" w:pos="1276"/>
        </w:tabs>
        <w:jc w:val="both"/>
        <w:rPr>
          <w:sz w:val="28"/>
          <w:szCs w:val="28"/>
        </w:rPr>
      </w:pPr>
      <w:r w:rsidRPr="00EF7560">
        <w:rPr>
          <w:sz w:val="28"/>
          <w:szCs w:val="28"/>
        </w:rPr>
        <w:t xml:space="preserve">Голосовали «ЗА»: Андреева Е.В., Баранюк Н.Н., Гончаров Ю.В., Левченко Р.А., </w:t>
      </w:r>
      <w:r w:rsidR="009E4D77">
        <w:rPr>
          <w:sz w:val="28"/>
          <w:szCs w:val="28"/>
        </w:rPr>
        <w:t xml:space="preserve">Лещевская Ю.А., </w:t>
      </w:r>
      <w:r w:rsidRPr="00EF7560">
        <w:rPr>
          <w:sz w:val="28"/>
          <w:szCs w:val="28"/>
        </w:rPr>
        <w:t>Ляпунов Е.В., Макаров В.А</w:t>
      </w:r>
      <w:r w:rsidRPr="00E16A06">
        <w:rPr>
          <w:sz w:val="28"/>
          <w:szCs w:val="28"/>
        </w:rPr>
        <w:t>., Мольский А.В.,</w:t>
      </w:r>
      <w:r w:rsidR="00E16A06" w:rsidRPr="00E16A06">
        <w:rPr>
          <w:sz w:val="28"/>
          <w:szCs w:val="28"/>
        </w:rPr>
        <w:t xml:space="preserve"> </w:t>
      </w:r>
      <w:r w:rsidRPr="00E16A06">
        <w:rPr>
          <w:sz w:val="28"/>
          <w:szCs w:val="28"/>
        </w:rPr>
        <w:t>Парамонова Н. В., Сасин Н.И., Устюгов Д.В.</w:t>
      </w:r>
    </w:p>
    <w:p w:rsidR="007F16CD" w:rsidRPr="00EF7560" w:rsidRDefault="007F16CD" w:rsidP="007F16CD">
      <w:pPr>
        <w:widowControl w:val="0"/>
        <w:tabs>
          <w:tab w:val="left" w:pos="0"/>
          <w:tab w:val="left" w:pos="1276"/>
        </w:tabs>
        <w:jc w:val="both"/>
        <w:rPr>
          <w:sz w:val="28"/>
          <w:szCs w:val="28"/>
        </w:rPr>
      </w:pPr>
      <w:r w:rsidRPr="00EF7560">
        <w:rPr>
          <w:sz w:val="28"/>
          <w:szCs w:val="28"/>
        </w:rPr>
        <w:t>«ПРОТИВ»: нет. «ВОЗДЕРЖАЛСЯ»: нет.</w:t>
      </w:r>
    </w:p>
    <w:p w:rsidR="007F16CD" w:rsidRDefault="007F16CD" w:rsidP="007F16CD">
      <w:pPr>
        <w:widowControl w:val="0"/>
        <w:tabs>
          <w:tab w:val="left" w:pos="0"/>
          <w:tab w:val="left" w:pos="1276"/>
        </w:tabs>
        <w:jc w:val="both"/>
        <w:rPr>
          <w:b/>
          <w:sz w:val="28"/>
          <w:szCs w:val="28"/>
        </w:rPr>
      </w:pPr>
      <w:r w:rsidRPr="00EF7560">
        <w:rPr>
          <w:b/>
          <w:sz w:val="28"/>
          <w:szCs w:val="28"/>
        </w:rPr>
        <w:t>Решение принято.</w:t>
      </w:r>
    </w:p>
    <w:p w:rsidR="007F16CD" w:rsidRPr="00816146" w:rsidRDefault="007F16CD" w:rsidP="007F16CD">
      <w:pPr>
        <w:jc w:val="center"/>
        <w:rPr>
          <w:i/>
          <w:sz w:val="27"/>
          <w:szCs w:val="27"/>
        </w:rPr>
      </w:pPr>
    </w:p>
    <w:p w:rsidR="007F16CD" w:rsidRPr="009C283A" w:rsidRDefault="007F16CD" w:rsidP="007F16CD">
      <w:pPr>
        <w:pStyle w:val="21"/>
        <w:spacing w:after="0" w:line="240" w:lineRule="auto"/>
        <w:ind w:left="0"/>
        <w:jc w:val="both"/>
        <w:rPr>
          <w:sz w:val="28"/>
          <w:szCs w:val="28"/>
        </w:rPr>
      </w:pPr>
      <w:r w:rsidRPr="00816146">
        <w:rPr>
          <w:b/>
          <w:sz w:val="26"/>
          <w:szCs w:val="26"/>
        </w:rPr>
        <w:t xml:space="preserve">Вопрос № </w:t>
      </w:r>
      <w:r>
        <w:rPr>
          <w:b/>
          <w:sz w:val="26"/>
          <w:szCs w:val="26"/>
        </w:rPr>
        <w:t>7</w:t>
      </w:r>
      <w:r w:rsidRPr="00816146">
        <w:rPr>
          <w:b/>
          <w:sz w:val="26"/>
          <w:szCs w:val="26"/>
        </w:rPr>
        <w:t>.</w:t>
      </w:r>
      <w:r w:rsidRPr="00816146">
        <w:rPr>
          <w:sz w:val="28"/>
          <w:szCs w:val="28"/>
        </w:rPr>
        <w:t xml:space="preserve"> </w:t>
      </w:r>
      <w:r w:rsidRPr="009C283A">
        <w:rPr>
          <w:sz w:val="28"/>
          <w:szCs w:val="28"/>
        </w:rPr>
        <w:t>О рассмотрении отчета об эффективном, целевом и своевременном использовании средств финансовой поддержки Плана развития ПАО «Россети Северный Кавказ» за 1 квартал 2024 года.</w:t>
      </w:r>
    </w:p>
    <w:p w:rsidR="007F16CD" w:rsidRDefault="007F16CD" w:rsidP="007F16CD">
      <w:pPr>
        <w:jc w:val="both"/>
        <w:rPr>
          <w:b/>
          <w:sz w:val="26"/>
          <w:szCs w:val="26"/>
        </w:rPr>
      </w:pPr>
      <w:r w:rsidRPr="00816146">
        <w:rPr>
          <w:b/>
          <w:sz w:val="26"/>
          <w:szCs w:val="26"/>
        </w:rPr>
        <w:t>РЕШЕНИЕ:</w:t>
      </w:r>
    </w:p>
    <w:p w:rsidR="007F16CD" w:rsidRPr="009C283A" w:rsidRDefault="007F16CD" w:rsidP="007F16CD">
      <w:pPr>
        <w:numPr>
          <w:ilvl w:val="0"/>
          <w:numId w:val="30"/>
        </w:numPr>
        <w:tabs>
          <w:tab w:val="left" w:pos="709"/>
          <w:tab w:val="left" w:pos="993"/>
        </w:tabs>
        <w:ind w:left="0" w:firstLine="709"/>
        <w:contextualSpacing/>
        <w:jc w:val="both"/>
        <w:rPr>
          <w:rFonts w:eastAsia="Calibri"/>
          <w:bCs/>
          <w:sz w:val="28"/>
          <w:szCs w:val="28"/>
          <w:lang w:eastAsia="en-US"/>
        </w:rPr>
      </w:pPr>
      <w:r w:rsidRPr="009C283A">
        <w:rPr>
          <w:rFonts w:eastAsia="Calibri"/>
          <w:bCs/>
          <w:sz w:val="28"/>
          <w:szCs w:val="28"/>
          <w:lang w:eastAsia="en-US"/>
        </w:rPr>
        <w:t xml:space="preserve">Принять к сведению отчет об эффективном, целевом и своевременном использовании средств финансовой поддержки Плана развития ПАО «Россети Северный Кавказ» за 1 квартал 2024 года </w:t>
      </w:r>
      <w:r w:rsidRPr="009C283A">
        <w:rPr>
          <w:sz w:val="28"/>
          <w:szCs w:val="28"/>
        </w:rPr>
        <w:t xml:space="preserve">согласно приложению </w:t>
      </w:r>
      <w:r>
        <w:rPr>
          <w:sz w:val="28"/>
          <w:szCs w:val="28"/>
        </w:rPr>
        <w:t xml:space="preserve">№ 7                                     </w:t>
      </w:r>
      <w:r w:rsidRPr="009C283A">
        <w:rPr>
          <w:sz w:val="28"/>
          <w:szCs w:val="28"/>
        </w:rPr>
        <w:t xml:space="preserve"> к настоящему решению Совета директоров Общества</w:t>
      </w:r>
      <w:r w:rsidRPr="009C283A">
        <w:rPr>
          <w:rFonts w:eastAsia="Calibri"/>
          <w:bCs/>
          <w:sz w:val="28"/>
          <w:szCs w:val="28"/>
          <w:lang w:eastAsia="en-US"/>
        </w:rPr>
        <w:t>.</w:t>
      </w:r>
    </w:p>
    <w:p w:rsidR="007F16CD" w:rsidRPr="009C283A" w:rsidRDefault="007F16CD" w:rsidP="007F16CD">
      <w:pPr>
        <w:numPr>
          <w:ilvl w:val="0"/>
          <w:numId w:val="30"/>
        </w:numPr>
        <w:tabs>
          <w:tab w:val="left" w:pos="709"/>
          <w:tab w:val="left" w:pos="993"/>
        </w:tabs>
        <w:ind w:left="0" w:firstLine="709"/>
        <w:contextualSpacing/>
        <w:jc w:val="both"/>
        <w:rPr>
          <w:rFonts w:eastAsia="Calibri"/>
          <w:bCs/>
          <w:sz w:val="28"/>
          <w:szCs w:val="28"/>
          <w:lang w:eastAsia="en-US"/>
        </w:rPr>
      </w:pPr>
      <w:r w:rsidRPr="009C283A">
        <w:rPr>
          <w:bCs/>
          <w:color w:val="000000"/>
          <w:sz w:val="28"/>
          <w:szCs w:val="28"/>
        </w:rPr>
        <w:t xml:space="preserve">Единоличному исполнительному органу Общества принять меры по достижению целевых показателей в сроки, установленные соглашениями от </w:t>
      </w:r>
      <w:r w:rsidRPr="009C283A">
        <w:rPr>
          <w:sz w:val="28"/>
          <w:szCs w:val="28"/>
        </w:rPr>
        <w:t>11.08.2017 № 3942, от 23.10.2020 № 5985 и от 23.10.2023 № 1133091</w:t>
      </w:r>
      <w:r w:rsidRPr="009C283A">
        <w:rPr>
          <w:bCs/>
          <w:color w:val="000000"/>
          <w:sz w:val="28"/>
          <w:szCs w:val="28"/>
        </w:rPr>
        <w:t>.</w:t>
      </w:r>
    </w:p>
    <w:p w:rsidR="007F16CD" w:rsidRPr="009C283A" w:rsidRDefault="007F16CD" w:rsidP="007F16CD">
      <w:pPr>
        <w:numPr>
          <w:ilvl w:val="0"/>
          <w:numId w:val="30"/>
        </w:numPr>
        <w:tabs>
          <w:tab w:val="left" w:pos="709"/>
          <w:tab w:val="left" w:pos="993"/>
        </w:tabs>
        <w:ind w:left="0" w:firstLine="709"/>
        <w:contextualSpacing/>
        <w:jc w:val="both"/>
        <w:rPr>
          <w:bCs/>
          <w:sz w:val="28"/>
          <w:szCs w:val="28"/>
        </w:rPr>
      </w:pPr>
      <w:r w:rsidRPr="009C283A">
        <w:rPr>
          <w:rFonts w:eastAsia="Calibri"/>
          <w:bCs/>
          <w:sz w:val="28"/>
          <w:szCs w:val="28"/>
          <w:lang w:eastAsia="en-US"/>
        </w:rPr>
        <w:t xml:space="preserve">В связи с окончанием реализации мероприятия, завершением его финансирования и достижением целевых финансово - экономических показателей, указанных в приложении </w:t>
      </w:r>
      <w:r>
        <w:rPr>
          <w:rFonts w:eastAsia="Calibri"/>
          <w:bCs/>
          <w:sz w:val="28"/>
          <w:szCs w:val="28"/>
          <w:lang w:eastAsia="en-US"/>
        </w:rPr>
        <w:t>№ 8</w:t>
      </w:r>
      <w:r w:rsidRPr="009C283A">
        <w:rPr>
          <w:rFonts w:eastAsia="Calibri"/>
          <w:bCs/>
          <w:sz w:val="28"/>
          <w:szCs w:val="28"/>
          <w:lang w:eastAsia="en-US"/>
        </w:rPr>
        <w:t xml:space="preserve"> к настоящему решению Совета директоров Общества, считать исполненными соглашения о контроле расходования средств финансовой поддержки Плана развития ПАО «Россети Северный Кавказ» от 15.12.2023 № 1145260, от 15.12.2023 № 1157126,</w:t>
      </w:r>
      <w:r w:rsidRPr="009C283A">
        <w:rPr>
          <w:rFonts w:eastAsia="Calibri"/>
          <w:bCs/>
          <w:i/>
          <w:sz w:val="28"/>
          <w:szCs w:val="28"/>
          <w:lang w:eastAsia="en-US"/>
        </w:rPr>
        <w:t xml:space="preserve"> </w:t>
      </w:r>
      <w:r w:rsidRPr="009C283A">
        <w:rPr>
          <w:rFonts w:eastAsia="Calibri"/>
          <w:bCs/>
          <w:sz w:val="28"/>
          <w:szCs w:val="28"/>
          <w:lang w:eastAsia="en-US"/>
        </w:rPr>
        <w:t>от 15.12.2023 № 1145304, от 15.12.2023 № 1145306,</w:t>
      </w:r>
      <w:r w:rsidRPr="009C283A">
        <w:rPr>
          <w:rFonts w:eastAsia="Calibri"/>
          <w:bCs/>
          <w:i/>
          <w:sz w:val="28"/>
          <w:szCs w:val="28"/>
          <w:lang w:eastAsia="en-US"/>
        </w:rPr>
        <w:t xml:space="preserve"> </w:t>
      </w:r>
      <w:r w:rsidRPr="009C283A">
        <w:rPr>
          <w:rFonts w:eastAsia="Calibri"/>
          <w:bCs/>
          <w:sz w:val="28"/>
          <w:szCs w:val="28"/>
          <w:lang w:eastAsia="en-US"/>
        </w:rPr>
        <w:t>от 04.12.2023 № 1127453, от 07.11.2023 № 1127270, от 03.05.2023 № 61/2023 и не предоставлять информацию по указанным соглашениям начиная с отчетного периода после принятия настоящего решения</w:t>
      </w:r>
      <w:r w:rsidRPr="009C283A">
        <w:rPr>
          <w:bCs/>
          <w:sz w:val="28"/>
          <w:szCs w:val="28"/>
        </w:rPr>
        <w:t>.</w:t>
      </w:r>
    </w:p>
    <w:p w:rsidR="00544B57" w:rsidRPr="00EF7560" w:rsidRDefault="00544B57" w:rsidP="00544B57">
      <w:pPr>
        <w:widowControl w:val="0"/>
        <w:tabs>
          <w:tab w:val="left" w:pos="0"/>
          <w:tab w:val="left" w:pos="1276"/>
        </w:tabs>
        <w:jc w:val="both"/>
        <w:rPr>
          <w:sz w:val="28"/>
          <w:szCs w:val="28"/>
        </w:rPr>
      </w:pPr>
      <w:r w:rsidRPr="00EF7560">
        <w:rPr>
          <w:sz w:val="28"/>
          <w:szCs w:val="28"/>
        </w:rPr>
        <w:t xml:space="preserve">Голосовали «ЗА»: Андреева Е.В., Баранюк Н.Н., Гончаров Ю.В., Левченко Р.А., </w:t>
      </w:r>
      <w:r w:rsidR="009E4D77">
        <w:rPr>
          <w:sz w:val="28"/>
          <w:szCs w:val="28"/>
        </w:rPr>
        <w:t xml:space="preserve">Лещевская Ю.А., </w:t>
      </w:r>
      <w:r w:rsidRPr="00EF7560">
        <w:rPr>
          <w:sz w:val="28"/>
          <w:szCs w:val="28"/>
        </w:rPr>
        <w:t>Ляпунов Е.В., Макаров В.А</w:t>
      </w:r>
      <w:r w:rsidRPr="004903D5">
        <w:rPr>
          <w:sz w:val="28"/>
          <w:szCs w:val="28"/>
        </w:rPr>
        <w:t>., Мольский А.В., Парамонова Н. В., Сасин Н.И., Устюгов Д.В.</w:t>
      </w:r>
    </w:p>
    <w:p w:rsidR="00544B57" w:rsidRPr="00EF7560" w:rsidRDefault="00544B57" w:rsidP="00544B57">
      <w:pPr>
        <w:widowControl w:val="0"/>
        <w:tabs>
          <w:tab w:val="left" w:pos="0"/>
          <w:tab w:val="left" w:pos="1276"/>
        </w:tabs>
        <w:jc w:val="both"/>
        <w:rPr>
          <w:sz w:val="28"/>
          <w:szCs w:val="28"/>
        </w:rPr>
      </w:pPr>
      <w:r w:rsidRPr="00EF7560">
        <w:rPr>
          <w:sz w:val="28"/>
          <w:szCs w:val="28"/>
        </w:rPr>
        <w:t>«ПРОТИВ»: нет. «ВОЗДЕРЖАЛСЯ»: нет.</w:t>
      </w:r>
    </w:p>
    <w:p w:rsidR="00544B57" w:rsidRDefault="00544B57" w:rsidP="00544B57">
      <w:pPr>
        <w:widowControl w:val="0"/>
        <w:tabs>
          <w:tab w:val="left" w:pos="0"/>
          <w:tab w:val="left" w:pos="1276"/>
        </w:tabs>
        <w:jc w:val="both"/>
        <w:rPr>
          <w:b/>
          <w:sz w:val="28"/>
          <w:szCs w:val="28"/>
        </w:rPr>
      </w:pPr>
      <w:r w:rsidRPr="00EF7560">
        <w:rPr>
          <w:b/>
          <w:sz w:val="28"/>
          <w:szCs w:val="28"/>
        </w:rPr>
        <w:t>Решение принято.</w:t>
      </w:r>
    </w:p>
    <w:p w:rsidR="00E222C0" w:rsidRPr="003969D2" w:rsidRDefault="00E222C0" w:rsidP="00E222C0">
      <w:pPr>
        <w:widowControl w:val="0"/>
        <w:tabs>
          <w:tab w:val="left" w:pos="0"/>
          <w:tab w:val="left" w:pos="1276"/>
        </w:tabs>
        <w:jc w:val="both"/>
        <w:rPr>
          <w:b/>
          <w:sz w:val="28"/>
          <w:szCs w:val="28"/>
        </w:rPr>
      </w:pPr>
    </w:p>
    <w:tbl>
      <w:tblPr>
        <w:tblStyle w:val="a5"/>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451"/>
        <w:gridCol w:w="6800"/>
      </w:tblGrid>
      <w:tr w:rsidR="00E222C0" w:rsidRPr="003317FC" w:rsidTr="00C94A64">
        <w:tc>
          <w:tcPr>
            <w:tcW w:w="1812" w:type="dxa"/>
          </w:tcPr>
          <w:p w:rsidR="00E222C0" w:rsidRPr="002C37EC" w:rsidRDefault="00E222C0" w:rsidP="00972CF7">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E222C0" w:rsidRPr="003317FC" w:rsidRDefault="00BC0EB6" w:rsidP="00972CF7">
            <w:pPr>
              <w:pStyle w:val="21"/>
              <w:spacing w:after="0" w:line="240" w:lineRule="auto"/>
              <w:ind w:left="0"/>
              <w:jc w:val="both"/>
              <w:rPr>
                <w:sz w:val="26"/>
                <w:szCs w:val="26"/>
              </w:rPr>
            </w:pPr>
            <w:r w:rsidRPr="006413EE">
              <w:rPr>
                <w:sz w:val="28"/>
                <w:szCs w:val="28"/>
              </w:rPr>
              <w:t>План работы Совета директоров ПАО «Россети Северный Кавказ» на 2024-2025 корпоративный год</w:t>
            </w:r>
            <w:r>
              <w:rPr>
                <w:sz w:val="28"/>
                <w:szCs w:val="28"/>
              </w:rPr>
              <w:t>.</w:t>
            </w:r>
          </w:p>
        </w:tc>
      </w:tr>
      <w:tr w:rsidR="00E222C0" w:rsidRPr="003317FC" w:rsidTr="00C94A64">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2.</w:t>
            </w:r>
          </w:p>
        </w:tc>
        <w:tc>
          <w:tcPr>
            <w:tcW w:w="6800" w:type="dxa"/>
          </w:tcPr>
          <w:p w:rsidR="00E222C0" w:rsidRPr="00CD69A7" w:rsidRDefault="00BC0EB6" w:rsidP="00BC0EB6">
            <w:pPr>
              <w:pStyle w:val="21"/>
              <w:spacing w:after="0" w:line="240" w:lineRule="auto"/>
              <w:ind w:left="0"/>
              <w:jc w:val="both"/>
              <w:rPr>
                <w:sz w:val="28"/>
                <w:szCs w:val="28"/>
              </w:rPr>
            </w:pPr>
            <w:r>
              <w:rPr>
                <w:bCs/>
                <w:color w:val="000000"/>
                <w:sz w:val="28"/>
                <w:szCs w:val="28"/>
              </w:rPr>
              <w:t>К</w:t>
            </w:r>
            <w:r w:rsidRPr="00CA0B38">
              <w:rPr>
                <w:bCs/>
                <w:color w:val="000000"/>
                <w:sz w:val="28"/>
                <w:szCs w:val="28"/>
              </w:rPr>
              <w:t>онсолидированный на принципах МСФО бизнес-план ПАО «Россети Северный Кавказ» на 2024 год и прогнозные показатели на 2025 – 2028 гг.</w:t>
            </w:r>
          </w:p>
        </w:tc>
      </w:tr>
      <w:tr w:rsidR="00E222C0" w:rsidRPr="003317FC" w:rsidTr="00C94A64">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3.</w:t>
            </w:r>
          </w:p>
        </w:tc>
        <w:tc>
          <w:tcPr>
            <w:tcW w:w="6800" w:type="dxa"/>
          </w:tcPr>
          <w:p w:rsidR="00E222C0" w:rsidRPr="003317FC" w:rsidRDefault="00E0120A" w:rsidP="00972CF7">
            <w:pPr>
              <w:pStyle w:val="ab"/>
              <w:ind w:left="0"/>
              <w:jc w:val="both"/>
              <w:rPr>
                <w:sz w:val="26"/>
                <w:szCs w:val="26"/>
              </w:rPr>
            </w:pPr>
            <w:r>
              <w:rPr>
                <w:bCs/>
                <w:iCs/>
                <w:color w:val="000000"/>
                <w:sz w:val="28"/>
                <w:szCs w:val="28"/>
              </w:rPr>
              <w:t>О</w:t>
            </w:r>
            <w:r w:rsidRPr="0063453B">
              <w:rPr>
                <w:bCs/>
                <w:iCs/>
                <w:color w:val="000000"/>
                <w:sz w:val="28"/>
                <w:szCs w:val="28"/>
              </w:rPr>
              <w:t>тчет о кредитной политике ПАО «Россети Северный Кавказ» по итогам 2 квартала 2024 года</w:t>
            </w:r>
            <w:r>
              <w:rPr>
                <w:bCs/>
                <w:iCs/>
                <w:color w:val="000000"/>
                <w:sz w:val="28"/>
                <w:szCs w:val="28"/>
              </w:rPr>
              <w:t>.</w:t>
            </w:r>
          </w:p>
        </w:tc>
      </w:tr>
      <w:tr w:rsidR="00894760" w:rsidRPr="003317FC" w:rsidTr="00C94A64">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4.</w:t>
            </w:r>
          </w:p>
        </w:tc>
        <w:tc>
          <w:tcPr>
            <w:tcW w:w="6800" w:type="dxa"/>
          </w:tcPr>
          <w:p w:rsidR="00894760" w:rsidRDefault="00E0120A" w:rsidP="00E0120A">
            <w:pPr>
              <w:pStyle w:val="ab"/>
              <w:ind w:left="0"/>
              <w:jc w:val="both"/>
              <w:rPr>
                <w:sz w:val="27"/>
                <w:szCs w:val="27"/>
              </w:rPr>
            </w:pPr>
            <w:r>
              <w:rPr>
                <w:bCs/>
                <w:sz w:val="28"/>
                <w:szCs w:val="28"/>
              </w:rPr>
              <w:t>О</w:t>
            </w:r>
            <w:r w:rsidRPr="00EF136D">
              <w:rPr>
                <w:bCs/>
                <w:sz w:val="28"/>
                <w:szCs w:val="28"/>
              </w:rPr>
              <w:t>тчет об исполнении Дорожной карты по внедрению Стандартов качества обслуживания потребителей услуг ПАО «Россети Северный Кавказ» по итогам 1 полугодия 2024 года</w:t>
            </w:r>
            <w:r>
              <w:rPr>
                <w:bCs/>
                <w:sz w:val="28"/>
                <w:szCs w:val="28"/>
              </w:rPr>
              <w:t>.</w:t>
            </w:r>
          </w:p>
        </w:tc>
      </w:tr>
      <w:tr w:rsidR="00894760" w:rsidRPr="003317FC" w:rsidTr="00C94A64">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5.</w:t>
            </w:r>
          </w:p>
        </w:tc>
        <w:tc>
          <w:tcPr>
            <w:tcW w:w="6800" w:type="dxa"/>
          </w:tcPr>
          <w:p w:rsidR="00894760" w:rsidRDefault="00E0120A" w:rsidP="00DF161C">
            <w:pPr>
              <w:pStyle w:val="ab"/>
              <w:ind w:left="0"/>
              <w:jc w:val="both"/>
              <w:rPr>
                <w:bCs/>
                <w:sz w:val="27"/>
                <w:szCs w:val="27"/>
              </w:rPr>
            </w:pPr>
            <w:r>
              <w:rPr>
                <w:bCs/>
                <w:sz w:val="28"/>
                <w:szCs w:val="28"/>
                <w:lang w:eastAsia="en-US"/>
              </w:rPr>
              <w:t>С</w:t>
            </w:r>
            <w:r w:rsidRPr="00105556">
              <w:rPr>
                <w:bCs/>
                <w:sz w:val="28"/>
                <w:szCs w:val="28"/>
                <w:lang w:eastAsia="en-US"/>
              </w:rPr>
              <w:t>остав приобретаемого имущества: движимое и недвижимое имущество</w:t>
            </w:r>
            <w:r>
              <w:rPr>
                <w:bCs/>
                <w:sz w:val="28"/>
                <w:szCs w:val="28"/>
                <w:lang w:eastAsia="en-US"/>
              </w:rPr>
              <w:t>.</w:t>
            </w:r>
          </w:p>
        </w:tc>
      </w:tr>
      <w:tr w:rsidR="0068230F" w:rsidRPr="003317FC" w:rsidTr="00C94A64">
        <w:tc>
          <w:tcPr>
            <w:tcW w:w="1812" w:type="dxa"/>
          </w:tcPr>
          <w:p w:rsidR="0068230F" w:rsidRPr="003317FC" w:rsidRDefault="0068230F" w:rsidP="00972CF7">
            <w:pPr>
              <w:tabs>
                <w:tab w:val="left" w:pos="4536"/>
                <w:tab w:val="left" w:pos="7088"/>
                <w:tab w:val="left" w:pos="7655"/>
                <w:tab w:val="left" w:pos="9356"/>
              </w:tabs>
              <w:jc w:val="both"/>
              <w:rPr>
                <w:sz w:val="26"/>
                <w:szCs w:val="26"/>
              </w:rPr>
            </w:pPr>
          </w:p>
        </w:tc>
        <w:tc>
          <w:tcPr>
            <w:tcW w:w="451" w:type="dxa"/>
          </w:tcPr>
          <w:p w:rsidR="0068230F" w:rsidRDefault="0068230F" w:rsidP="00972CF7">
            <w:pPr>
              <w:tabs>
                <w:tab w:val="left" w:pos="4536"/>
                <w:tab w:val="left" w:pos="7088"/>
                <w:tab w:val="left" w:pos="7655"/>
                <w:tab w:val="left" w:pos="9356"/>
              </w:tabs>
              <w:jc w:val="both"/>
              <w:rPr>
                <w:sz w:val="26"/>
                <w:szCs w:val="26"/>
              </w:rPr>
            </w:pPr>
            <w:r>
              <w:rPr>
                <w:sz w:val="26"/>
                <w:szCs w:val="26"/>
              </w:rPr>
              <w:t>6.</w:t>
            </w:r>
          </w:p>
        </w:tc>
        <w:tc>
          <w:tcPr>
            <w:tcW w:w="6800" w:type="dxa"/>
          </w:tcPr>
          <w:p w:rsidR="0068230F" w:rsidRDefault="00E0120A" w:rsidP="001E1CB2">
            <w:pPr>
              <w:pStyle w:val="ab"/>
              <w:ind w:left="0"/>
              <w:jc w:val="both"/>
              <w:rPr>
                <w:sz w:val="28"/>
                <w:szCs w:val="28"/>
              </w:rPr>
            </w:pPr>
            <w:r>
              <w:rPr>
                <w:bCs/>
                <w:sz w:val="28"/>
                <w:szCs w:val="28"/>
                <w:lang w:eastAsia="en-US"/>
              </w:rPr>
              <w:t>Ц</w:t>
            </w:r>
            <w:r w:rsidRPr="00105556">
              <w:rPr>
                <w:bCs/>
                <w:sz w:val="28"/>
                <w:szCs w:val="28"/>
                <w:lang w:eastAsia="en-US"/>
              </w:rPr>
              <w:t>елевы</w:t>
            </w:r>
            <w:r w:rsidR="001E1CB2">
              <w:rPr>
                <w:bCs/>
                <w:sz w:val="28"/>
                <w:szCs w:val="28"/>
                <w:lang w:eastAsia="en-US"/>
              </w:rPr>
              <w:t>е</w:t>
            </w:r>
            <w:r w:rsidRPr="00105556">
              <w:rPr>
                <w:bCs/>
                <w:sz w:val="28"/>
                <w:szCs w:val="28"/>
                <w:lang w:eastAsia="en-US"/>
              </w:rPr>
              <w:t xml:space="preserve"> показател</w:t>
            </w:r>
            <w:r w:rsidR="001E1CB2">
              <w:rPr>
                <w:bCs/>
                <w:sz w:val="28"/>
                <w:szCs w:val="28"/>
                <w:lang w:eastAsia="en-US"/>
              </w:rPr>
              <w:t>и</w:t>
            </w:r>
            <w:r w:rsidRPr="00105556">
              <w:rPr>
                <w:bCs/>
                <w:sz w:val="28"/>
                <w:szCs w:val="28"/>
                <w:lang w:eastAsia="en-US"/>
              </w:rPr>
              <w:t xml:space="preserve"> и эффект</w:t>
            </w:r>
            <w:r w:rsidR="001E1CB2">
              <w:rPr>
                <w:bCs/>
                <w:sz w:val="28"/>
                <w:szCs w:val="28"/>
                <w:lang w:eastAsia="en-US"/>
              </w:rPr>
              <w:t>ы</w:t>
            </w:r>
            <w:r w:rsidRPr="00105556">
              <w:rPr>
                <w:bCs/>
                <w:sz w:val="28"/>
                <w:szCs w:val="28"/>
                <w:lang w:eastAsia="en-US"/>
              </w:rPr>
              <w:t xml:space="preserve"> от реализации сделки</w:t>
            </w:r>
            <w:r w:rsidR="001E1CB2">
              <w:rPr>
                <w:bCs/>
                <w:sz w:val="28"/>
                <w:szCs w:val="28"/>
                <w:lang w:eastAsia="en-US"/>
              </w:rPr>
              <w:t>.</w:t>
            </w:r>
          </w:p>
        </w:tc>
      </w:tr>
      <w:tr w:rsidR="001E1CB2" w:rsidRPr="003317FC" w:rsidTr="00C94A64">
        <w:tc>
          <w:tcPr>
            <w:tcW w:w="1812" w:type="dxa"/>
          </w:tcPr>
          <w:p w:rsidR="001E1CB2" w:rsidRPr="003317FC" w:rsidRDefault="001E1CB2" w:rsidP="00972CF7">
            <w:pPr>
              <w:tabs>
                <w:tab w:val="left" w:pos="4536"/>
                <w:tab w:val="left" w:pos="7088"/>
                <w:tab w:val="left" w:pos="7655"/>
                <w:tab w:val="left" w:pos="9356"/>
              </w:tabs>
              <w:jc w:val="both"/>
              <w:rPr>
                <w:sz w:val="26"/>
                <w:szCs w:val="26"/>
              </w:rPr>
            </w:pPr>
          </w:p>
        </w:tc>
        <w:tc>
          <w:tcPr>
            <w:tcW w:w="451" w:type="dxa"/>
          </w:tcPr>
          <w:p w:rsidR="001E1CB2" w:rsidRDefault="001E1CB2" w:rsidP="00972CF7">
            <w:pPr>
              <w:tabs>
                <w:tab w:val="left" w:pos="4536"/>
                <w:tab w:val="left" w:pos="7088"/>
                <w:tab w:val="left" w:pos="7655"/>
                <w:tab w:val="left" w:pos="9356"/>
              </w:tabs>
              <w:jc w:val="both"/>
              <w:rPr>
                <w:sz w:val="26"/>
                <w:szCs w:val="26"/>
              </w:rPr>
            </w:pPr>
            <w:r>
              <w:rPr>
                <w:sz w:val="26"/>
                <w:szCs w:val="26"/>
              </w:rPr>
              <w:t>7.</w:t>
            </w:r>
          </w:p>
        </w:tc>
        <w:tc>
          <w:tcPr>
            <w:tcW w:w="6800" w:type="dxa"/>
          </w:tcPr>
          <w:p w:rsidR="001E1CB2" w:rsidRDefault="001E1CB2" w:rsidP="00DE780E">
            <w:pPr>
              <w:pStyle w:val="ab"/>
              <w:ind w:left="0"/>
              <w:jc w:val="both"/>
              <w:rPr>
                <w:bCs/>
                <w:sz w:val="28"/>
                <w:szCs w:val="28"/>
                <w:lang w:eastAsia="en-US"/>
              </w:rPr>
            </w:pPr>
            <w:r>
              <w:rPr>
                <w:rFonts w:eastAsia="Calibri"/>
                <w:bCs/>
                <w:sz w:val="28"/>
                <w:szCs w:val="28"/>
                <w:lang w:eastAsia="en-US"/>
              </w:rPr>
              <w:t>О</w:t>
            </w:r>
            <w:r w:rsidRPr="009C283A">
              <w:rPr>
                <w:rFonts w:eastAsia="Calibri"/>
                <w:bCs/>
                <w:sz w:val="28"/>
                <w:szCs w:val="28"/>
                <w:lang w:eastAsia="en-US"/>
              </w:rPr>
              <w:t>тчет об эффективном, целевом и своевременном использовании средств финансовой поддержки Плана развития ПАО «Россети Северный Кавказ» за 1 квартал 2024 года</w:t>
            </w:r>
            <w:r>
              <w:rPr>
                <w:rFonts w:eastAsia="Calibri"/>
                <w:bCs/>
                <w:sz w:val="28"/>
                <w:szCs w:val="28"/>
                <w:lang w:eastAsia="en-US"/>
              </w:rPr>
              <w:t>.</w:t>
            </w:r>
          </w:p>
        </w:tc>
      </w:tr>
      <w:tr w:rsidR="001E1CB2" w:rsidRPr="003317FC" w:rsidTr="00C94A64">
        <w:tc>
          <w:tcPr>
            <w:tcW w:w="1812" w:type="dxa"/>
          </w:tcPr>
          <w:p w:rsidR="001E1CB2" w:rsidRPr="003317FC" w:rsidRDefault="001E1CB2" w:rsidP="00972CF7">
            <w:pPr>
              <w:tabs>
                <w:tab w:val="left" w:pos="4536"/>
                <w:tab w:val="left" w:pos="7088"/>
                <w:tab w:val="left" w:pos="7655"/>
                <w:tab w:val="left" w:pos="9356"/>
              </w:tabs>
              <w:jc w:val="both"/>
              <w:rPr>
                <w:sz w:val="26"/>
                <w:szCs w:val="26"/>
              </w:rPr>
            </w:pPr>
          </w:p>
        </w:tc>
        <w:tc>
          <w:tcPr>
            <w:tcW w:w="451" w:type="dxa"/>
          </w:tcPr>
          <w:p w:rsidR="001E1CB2" w:rsidRPr="00004CA6" w:rsidRDefault="001E1CB2" w:rsidP="00972CF7">
            <w:pPr>
              <w:tabs>
                <w:tab w:val="left" w:pos="4536"/>
                <w:tab w:val="left" w:pos="7088"/>
                <w:tab w:val="left" w:pos="7655"/>
                <w:tab w:val="left" w:pos="9356"/>
              </w:tabs>
              <w:jc w:val="both"/>
              <w:rPr>
                <w:sz w:val="28"/>
                <w:szCs w:val="28"/>
              </w:rPr>
            </w:pPr>
            <w:r w:rsidRPr="00004CA6">
              <w:rPr>
                <w:sz w:val="28"/>
                <w:szCs w:val="28"/>
              </w:rPr>
              <w:t>8.</w:t>
            </w:r>
          </w:p>
        </w:tc>
        <w:tc>
          <w:tcPr>
            <w:tcW w:w="6800" w:type="dxa"/>
          </w:tcPr>
          <w:p w:rsidR="001E1CB2" w:rsidRPr="00004CA6" w:rsidRDefault="001E1CB2" w:rsidP="001E1CB2">
            <w:pPr>
              <w:widowControl w:val="0"/>
              <w:tabs>
                <w:tab w:val="left" w:pos="1276"/>
              </w:tabs>
              <w:ind w:left="-106"/>
              <w:contextualSpacing/>
              <w:jc w:val="both"/>
              <w:rPr>
                <w:rFonts w:eastAsia="Calibri"/>
                <w:sz w:val="28"/>
                <w:szCs w:val="28"/>
                <w:lang w:eastAsia="en-US"/>
              </w:rPr>
            </w:pPr>
            <w:r w:rsidRPr="00004CA6">
              <w:rPr>
                <w:rFonts w:eastAsia="Calibri"/>
                <w:sz w:val="28"/>
                <w:szCs w:val="28"/>
                <w:lang w:eastAsia="en-US"/>
              </w:rPr>
              <w:t>Целевые финансово-экономические показатели деятельности ПАО «Россети Северный Кавказ» за 2023 год.</w:t>
            </w:r>
          </w:p>
          <w:p w:rsidR="001E1CB2" w:rsidRPr="00004CA6" w:rsidRDefault="001E1CB2" w:rsidP="00DE780E">
            <w:pPr>
              <w:pStyle w:val="ab"/>
              <w:ind w:left="0"/>
              <w:jc w:val="both"/>
              <w:rPr>
                <w:bCs/>
                <w:sz w:val="28"/>
                <w:szCs w:val="28"/>
                <w:lang w:eastAsia="en-US"/>
              </w:rPr>
            </w:pPr>
          </w:p>
        </w:tc>
      </w:tr>
    </w:tbl>
    <w:p w:rsidR="00E222C0" w:rsidRDefault="00E222C0" w:rsidP="00E222C0">
      <w:pPr>
        <w:tabs>
          <w:tab w:val="left" w:pos="4536"/>
          <w:tab w:val="left" w:pos="7088"/>
          <w:tab w:val="left" w:pos="7655"/>
          <w:tab w:val="left" w:pos="9356"/>
        </w:tabs>
        <w:jc w:val="both"/>
        <w:rPr>
          <w:sz w:val="28"/>
          <w:szCs w:val="28"/>
        </w:rPr>
      </w:pPr>
    </w:p>
    <w:p w:rsidR="00E222C0" w:rsidRDefault="00E222C0" w:rsidP="00E222C0">
      <w:pPr>
        <w:tabs>
          <w:tab w:val="left" w:pos="4536"/>
          <w:tab w:val="left" w:pos="7088"/>
          <w:tab w:val="left" w:pos="7655"/>
          <w:tab w:val="left" w:pos="9356"/>
        </w:tabs>
        <w:jc w:val="both"/>
        <w:rPr>
          <w:sz w:val="28"/>
          <w:szCs w:val="28"/>
        </w:rPr>
      </w:pPr>
    </w:p>
    <w:p w:rsidR="00E222C0" w:rsidRPr="003969D2" w:rsidRDefault="00E222C0" w:rsidP="00E222C0">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E222C0"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3969D2"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0F58AC" w:rsidRDefault="00E222C0" w:rsidP="00E222C0">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E222C0" w:rsidRPr="000F58AC" w:rsidSect="00D502C0">
      <w:footerReference w:type="default" r:id="rId9"/>
      <w:footerReference w:type="first" r:id="rId10"/>
      <w:pgSz w:w="11906" w:h="16838"/>
      <w:pgMar w:top="993" w:right="709" w:bottom="709" w:left="1701" w:header="709"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44" w:rsidRDefault="00306544" w:rsidP="00595CEE">
      <w:r>
        <w:separator/>
      </w:r>
    </w:p>
  </w:endnote>
  <w:endnote w:type="continuationSeparator" w:id="0">
    <w:p w:rsidR="00306544" w:rsidRDefault="00306544"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083151"/>
      <w:docPartObj>
        <w:docPartGallery w:val="Page Numbers (Bottom of Page)"/>
        <w:docPartUnique/>
      </w:docPartObj>
    </w:sdtPr>
    <w:sdtEndPr/>
    <w:sdtContent>
      <w:p w:rsidR="00D502C0" w:rsidRDefault="00D502C0">
        <w:pPr>
          <w:pStyle w:val="a9"/>
          <w:jc w:val="right"/>
        </w:pPr>
        <w:r>
          <w:fldChar w:fldCharType="begin"/>
        </w:r>
        <w:r>
          <w:instrText>PAGE   \* MERGEFORMAT</w:instrText>
        </w:r>
        <w:r>
          <w:fldChar w:fldCharType="separate"/>
        </w:r>
        <w:r w:rsidR="00E2689B">
          <w:rPr>
            <w:noProof/>
          </w:rPr>
          <w:t>6</w:t>
        </w:r>
        <w:r>
          <w:fldChar w:fldCharType="end"/>
        </w:r>
      </w:p>
    </w:sdtContent>
  </w:sdt>
  <w:p w:rsidR="002F5B99" w:rsidRDefault="002F5B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583260"/>
      <w:docPartObj>
        <w:docPartGallery w:val="Page Numbers (Bottom of Page)"/>
        <w:docPartUnique/>
      </w:docPartObj>
    </w:sdtPr>
    <w:sdtEndPr/>
    <w:sdtContent>
      <w:p w:rsidR="00D502C0" w:rsidRPr="00D502C0" w:rsidRDefault="002F5B99">
        <w:pPr>
          <w:pStyle w:val="a9"/>
          <w:jc w:val="right"/>
          <w:rPr>
            <w:color w:val="FFFFFF" w:themeColor="background1"/>
          </w:rPr>
        </w:pPr>
        <w:r w:rsidRPr="00D502C0">
          <w:rPr>
            <w:color w:val="FFFFFF" w:themeColor="background1"/>
          </w:rPr>
          <w:fldChar w:fldCharType="begin"/>
        </w:r>
        <w:r w:rsidRPr="00D502C0">
          <w:rPr>
            <w:color w:val="FFFFFF" w:themeColor="background1"/>
          </w:rPr>
          <w:instrText>PAGE   \* MERGEFORMAT</w:instrText>
        </w:r>
        <w:r w:rsidRPr="00D502C0">
          <w:rPr>
            <w:color w:val="FFFFFF" w:themeColor="background1"/>
          </w:rPr>
          <w:fldChar w:fldCharType="separate"/>
        </w:r>
        <w:r w:rsidR="00306544">
          <w:rPr>
            <w:noProof/>
            <w:color w:val="FFFFFF" w:themeColor="background1"/>
          </w:rPr>
          <w:t>1</w:t>
        </w:r>
        <w:r w:rsidRPr="00D502C0">
          <w:rPr>
            <w:color w:val="FFFFFF" w:themeColor="background1"/>
          </w:rPr>
          <w:fldChar w:fldCharType="end"/>
        </w:r>
      </w:p>
      <w:p w:rsidR="002F5B99" w:rsidRDefault="00306544">
        <w:pPr>
          <w:pStyle w:val="a9"/>
          <w:jc w:val="right"/>
        </w:pPr>
      </w:p>
    </w:sdtContent>
  </w:sdt>
  <w:p w:rsidR="00F15DEA" w:rsidRDefault="00F15D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44" w:rsidRDefault="00306544" w:rsidP="00595CEE">
      <w:r>
        <w:separator/>
      </w:r>
    </w:p>
  </w:footnote>
  <w:footnote w:type="continuationSeparator" w:id="0">
    <w:p w:rsidR="00306544" w:rsidRDefault="00306544"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186E7AF4"/>
    <w:multiLevelType w:val="hybridMultilevel"/>
    <w:tmpl w:val="A3AEF626"/>
    <w:lvl w:ilvl="0" w:tplc="97EA7E7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52621D"/>
    <w:multiLevelType w:val="hybridMultilevel"/>
    <w:tmpl w:val="58FE9C7C"/>
    <w:lvl w:ilvl="0" w:tplc="6B8AE66C">
      <w:start w:val="1"/>
      <w:numFmt w:val="decimal"/>
      <w:lvlText w:val="%1."/>
      <w:lvlJc w:val="left"/>
      <w:pPr>
        <w:ind w:left="1920" w:hanging="360"/>
      </w:pPr>
      <w:rPr>
        <w:rFonts w:hint="default"/>
        <w:sz w:val="28"/>
      </w:rPr>
    </w:lvl>
    <w:lvl w:ilvl="1" w:tplc="655CED1E">
      <w:start w:val="1"/>
      <w:numFmt w:val="lowerLetter"/>
      <w:lvlText w:val="%2."/>
      <w:lvlJc w:val="left"/>
      <w:pPr>
        <w:ind w:left="2640" w:hanging="360"/>
      </w:pPr>
    </w:lvl>
    <w:lvl w:ilvl="2" w:tplc="2244CC1E">
      <w:start w:val="1"/>
      <w:numFmt w:val="lowerRoman"/>
      <w:lvlText w:val="%3."/>
      <w:lvlJc w:val="right"/>
      <w:pPr>
        <w:ind w:left="3360" w:hanging="180"/>
      </w:pPr>
    </w:lvl>
    <w:lvl w:ilvl="3" w:tplc="4F6AF41A">
      <w:start w:val="1"/>
      <w:numFmt w:val="decimal"/>
      <w:lvlText w:val="%4."/>
      <w:lvlJc w:val="left"/>
      <w:pPr>
        <w:ind w:left="4080" w:hanging="360"/>
      </w:pPr>
    </w:lvl>
    <w:lvl w:ilvl="4" w:tplc="0C021CE6">
      <w:start w:val="1"/>
      <w:numFmt w:val="lowerLetter"/>
      <w:lvlText w:val="%5."/>
      <w:lvlJc w:val="left"/>
      <w:pPr>
        <w:ind w:left="4800" w:hanging="360"/>
      </w:pPr>
    </w:lvl>
    <w:lvl w:ilvl="5" w:tplc="EEC6D326">
      <w:start w:val="1"/>
      <w:numFmt w:val="lowerRoman"/>
      <w:lvlText w:val="%6."/>
      <w:lvlJc w:val="right"/>
      <w:pPr>
        <w:ind w:left="5520" w:hanging="180"/>
      </w:pPr>
    </w:lvl>
    <w:lvl w:ilvl="6" w:tplc="09E016F6">
      <w:start w:val="1"/>
      <w:numFmt w:val="decimal"/>
      <w:lvlText w:val="%7."/>
      <w:lvlJc w:val="left"/>
      <w:pPr>
        <w:ind w:left="6240" w:hanging="360"/>
      </w:pPr>
    </w:lvl>
    <w:lvl w:ilvl="7" w:tplc="5B2AE078">
      <w:start w:val="1"/>
      <w:numFmt w:val="lowerLetter"/>
      <w:lvlText w:val="%8."/>
      <w:lvlJc w:val="left"/>
      <w:pPr>
        <w:ind w:left="6960" w:hanging="360"/>
      </w:pPr>
    </w:lvl>
    <w:lvl w:ilvl="8" w:tplc="DE2AA6D4">
      <w:start w:val="1"/>
      <w:numFmt w:val="lowerRoman"/>
      <w:lvlText w:val="%9."/>
      <w:lvlJc w:val="right"/>
      <w:pPr>
        <w:ind w:left="7680" w:hanging="180"/>
      </w:pPr>
    </w:lvl>
  </w:abstractNum>
  <w:abstractNum w:abstractNumId="7"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9"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11"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4101E8"/>
    <w:multiLevelType w:val="multilevel"/>
    <w:tmpl w:val="E3247B30"/>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Calibri" w:eastAsia="Calibri" w:hAnsi="Calibri"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A844904"/>
    <w:multiLevelType w:val="multilevel"/>
    <w:tmpl w:val="C0B0D11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9"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22"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5"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6" w15:restartNumberingAfterBreak="0">
    <w:nsid w:val="79EF1795"/>
    <w:multiLevelType w:val="multilevel"/>
    <w:tmpl w:val="0B54E508"/>
    <w:lvl w:ilvl="0">
      <w:start w:val="2"/>
      <w:numFmt w:val="decimal"/>
      <w:lvlText w:val="%1."/>
      <w:lvlJc w:val="left"/>
      <w:pPr>
        <w:ind w:left="450" w:hanging="450"/>
      </w:pPr>
      <w:rPr>
        <w:rFonts w:hint="default"/>
        <w:sz w:val="28"/>
      </w:rPr>
    </w:lvl>
    <w:lvl w:ilvl="1">
      <w:start w:val="1"/>
      <w:numFmt w:val="decimal"/>
      <w:lvlText w:val="%1.%2."/>
      <w:lvlJc w:val="left"/>
      <w:pPr>
        <w:ind w:left="1146" w:hanging="720"/>
      </w:pPr>
      <w:rPr>
        <w:rFonts w:hint="default"/>
        <w:sz w:val="28"/>
      </w:rPr>
    </w:lvl>
    <w:lvl w:ilvl="2">
      <w:start w:val="1"/>
      <w:numFmt w:val="decimal"/>
      <w:lvlText w:val="%1.%2.%3."/>
      <w:lvlJc w:val="left"/>
      <w:pPr>
        <w:ind w:left="2858" w:hanging="720"/>
      </w:pPr>
      <w:rPr>
        <w:rFonts w:hint="default"/>
        <w:sz w:val="28"/>
      </w:rPr>
    </w:lvl>
    <w:lvl w:ilvl="3">
      <w:start w:val="1"/>
      <w:numFmt w:val="decimal"/>
      <w:lvlText w:val="%1.%2.%3.%4."/>
      <w:lvlJc w:val="left"/>
      <w:pPr>
        <w:ind w:left="4287" w:hanging="1080"/>
      </w:pPr>
      <w:rPr>
        <w:rFonts w:hint="default"/>
        <w:sz w:val="28"/>
      </w:rPr>
    </w:lvl>
    <w:lvl w:ilvl="4">
      <w:start w:val="1"/>
      <w:numFmt w:val="decimal"/>
      <w:lvlText w:val="%1.%2.%3.%4.%5."/>
      <w:lvlJc w:val="left"/>
      <w:pPr>
        <w:ind w:left="5356" w:hanging="1080"/>
      </w:pPr>
      <w:rPr>
        <w:rFonts w:hint="default"/>
        <w:sz w:val="28"/>
      </w:rPr>
    </w:lvl>
    <w:lvl w:ilvl="5">
      <w:start w:val="1"/>
      <w:numFmt w:val="decimal"/>
      <w:lvlText w:val="%1.%2.%3.%4.%5.%6."/>
      <w:lvlJc w:val="left"/>
      <w:pPr>
        <w:ind w:left="6785" w:hanging="1440"/>
      </w:pPr>
      <w:rPr>
        <w:rFonts w:hint="default"/>
        <w:sz w:val="28"/>
      </w:rPr>
    </w:lvl>
    <w:lvl w:ilvl="6">
      <w:start w:val="1"/>
      <w:numFmt w:val="decimal"/>
      <w:lvlText w:val="%1.%2.%3.%4.%5.%6.%7."/>
      <w:lvlJc w:val="left"/>
      <w:pPr>
        <w:ind w:left="7854" w:hanging="1440"/>
      </w:pPr>
      <w:rPr>
        <w:rFonts w:hint="default"/>
        <w:sz w:val="28"/>
      </w:rPr>
    </w:lvl>
    <w:lvl w:ilvl="7">
      <w:start w:val="1"/>
      <w:numFmt w:val="decimal"/>
      <w:lvlText w:val="%1.%2.%3.%4.%5.%6.%7.%8."/>
      <w:lvlJc w:val="left"/>
      <w:pPr>
        <w:ind w:left="9283" w:hanging="1800"/>
      </w:pPr>
      <w:rPr>
        <w:rFonts w:hint="default"/>
        <w:sz w:val="28"/>
      </w:rPr>
    </w:lvl>
    <w:lvl w:ilvl="8">
      <w:start w:val="1"/>
      <w:numFmt w:val="decimal"/>
      <w:lvlText w:val="%1.%2.%3.%4.%5.%6.%7.%8.%9."/>
      <w:lvlJc w:val="left"/>
      <w:pPr>
        <w:ind w:left="10352" w:hanging="1800"/>
      </w:pPr>
      <w:rPr>
        <w:rFonts w:hint="default"/>
        <w:sz w:val="28"/>
      </w:rPr>
    </w:lvl>
  </w:abstractNum>
  <w:abstractNum w:abstractNumId="27"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8"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9"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5"/>
  </w:num>
  <w:num w:numId="2">
    <w:abstractNumId w:val="23"/>
  </w:num>
  <w:num w:numId="3">
    <w:abstractNumId w:val="14"/>
  </w:num>
  <w:num w:numId="4">
    <w:abstractNumId w:val="11"/>
  </w:num>
  <w:num w:numId="5">
    <w:abstractNumId w:val="12"/>
  </w:num>
  <w:num w:numId="6">
    <w:abstractNumId w:val="24"/>
  </w:num>
  <w:num w:numId="7">
    <w:abstractNumId w:val="29"/>
  </w:num>
  <w:num w:numId="8">
    <w:abstractNumId w:val="25"/>
  </w:num>
  <w:num w:numId="9">
    <w:abstractNumId w:val="10"/>
  </w:num>
  <w:num w:numId="10">
    <w:abstractNumId w:val="9"/>
  </w:num>
  <w:num w:numId="11">
    <w:abstractNumId w:val="8"/>
  </w:num>
  <w:num w:numId="12">
    <w:abstractNumId w:val="3"/>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27"/>
  </w:num>
  <w:num w:numId="18">
    <w:abstractNumId w:val="4"/>
  </w:num>
  <w:num w:numId="19">
    <w:abstractNumId w:val="28"/>
  </w:num>
  <w:num w:numId="20">
    <w:abstractNumId w:val="20"/>
  </w:num>
  <w:num w:numId="21">
    <w:abstractNumId w:val="7"/>
  </w:num>
  <w:num w:numId="22">
    <w:abstractNumId w:val="22"/>
  </w:num>
  <w:num w:numId="23">
    <w:abstractNumId w:val="0"/>
  </w:num>
  <w:num w:numId="24">
    <w:abstractNumId w:val="18"/>
  </w:num>
  <w:num w:numId="25">
    <w:abstractNumId w:val="1"/>
  </w:num>
  <w:num w:numId="26">
    <w:abstractNumId w:val="5"/>
  </w:num>
  <w:num w:numId="27">
    <w:abstractNumId w:val="16"/>
  </w:num>
  <w:num w:numId="28">
    <w:abstractNumId w:val="26"/>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04CA6"/>
    <w:rsid w:val="00014AEE"/>
    <w:rsid w:val="00026551"/>
    <w:rsid w:val="00031106"/>
    <w:rsid w:val="00032F1D"/>
    <w:rsid w:val="0003779A"/>
    <w:rsid w:val="00040B8C"/>
    <w:rsid w:val="0004322B"/>
    <w:rsid w:val="0004399F"/>
    <w:rsid w:val="00044C65"/>
    <w:rsid w:val="00044F81"/>
    <w:rsid w:val="0005103B"/>
    <w:rsid w:val="00057258"/>
    <w:rsid w:val="00060EB4"/>
    <w:rsid w:val="00061352"/>
    <w:rsid w:val="00072D6F"/>
    <w:rsid w:val="00073760"/>
    <w:rsid w:val="0008278A"/>
    <w:rsid w:val="00082F1C"/>
    <w:rsid w:val="00093C70"/>
    <w:rsid w:val="00095B6E"/>
    <w:rsid w:val="000A2158"/>
    <w:rsid w:val="000B551A"/>
    <w:rsid w:val="000C617F"/>
    <w:rsid w:val="000D11C6"/>
    <w:rsid w:val="000D12FA"/>
    <w:rsid w:val="000D2E94"/>
    <w:rsid w:val="000D4561"/>
    <w:rsid w:val="000E6849"/>
    <w:rsid w:val="000F398C"/>
    <w:rsid w:val="000F64FE"/>
    <w:rsid w:val="000F6ED5"/>
    <w:rsid w:val="00100769"/>
    <w:rsid w:val="00105D3B"/>
    <w:rsid w:val="001164AF"/>
    <w:rsid w:val="00132631"/>
    <w:rsid w:val="00132B93"/>
    <w:rsid w:val="00135ACA"/>
    <w:rsid w:val="00140CF5"/>
    <w:rsid w:val="00146F12"/>
    <w:rsid w:val="00162EBC"/>
    <w:rsid w:val="00167CF8"/>
    <w:rsid w:val="00172203"/>
    <w:rsid w:val="00175586"/>
    <w:rsid w:val="00182CAE"/>
    <w:rsid w:val="00183AC0"/>
    <w:rsid w:val="00186756"/>
    <w:rsid w:val="001A7B55"/>
    <w:rsid w:val="001B2FDB"/>
    <w:rsid w:val="001B314F"/>
    <w:rsid w:val="001D567A"/>
    <w:rsid w:val="001E1CB2"/>
    <w:rsid w:val="001E6A93"/>
    <w:rsid w:val="001E7C05"/>
    <w:rsid w:val="0020307B"/>
    <w:rsid w:val="00206B4E"/>
    <w:rsid w:val="00207309"/>
    <w:rsid w:val="00207AF7"/>
    <w:rsid w:val="002105E8"/>
    <w:rsid w:val="00211AE3"/>
    <w:rsid w:val="0022262E"/>
    <w:rsid w:val="0022334D"/>
    <w:rsid w:val="002261D5"/>
    <w:rsid w:val="002413E4"/>
    <w:rsid w:val="002429B8"/>
    <w:rsid w:val="00250077"/>
    <w:rsid w:val="00254BE0"/>
    <w:rsid w:val="0025517E"/>
    <w:rsid w:val="00257B96"/>
    <w:rsid w:val="0026040E"/>
    <w:rsid w:val="0026102C"/>
    <w:rsid w:val="0026464A"/>
    <w:rsid w:val="00264696"/>
    <w:rsid w:val="00266832"/>
    <w:rsid w:val="00271430"/>
    <w:rsid w:val="00273288"/>
    <w:rsid w:val="002755C0"/>
    <w:rsid w:val="002763CC"/>
    <w:rsid w:val="00281A0F"/>
    <w:rsid w:val="002863AF"/>
    <w:rsid w:val="002872C8"/>
    <w:rsid w:val="00297C94"/>
    <w:rsid w:val="002A4B7E"/>
    <w:rsid w:val="002A57C3"/>
    <w:rsid w:val="002A7114"/>
    <w:rsid w:val="002B7648"/>
    <w:rsid w:val="002B7AA1"/>
    <w:rsid w:val="002C23A4"/>
    <w:rsid w:val="002D0DE5"/>
    <w:rsid w:val="002D17C3"/>
    <w:rsid w:val="002D1A14"/>
    <w:rsid w:val="002E161A"/>
    <w:rsid w:val="002E75DB"/>
    <w:rsid w:val="002F0ED0"/>
    <w:rsid w:val="002F5B30"/>
    <w:rsid w:val="002F5B99"/>
    <w:rsid w:val="0030271B"/>
    <w:rsid w:val="00306544"/>
    <w:rsid w:val="003103C6"/>
    <w:rsid w:val="00313E3F"/>
    <w:rsid w:val="003147EB"/>
    <w:rsid w:val="00317027"/>
    <w:rsid w:val="00330E7B"/>
    <w:rsid w:val="00331FEE"/>
    <w:rsid w:val="003376DA"/>
    <w:rsid w:val="00340874"/>
    <w:rsid w:val="00345C00"/>
    <w:rsid w:val="00346FBB"/>
    <w:rsid w:val="0036180B"/>
    <w:rsid w:val="00363B07"/>
    <w:rsid w:val="00365213"/>
    <w:rsid w:val="00374F42"/>
    <w:rsid w:val="0038482F"/>
    <w:rsid w:val="0039406B"/>
    <w:rsid w:val="00395947"/>
    <w:rsid w:val="00396C48"/>
    <w:rsid w:val="003A2B27"/>
    <w:rsid w:val="003A35F9"/>
    <w:rsid w:val="003A42EA"/>
    <w:rsid w:val="003A465B"/>
    <w:rsid w:val="003B0307"/>
    <w:rsid w:val="003B1077"/>
    <w:rsid w:val="003C06EA"/>
    <w:rsid w:val="003C2EA0"/>
    <w:rsid w:val="003C3DFF"/>
    <w:rsid w:val="003C5B1C"/>
    <w:rsid w:val="003D763F"/>
    <w:rsid w:val="003D7DCD"/>
    <w:rsid w:val="003E2235"/>
    <w:rsid w:val="003F6EF6"/>
    <w:rsid w:val="00400AEF"/>
    <w:rsid w:val="00400B24"/>
    <w:rsid w:val="004022F3"/>
    <w:rsid w:val="004105F7"/>
    <w:rsid w:val="00410B40"/>
    <w:rsid w:val="00414124"/>
    <w:rsid w:val="00416592"/>
    <w:rsid w:val="0043731B"/>
    <w:rsid w:val="0044387D"/>
    <w:rsid w:val="004439C6"/>
    <w:rsid w:val="004443B2"/>
    <w:rsid w:val="00445364"/>
    <w:rsid w:val="0045150B"/>
    <w:rsid w:val="0045182A"/>
    <w:rsid w:val="00465CAC"/>
    <w:rsid w:val="004672DB"/>
    <w:rsid w:val="00467370"/>
    <w:rsid w:val="00471A03"/>
    <w:rsid w:val="00475F9E"/>
    <w:rsid w:val="00482F68"/>
    <w:rsid w:val="00487947"/>
    <w:rsid w:val="004903D5"/>
    <w:rsid w:val="00490E5E"/>
    <w:rsid w:val="004A2151"/>
    <w:rsid w:val="004A2496"/>
    <w:rsid w:val="004A65FA"/>
    <w:rsid w:val="004B0B69"/>
    <w:rsid w:val="004B3E00"/>
    <w:rsid w:val="004B493D"/>
    <w:rsid w:val="004B5BCA"/>
    <w:rsid w:val="004C4F36"/>
    <w:rsid w:val="004C5151"/>
    <w:rsid w:val="004D6230"/>
    <w:rsid w:val="004E3B73"/>
    <w:rsid w:val="004E566C"/>
    <w:rsid w:val="004E704F"/>
    <w:rsid w:val="004E7F8A"/>
    <w:rsid w:val="005062E9"/>
    <w:rsid w:val="00506F72"/>
    <w:rsid w:val="00520C55"/>
    <w:rsid w:val="0052220C"/>
    <w:rsid w:val="00532DEA"/>
    <w:rsid w:val="0053473B"/>
    <w:rsid w:val="00536111"/>
    <w:rsid w:val="00540F6F"/>
    <w:rsid w:val="00543A94"/>
    <w:rsid w:val="00544B57"/>
    <w:rsid w:val="00553A00"/>
    <w:rsid w:val="00555B78"/>
    <w:rsid w:val="00556C05"/>
    <w:rsid w:val="0055781B"/>
    <w:rsid w:val="0056533B"/>
    <w:rsid w:val="00573691"/>
    <w:rsid w:val="00573807"/>
    <w:rsid w:val="00575D53"/>
    <w:rsid w:val="00576DD9"/>
    <w:rsid w:val="005847BB"/>
    <w:rsid w:val="00587EC6"/>
    <w:rsid w:val="00587F2C"/>
    <w:rsid w:val="00592C85"/>
    <w:rsid w:val="00595CEE"/>
    <w:rsid w:val="00597DB7"/>
    <w:rsid w:val="005A4283"/>
    <w:rsid w:val="005C13C5"/>
    <w:rsid w:val="005D4242"/>
    <w:rsid w:val="005D4B8D"/>
    <w:rsid w:val="005E72E2"/>
    <w:rsid w:val="005F1517"/>
    <w:rsid w:val="005F1F00"/>
    <w:rsid w:val="005F2A9D"/>
    <w:rsid w:val="005F3B64"/>
    <w:rsid w:val="005F7D7C"/>
    <w:rsid w:val="00600133"/>
    <w:rsid w:val="00602F16"/>
    <w:rsid w:val="00606DFC"/>
    <w:rsid w:val="00607597"/>
    <w:rsid w:val="0060788C"/>
    <w:rsid w:val="0061232C"/>
    <w:rsid w:val="006132FC"/>
    <w:rsid w:val="00630131"/>
    <w:rsid w:val="00642CA0"/>
    <w:rsid w:val="00651830"/>
    <w:rsid w:val="0065465A"/>
    <w:rsid w:val="00656FF2"/>
    <w:rsid w:val="00657BD8"/>
    <w:rsid w:val="00661745"/>
    <w:rsid w:val="00664FA5"/>
    <w:rsid w:val="006736F0"/>
    <w:rsid w:val="006757DC"/>
    <w:rsid w:val="006758A9"/>
    <w:rsid w:val="0068128B"/>
    <w:rsid w:val="0068230F"/>
    <w:rsid w:val="006909E1"/>
    <w:rsid w:val="00692ACF"/>
    <w:rsid w:val="00693C0A"/>
    <w:rsid w:val="006974C0"/>
    <w:rsid w:val="006A52B4"/>
    <w:rsid w:val="006C1230"/>
    <w:rsid w:val="006C59BB"/>
    <w:rsid w:val="006C5ED0"/>
    <w:rsid w:val="006C6543"/>
    <w:rsid w:val="006D0A6E"/>
    <w:rsid w:val="006F0A25"/>
    <w:rsid w:val="00713EDA"/>
    <w:rsid w:val="007145DC"/>
    <w:rsid w:val="00716FE0"/>
    <w:rsid w:val="00717A26"/>
    <w:rsid w:val="00726D15"/>
    <w:rsid w:val="007302B2"/>
    <w:rsid w:val="00733126"/>
    <w:rsid w:val="007409DA"/>
    <w:rsid w:val="00741A0D"/>
    <w:rsid w:val="007426AA"/>
    <w:rsid w:val="00750B28"/>
    <w:rsid w:val="00754DCD"/>
    <w:rsid w:val="00756AE0"/>
    <w:rsid w:val="00757870"/>
    <w:rsid w:val="00784045"/>
    <w:rsid w:val="00792318"/>
    <w:rsid w:val="007938FF"/>
    <w:rsid w:val="00797037"/>
    <w:rsid w:val="007A418A"/>
    <w:rsid w:val="007A445E"/>
    <w:rsid w:val="007A46A4"/>
    <w:rsid w:val="007B01F3"/>
    <w:rsid w:val="007B36E8"/>
    <w:rsid w:val="007B6AE1"/>
    <w:rsid w:val="007B6F3F"/>
    <w:rsid w:val="007B75E8"/>
    <w:rsid w:val="007C241E"/>
    <w:rsid w:val="007C66FB"/>
    <w:rsid w:val="007D4DDD"/>
    <w:rsid w:val="007E254A"/>
    <w:rsid w:val="007E59FB"/>
    <w:rsid w:val="007F16CD"/>
    <w:rsid w:val="007F63C9"/>
    <w:rsid w:val="007F6CAC"/>
    <w:rsid w:val="007F6FC9"/>
    <w:rsid w:val="007F7D58"/>
    <w:rsid w:val="00800951"/>
    <w:rsid w:val="008073A1"/>
    <w:rsid w:val="00811F79"/>
    <w:rsid w:val="00817600"/>
    <w:rsid w:val="00817A79"/>
    <w:rsid w:val="0082371A"/>
    <w:rsid w:val="00827CD1"/>
    <w:rsid w:val="00832301"/>
    <w:rsid w:val="00834A60"/>
    <w:rsid w:val="0083507F"/>
    <w:rsid w:val="00837022"/>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9049A"/>
    <w:rsid w:val="00894760"/>
    <w:rsid w:val="008A676D"/>
    <w:rsid w:val="008B039E"/>
    <w:rsid w:val="008B63B9"/>
    <w:rsid w:val="008B797C"/>
    <w:rsid w:val="008D18F8"/>
    <w:rsid w:val="008D36F7"/>
    <w:rsid w:val="008D7002"/>
    <w:rsid w:val="008E5BBA"/>
    <w:rsid w:val="008E78A9"/>
    <w:rsid w:val="008E7F75"/>
    <w:rsid w:val="008F352A"/>
    <w:rsid w:val="008F65D2"/>
    <w:rsid w:val="008F7F83"/>
    <w:rsid w:val="00901C2A"/>
    <w:rsid w:val="00922C25"/>
    <w:rsid w:val="0092623B"/>
    <w:rsid w:val="00926DFF"/>
    <w:rsid w:val="009341A6"/>
    <w:rsid w:val="00934D4D"/>
    <w:rsid w:val="00935246"/>
    <w:rsid w:val="00940342"/>
    <w:rsid w:val="00941187"/>
    <w:rsid w:val="009510BB"/>
    <w:rsid w:val="009512D7"/>
    <w:rsid w:val="00954860"/>
    <w:rsid w:val="00962968"/>
    <w:rsid w:val="009642A5"/>
    <w:rsid w:val="00966BB7"/>
    <w:rsid w:val="00986F45"/>
    <w:rsid w:val="00987B7E"/>
    <w:rsid w:val="0099774E"/>
    <w:rsid w:val="009A1394"/>
    <w:rsid w:val="009B0F9C"/>
    <w:rsid w:val="009B1E5E"/>
    <w:rsid w:val="009B3774"/>
    <w:rsid w:val="009B5CDB"/>
    <w:rsid w:val="009C723B"/>
    <w:rsid w:val="009D5CDC"/>
    <w:rsid w:val="009E0C1C"/>
    <w:rsid w:val="009E2CA7"/>
    <w:rsid w:val="009E3891"/>
    <w:rsid w:val="009E434E"/>
    <w:rsid w:val="009E43FE"/>
    <w:rsid w:val="009E49C0"/>
    <w:rsid w:val="009E4D77"/>
    <w:rsid w:val="009F2206"/>
    <w:rsid w:val="00A02C5D"/>
    <w:rsid w:val="00A03CC8"/>
    <w:rsid w:val="00A04683"/>
    <w:rsid w:val="00A11F1D"/>
    <w:rsid w:val="00A12060"/>
    <w:rsid w:val="00A12BD5"/>
    <w:rsid w:val="00A24096"/>
    <w:rsid w:val="00A2494D"/>
    <w:rsid w:val="00A31AAD"/>
    <w:rsid w:val="00A3703B"/>
    <w:rsid w:val="00A37164"/>
    <w:rsid w:val="00A37FFC"/>
    <w:rsid w:val="00A41D60"/>
    <w:rsid w:val="00A42BF2"/>
    <w:rsid w:val="00A43179"/>
    <w:rsid w:val="00A43537"/>
    <w:rsid w:val="00A44A7D"/>
    <w:rsid w:val="00A47B5A"/>
    <w:rsid w:val="00A537BD"/>
    <w:rsid w:val="00A55DE8"/>
    <w:rsid w:val="00A60EC0"/>
    <w:rsid w:val="00A70BFE"/>
    <w:rsid w:val="00A77D34"/>
    <w:rsid w:val="00A84647"/>
    <w:rsid w:val="00A846C8"/>
    <w:rsid w:val="00A90F72"/>
    <w:rsid w:val="00A9323D"/>
    <w:rsid w:val="00A93DD8"/>
    <w:rsid w:val="00A948E5"/>
    <w:rsid w:val="00A96DDD"/>
    <w:rsid w:val="00A973FD"/>
    <w:rsid w:val="00AA16B1"/>
    <w:rsid w:val="00AA656C"/>
    <w:rsid w:val="00AB235F"/>
    <w:rsid w:val="00AB27BA"/>
    <w:rsid w:val="00AB4365"/>
    <w:rsid w:val="00AB7D56"/>
    <w:rsid w:val="00AC15E6"/>
    <w:rsid w:val="00AC4A79"/>
    <w:rsid w:val="00AD3A92"/>
    <w:rsid w:val="00AE251F"/>
    <w:rsid w:val="00AE39EB"/>
    <w:rsid w:val="00AF250A"/>
    <w:rsid w:val="00AF5E8D"/>
    <w:rsid w:val="00AF61FE"/>
    <w:rsid w:val="00B05244"/>
    <w:rsid w:val="00B15740"/>
    <w:rsid w:val="00B3258B"/>
    <w:rsid w:val="00B34299"/>
    <w:rsid w:val="00B42581"/>
    <w:rsid w:val="00B42AD4"/>
    <w:rsid w:val="00B44274"/>
    <w:rsid w:val="00B45743"/>
    <w:rsid w:val="00B52D94"/>
    <w:rsid w:val="00B5369B"/>
    <w:rsid w:val="00B53889"/>
    <w:rsid w:val="00B61DA6"/>
    <w:rsid w:val="00B62AFE"/>
    <w:rsid w:val="00B7193A"/>
    <w:rsid w:val="00B71BA9"/>
    <w:rsid w:val="00B7349E"/>
    <w:rsid w:val="00B775F0"/>
    <w:rsid w:val="00B810DB"/>
    <w:rsid w:val="00B8281E"/>
    <w:rsid w:val="00B86677"/>
    <w:rsid w:val="00B93CA1"/>
    <w:rsid w:val="00B94F4D"/>
    <w:rsid w:val="00BA115A"/>
    <w:rsid w:val="00BB501C"/>
    <w:rsid w:val="00BC0EB6"/>
    <w:rsid w:val="00BC33E3"/>
    <w:rsid w:val="00BC4E1A"/>
    <w:rsid w:val="00BD1C40"/>
    <w:rsid w:val="00BD1C5C"/>
    <w:rsid w:val="00BD2D11"/>
    <w:rsid w:val="00BE0ED4"/>
    <w:rsid w:val="00C054DC"/>
    <w:rsid w:val="00C06447"/>
    <w:rsid w:val="00C06A99"/>
    <w:rsid w:val="00C0786F"/>
    <w:rsid w:val="00C1044D"/>
    <w:rsid w:val="00C11154"/>
    <w:rsid w:val="00C25A06"/>
    <w:rsid w:val="00C264C5"/>
    <w:rsid w:val="00C3751F"/>
    <w:rsid w:val="00C4596E"/>
    <w:rsid w:val="00C549CC"/>
    <w:rsid w:val="00C575E2"/>
    <w:rsid w:val="00C6567C"/>
    <w:rsid w:val="00C74766"/>
    <w:rsid w:val="00C90600"/>
    <w:rsid w:val="00C926A5"/>
    <w:rsid w:val="00C94A64"/>
    <w:rsid w:val="00C95630"/>
    <w:rsid w:val="00C95A49"/>
    <w:rsid w:val="00C963B7"/>
    <w:rsid w:val="00CB4F37"/>
    <w:rsid w:val="00CC2618"/>
    <w:rsid w:val="00CD0E19"/>
    <w:rsid w:val="00CD3DE1"/>
    <w:rsid w:val="00CD5C6E"/>
    <w:rsid w:val="00CD7F49"/>
    <w:rsid w:val="00CE1008"/>
    <w:rsid w:val="00CE4518"/>
    <w:rsid w:val="00CF340C"/>
    <w:rsid w:val="00CF3D09"/>
    <w:rsid w:val="00D00A72"/>
    <w:rsid w:val="00D04E47"/>
    <w:rsid w:val="00D10F91"/>
    <w:rsid w:val="00D1510A"/>
    <w:rsid w:val="00D1786E"/>
    <w:rsid w:val="00D23452"/>
    <w:rsid w:val="00D40879"/>
    <w:rsid w:val="00D46844"/>
    <w:rsid w:val="00D502C0"/>
    <w:rsid w:val="00D61251"/>
    <w:rsid w:val="00D6264F"/>
    <w:rsid w:val="00D652E0"/>
    <w:rsid w:val="00D66C47"/>
    <w:rsid w:val="00D7613F"/>
    <w:rsid w:val="00D859F4"/>
    <w:rsid w:val="00D90B02"/>
    <w:rsid w:val="00D94BCA"/>
    <w:rsid w:val="00DA311D"/>
    <w:rsid w:val="00DA4397"/>
    <w:rsid w:val="00DA7F39"/>
    <w:rsid w:val="00DB51A7"/>
    <w:rsid w:val="00DC6DBD"/>
    <w:rsid w:val="00DC7C3F"/>
    <w:rsid w:val="00DD2532"/>
    <w:rsid w:val="00DD5CA1"/>
    <w:rsid w:val="00DE62A0"/>
    <w:rsid w:val="00DE7101"/>
    <w:rsid w:val="00DE75A3"/>
    <w:rsid w:val="00DE780E"/>
    <w:rsid w:val="00DF161C"/>
    <w:rsid w:val="00DF2151"/>
    <w:rsid w:val="00DF516B"/>
    <w:rsid w:val="00DF68D0"/>
    <w:rsid w:val="00E00D92"/>
    <w:rsid w:val="00E0120A"/>
    <w:rsid w:val="00E119A1"/>
    <w:rsid w:val="00E12528"/>
    <w:rsid w:val="00E16A06"/>
    <w:rsid w:val="00E222C0"/>
    <w:rsid w:val="00E2689B"/>
    <w:rsid w:val="00E421E6"/>
    <w:rsid w:val="00E448D7"/>
    <w:rsid w:val="00E476A1"/>
    <w:rsid w:val="00E513F1"/>
    <w:rsid w:val="00E5397B"/>
    <w:rsid w:val="00E6036B"/>
    <w:rsid w:val="00E6328A"/>
    <w:rsid w:val="00E63DDD"/>
    <w:rsid w:val="00E67E93"/>
    <w:rsid w:val="00E67EDB"/>
    <w:rsid w:val="00E70205"/>
    <w:rsid w:val="00E75D62"/>
    <w:rsid w:val="00E845DA"/>
    <w:rsid w:val="00E87737"/>
    <w:rsid w:val="00E907AB"/>
    <w:rsid w:val="00E94CA8"/>
    <w:rsid w:val="00E95C06"/>
    <w:rsid w:val="00E97326"/>
    <w:rsid w:val="00EA0E0F"/>
    <w:rsid w:val="00EA2FB2"/>
    <w:rsid w:val="00EA55BE"/>
    <w:rsid w:val="00EA5F2D"/>
    <w:rsid w:val="00EB2991"/>
    <w:rsid w:val="00EB507E"/>
    <w:rsid w:val="00EB7AF0"/>
    <w:rsid w:val="00EC2B6D"/>
    <w:rsid w:val="00EC45DF"/>
    <w:rsid w:val="00EC657E"/>
    <w:rsid w:val="00ED00AB"/>
    <w:rsid w:val="00ED6F0A"/>
    <w:rsid w:val="00EE5C53"/>
    <w:rsid w:val="00EF7560"/>
    <w:rsid w:val="00F1515A"/>
    <w:rsid w:val="00F151EF"/>
    <w:rsid w:val="00F15DEA"/>
    <w:rsid w:val="00F17865"/>
    <w:rsid w:val="00F20497"/>
    <w:rsid w:val="00F21F40"/>
    <w:rsid w:val="00F21FD9"/>
    <w:rsid w:val="00F32CCD"/>
    <w:rsid w:val="00F35CC5"/>
    <w:rsid w:val="00F407ED"/>
    <w:rsid w:val="00F40D7B"/>
    <w:rsid w:val="00F43C89"/>
    <w:rsid w:val="00F57F88"/>
    <w:rsid w:val="00F715DE"/>
    <w:rsid w:val="00F73384"/>
    <w:rsid w:val="00F7640F"/>
    <w:rsid w:val="00F81DA2"/>
    <w:rsid w:val="00F837B6"/>
    <w:rsid w:val="00F8519F"/>
    <w:rsid w:val="00F94359"/>
    <w:rsid w:val="00F94397"/>
    <w:rsid w:val="00F94D49"/>
    <w:rsid w:val="00F97B1E"/>
    <w:rsid w:val="00FA0C5F"/>
    <w:rsid w:val="00FA0FD0"/>
    <w:rsid w:val="00FB60CE"/>
    <w:rsid w:val="00FB7B5C"/>
    <w:rsid w:val="00FC6081"/>
    <w:rsid w:val="00FC667C"/>
    <w:rsid w:val="00FC7199"/>
    <w:rsid w:val="00FD0F6E"/>
    <w:rsid w:val="00FD2A5E"/>
    <w:rsid w:val="00FD31D8"/>
    <w:rsid w:val="00FE4F66"/>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C7B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6CD"/>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 w:type="character" w:customStyle="1" w:styleId="23">
    <w:name w:val="Основной текст (2) + Полужирный"/>
    <w:uiPriority w:val="99"/>
    <w:rsid w:val="00544B57"/>
    <w:rPr>
      <w:rFonts w:ascii="Times New Roman" w:hAnsi="Times New Roman" w:cs="Times New Roman"/>
      <w:b/>
      <w:b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8F1C6-8D76-46C4-AB33-7FBD45FE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1635</Words>
  <Characters>9325</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2024-09-12T14:57:00Z</dcterms:created>
  <dcterms:modified xsi:type="dcterms:W3CDTF">2024-09-13T06:07:00Z</dcterms:modified>
</cp:coreProperties>
</file>