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D1" w:rsidRDefault="00CC59EB">
      <w:pPr>
        <w:rPr>
          <w:sz w:val="20"/>
          <w:szCs w:val="28"/>
          <w:lang w:val="en-US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628153</wp:posOffset>
            </wp:positionV>
            <wp:extent cx="5850890" cy="1200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11284" name="0 ПАО Россети Северный Кавказ ПРИКАЗ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8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3D1" w:rsidRDefault="005153D1">
      <w:pPr>
        <w:rPr>
          <w:sz w:val="52"/>
          <w:szCs w:val="28"/>
          <w:lang w:val="en-US"/>
        </w:rPr>
      </w:pPr>
    </w:p>
    <w:p w:rsidR="005153D1" w:rsidRDefault="005153D1">
      <w:pPr>
        <w:rPr>
          <w:sz w:val="12"/>
          <w:szCs w:val="28"/>
          <w:lang w:val="en-US"/>
        </w:rPr>
      </w:pPr>
    </w:p>
    <w:p w:rsidR="00E84A79" w:rsidRDefault="00E84A79">
      <w:pPr>
        <w:rPr>
          <w:sz w:val="12"/>
          <w:szCs w:val="28"/>
          <w:lang w:val="en-US"/>
        </w:rPr>
      </w:pPr>
    </w:p>
    <w:p w:rsidR="005153D1" w:rsidRPr="00E84A79" w:rsidRDefault="005153D1">
      <w:pPr>
        <w:rPr>
          <w:sz w:val="18"/>
          <w:szCs w:val="28"/>
          <w:lang w:val="en-US"/>
        </w:rPr>
      </w:pPr>
    </w:p>
    <w:p w:rsidR="005153D1" w:rsidRDefault="00E84A7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04.10.2024</w:t>
      </w:r>
      <w:r w:rsidR="00CC59EB">
        <w:rPr>
          <w:sz w:val="28"/>
          <w:szCs w:val="28"/>
        </w:rPr>
        <w:tab/>
      </w:r>
      <w:r w:rsidR="00CC59EB">
        <w:rPr>
          <w:sz w:val="28"/>
          <w:szCs w:val="28"/>
        </w:rPr>
        <w:tab/>
      </w:r>
      <w:r w:rsidR="00CC59EB">
        <w:rPr>
          <w:sz w:val="28"/>
          <w:szCs w:val="28"/>
        </w:rPr>
        <w:tab/>
      </w:r>
      <w:r w:rsidR="00CC59E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305</w:t>
      </w:r>
    </w:p>
    <w:p w:rsidR="005153D1" w:rsidRDefault="005153D1"/>
    <w:p w:rsidR="005153D1" w:rsidRDefault="005153D1"/>
    <w:p w:rsidR="005153D1" w:rsidRDefault="00CC59EB">
      <w:pPr>
        <w:widowControl w:val="0"/>
        <w:jc w:val="both"/>
      </w:pPr>
      <w:r>
        <w:t xml:space="preserve">О внесении изменений </w:t>
      </w:r>
    </w:p>
    <w:p w:rsidR="005153D1" w:rsidRDefault="00CC59EB">
      <w:pPr>
        <w:widowControl w:val="0"/>
        <w:jc w:val="both"/>
      </w:pPr>
      <w:r>
        <w:t>в приказ от 13.09.2023 № 421</w:t>
      </w:r>
    </w:p>
    <w:p w:rsidR="005153D1" w:rsidRDefault="005153D1">
      <w:pPr>
        <w:widowControl w:val="0"/>
        <w:jc w:val="both"/>
      </w:pPr>
    </w:p>
    <w:p w:rsidR="005153D1" w:rsidRDefault="005153D1">
      <w:pPr>
        <w:widowControl w:val="0"/>
        <w:shd w:val="clear" w:color="auto" w:fill="FFFFFF"/>
        <w:jc w:val="both"/>
        <w:rPr>
          <w:color w:val="000000"/>
        </w:rPr>
      </w:pPr>
    </w:p>
    <w:p w:rsidR="005153D1" w:rsidRDefault="00CC59EB">
      <w:pPr>
        <w:widowControl w:val="0"/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 исполнение</w:t>
      </w:r>
      <w:r>
        <w:rPr>
          <w:sz w:val="26"/>
          <w:szCs w:val="26"/>
        </w:rPr>
        <w:t xml:space="preserve"> ра</w:t>
      </w:r>
      <w:r>
        <w:rPr>
          <w:color w:val="000000"/>
          <w:sz w:val="26"/>
          <w:szCs w:val="26"/>
        </w:rPr>
        <w:t xml:space="preserve">споряжения ПАО «Россети» от 12.09.2024 № 487р </w:t>
      </w:r>
      <w:r>
        <w:rPr>
          <w:color w:val="000000"/>
          <w:sz w:val="26"/>
          <w:szCs w:val="26"/>
        </w:rPr>
        <w:br/>
        <w:t xml:space="preserve">«О внесении изменений в распоряжение от 01.09.2023 № 435р», в целях актуализации организационно-распорядительных документов </w:t>
      </w:r>
      <w:r>
        <w:rPr>
          <w:color w:val="000000"/>
          <w:sz w:val="26"/>
          <w:szCs w:val="26"/>
        </w:rPr>
        <w:t>(далее – ОРД) ПАО «Россети Северный Кавказ», установления единых требований к порядку</w:t>
      </w:r>
      <w:r>
        <w:rPr>
          <w:sz w:val="26"/>
          <w:szCs w:val="26"/>
        </w:rPr>
        <w:t xml:space="preserve"> формирования </w:t>
      </w:r>
      <w:r>
        <w:rPr>
          <w:sz w:val="26"/>
          <w:szCs w:val="26"/>
        </w:rPr>
        <w:br/>
        <w:t xml:space="preserve">и ведения документов предварительного планирования действий </w:t>
      </w:r>
      <w:r w:rsidR="000206BE">
        <w:rPr>
          <w:sz w:val="26"/>
          <w:szCs w:val="26"/>
        </w:rPr>
        <w:t>по тушению пожаров на объектах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ПАО «Россети Северный Кавказ» и АО «Чеченэнерго»</w:t>
      </w:r>
    </w:p>
    <w:p w:rsidR="005153D1" w:rsidRDefault="00CC59EB">
      <w:pPr>
        <w:widowControl w:val="0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5153D1" w:rsidRDefault="005153D1">
      <w:pPr>
        <w:widowControl w:val="0"/>
        <w:shd w:val="clear" w:color="auto" w:fill="FFFFFF"/>
        <w:jc w:val="both"/>
        <w:rPr>
          <w:color w:val="000000"/>
          <w:sz w:val="26"/>
          <w:szCs w:val="26"/>
        </w:rPr>
      </w:pP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>
        <w:rPr>
          <w:sz w:val="26"/>
          <w:szCs w:val="26"/>
        </w:rPr>
        <w:t xml:space="preserve">Внести в приказ ПАО «Россети Северный Кавказ» от 13.09.2023 № 421 </w:t>
      </w:r>
      <w:r>
        <w:rPr>
          <w:sz w:val="26"/>
          <w:szCs w:val="26"/>
        </w:rPr>
        <w:br/>
        <w:t>«О Политике в области пожарной безопасности» (далее – Приказ) следующие изменения: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 Изложить Приложение 1 к Приказу в редакции согласно Приложению 1 </w:t>
      </w:r>
      <w:r>
        <w:rPr>
          <w:color w:val="000000"/>
          <w:sz w:val="26"/>
          <w:szCs w:val="26"/>
        </w:rPr>
        <w:br/>
        <w:t>к настоящему приказу.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 Изложить</w:t>
      </w:r>
      <w:r>
        <w:rPr>
          <w:color w:val="000000"/>
          <w:sz w:val="26"/>
          <w:szCs w:val="26"/>
        </w:rPr>
        <w:t xml:space="preserve"> Приложение 2 к Приказу в редакции согласно Приложению 2 </w:t>
      </w:r>
      <w:r>
        <w:rPr>
          <w:color w:val="000000"/>
          <w:sz w:val="26"/>
          <w:szCs w:val="26"/>
        </w:rPr>
        <w:br/>
        <w:t>к настоящему приказу.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Директору Департамента по взаимодействию со СМИ Азизовой Н.Н. обеспечить размещение информации об актуализации Политики в области пожарной безопасности на корпоративном сайт</w:t>
      </w:r>
      <w:r>
        <w:rPr>
          <w:color w:val="000000"/>
          <w:sz w:val="26"/>
          <w:szCs w:val="26"/>
        </w:rPr>
        <w:t>е ПАО «Россети Северный Кавказ».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Срок: в течение 7 рабочих дней с даты выхода настоящего приказа.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Директорам филиалов ПАО «Россети Северный Кавказ», управляющему директору АО «Чеченэнерго» согласно Приложению 2 к настоящему приказу обеспечить внесение и</w:t>
      </w:r>
      <w:r>
        <w:rPr>
          <w:color w:val="000000"/>
          <w:sz w:val="26"/>
          <w:szCs w:val="26"/>
        </w:rPr>
        <w:t>зменений в локальные акты, внутренние документы, регламентирующие вопросы пожарной безопасности.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Срок: в течение 30 рабочих дней с даты выхода настоящего приказа.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Контроль за исполнением настоящего приказа оставляю за собой.</w:t>
      </w:r>
    </w:p>
    <w:p w:rsidR="005153D1" w:rsidRDefault="005153D1">
      <w:pPr>
        <w:widowControl w:val="0"/>
        <w:jc w:val="both"/>
        <w:rPr>
          <w:color w:val="000000"/>
          <w:sz w:val="26"/>
          <w:szCs w:val="26"/>
        </w:rPr>
      </w:pPr>
    </w:p>
    <w:p w:rsidR="005153D1" w:rsidRDefault="005153D1">
      <w:pPr>
        <w:widowControl w:val="0"/>
        <w:rPr>
          <w:sz w:val="26"/>
          <w:szCs w:val="26"/>
        </w:rPr>
      </w:pPr>
    </w:p>
    <w:p w:rsidR="005153D1" w:rsidRDefault="005153D1">
      <w:pPr>
        <w:widowControl w:val="0"/>
        <w:rPr>
          <w:sz w:val="26"/>
          <w:szCs w:val="26"/>
        </w:rPr>
      </w:pPr>
    </w:p>
    <w:p w:rsidR="005153D1" w:rsidRDefault="00CC59EB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генерального </w:t>
      </w:r>
    </w:p>
    <w:p w:rsidR="005153D1" w:rsidRDefault="00CC59EB">
      <w:pPr>
        <w:widowControl w:val="0"/>
        <w:jc w:val="both"/>
        <w:rPr>
          <w:sz w:val="28"/>
          <w:szCs w:val="28"/>
        </w:rPr>
      </w:pPr>
      <w:r>
        <w:rPr>
          <w:sz w:val="26"/>
          <w:szCs w:val="26"/>
        </w:rPr>
        <w:t>директора – главный инженер                                                                       В.М. Абаимов</w:t>
      </w:r>
    </w:p>
    <w:p w:rsidR="005153D1" w:rsidRDefault="005153D1">
      <w:pPr>
        <w:widowControl w:val="0"/>
        <w:jc w:val="both"/>
        <w:rPr>
          <w:sz w:val="44"/>
        </w:rPr>
      </w:pPr>
    </w:p>
    <w:p w:rsidR="005153D1" w:rsidRDefault="005153D1">
      <w:pPr>
        <w:widowControl w:val="0"/>
        <w:jc w:val="both"/>
        <w:rPr>
          <w:sz w:val="10"/>
        </w:rPr>
      </w:pPr>
    </w:p>
    <w:p w:rsidR="005153D1" w:rsidRDefault="005153D1">
      <w:pPr>
        <w:widowControl w:val="0"/>
        <w:jc w:val="both"/>
      </w:pPr>
    </w:p>
    <w:p w:rsidR="00E84A79" w:rsidRDefault="00E84A79">
      <w:pPr>
        <w:widowControl w:val="0"/>
        <w:jc w:val="both"/>
      </w:pPr>
    </w:p>
    <w:p w:rsidR="005153D1" w:rsidRDefault="00CC59EB">
      <w:pPr>
        <w:widowControl w:val="0"/>
        <w:jc w:val="both"/>
      </w:pPr>
      <w:r>
        <w:t>Рассылается: ДУД, Бахмудов С.С., Каганович И.А., Азизова Н.Н., согласно списку рассылки.</w:t>
      </w:r>
    </w:p>
    <w:p w:rsidR="005153D1" w:rsidRDefault="00CC59E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Каганович</w:t>
      </w:r>
      <w:r w:rsidR="00156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И.А. 13-19</w:t>
      </w:r>
    </w:p>
    <w:p w:rsidR="005153D1" w:rsidRDefault="00CC59E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Рассолов С.Г. 14-18</w:t>
      </w:r>
    </w:p>
    <w:p w:rsidR="005153D1" w:rsidRDefault="00CC59EB">
      <w:r>
        <w:t>Визы: Усевич С.А., Агаян А.А., Азизова Н.Н.</w:t>
      </w:r>
      <w:r>
        <w:rPr>
          <w:sz w:val="22"/>
          <w:szCs w:val="22"/>
        </w:rPr>
        <w:br w:type="page"/>
      </w:r>
    </w:p>
    <w:p w:rsidR="005153D1" w:rsidRDefault="00CC59EB">
      <w:pPr>
        <w:ind w:left="5664"/>
      </w:pPr>
      <w:r>
        <w:lastRenderedPageBreak/>
        <w:t xml:space="preserve">Приложение 1 к приказу </w:t>
      </w:r>
    </w:p>
    <w:p w:rsidR="005153D1" w:rsidRDefault="00CC59EB">
      <w:pPr>
        <w:ind w:left="5664"/>
      </w:pPr>
      <w:r>
        <w:t>ПАО «Россети Северный Кавказ»</w:t>
      </w:r>
    </w:p>
    <w:p w:rsidR="005153D1" w:rsidRDefault="00CC59EB">
      <w:pPr>
        <w:ind w:left="5664"/>
      </w:pPr>
      <w:r>
        <w:t xml:space="preserve">от </w:t>
      </w:r>
      <w:r w:rsidR="00E84A79">
        <w:t>04.10.2024 № 305</w:t>
      </w:r>
    </w:p>
    <w:p w:rsidR="005153D1" w:rsidRDefault="005153D1">
      <w:pPr>
        <w:ind w:left="5664"/>
      </w:pPr>
    </w:p>
    <w:p w:rsidR="005153D1" w:rsidRDefault="00CC59EB">
      <w:pPr>
        <w:ind w:left="5664"/>
      </w:pPr>
      <w:r>
        <w:t xml:space="preserve">Приложение 1 к приказу </w:t>
      </w:r>
    </w:p>
    <w:p w:rsidR="005153D1" w:rsidRDefault="00CC59EB">
      <w:pPr>
        <w:ind w:left="5664"/>
      </w:pPr>
      <w:r>
        <w:t>ПАО «Россети Северный Кавказ»</w:t>
      </w:r>
    </w:p>
    <w:p w:rsidR="005153D1" w:rsidRDefault="00CC59EB">
      <w:pPr>
        <w:ind w:left="5664"/>
      </w:pPr>
      <w:r>
        <w:t>от 13.09.2023 № 421</w:t>
      </w:r>
    </w:p>
    <w:p w:rsidR="005153D1" w:rsidRDefault="005153D1">
      <w:pPr>
        <w:ind w:left="5664"/>
        <w:rPr>
          <w:sz w:val="22"/>
          <w:szCs w:val="22"/>
        </w:rPr>
      </w:pPr>
    </w:p>
    <w:p w:rsidR="005153D1" w:rsidRDefault="005153D1">
      <w:pPr>
        <w:widowControl w:val="0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CC59EB">
      <w:pPr>
        <w:widowControl w:val="0"/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  <w:lang w:eastAsia="en-US"/>
        </w:rPr>
        <w:t xml:space="preserve">Политика в области пожарной безопасности </w:t>
      </w:r>
    </w:p>
    <w:p w:rsidR="005153D1" w:rsidRDefault="00CC59EB">
      <w:pPr>
        <w:widowControl w:val="0"/>
        <w:jc w:val="center"/>
        <w:rPr>
          <w:rFonts w:eastAsia="SimSun"/>
          <w:b/>
          <w:sz w:val="26"/>
          <w:szCs w:val="26"/>
        </w:rPr>
      </w:pPr>
      <w:r>
        <w:rPr>
          <w:rFonts w:eastAsia="SimSun"/>
          <w:b/>
          <w:sz w:val="26"/>
          <w:szCs w:val="26"/>
          <w:lang w:eastAsia="en-US"/>
        </w:rPr>
        <w:t>ПАО «Россети»</w:t>
      </w: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rPr>
          <w:rFonts w:eastAsia="SimSun"/>
          <w:sz w:val="2"/>
          <w:szCs w:val="26"/>
          <w:lang w:eastAsia="en-US"/>
        </w:rPr>
      </w:pPr>
    </w:p>
    <w:p w:rsidR="005153D1" w:rsidRDefault="005153D1">
      <w:pPr>
        <w:widowControl w:val="0"/>
        <w:rPr>
          <w:rFonts w:eastAsia="SimSun"/>
          <w:sz w:val="18"/>
          <w:szCs w:val="26"/>
          <w:lang w:eastAsia="en-US"/>
        </w:rPr>
      </w:pPr>
    </w:p>
    <w:p w:rsidR="005153D1" w:rsidRDefault="00CC59EB">
      <w:pPr>
        <w:widowControl w:val="0"/>
        <w:jc w:val="center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Москва</w:t>
      </w:r>
    </w:p>
    <w:p w:rsidR="005153D1" w:rsidRDefault="00CC59EB">
      <w:pPr>
        <w:widowControl w:val="0"/>
        <w:jc w:val="center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2023 год</w:t>
      </w:r>
      <w:r>
        <w:rPr>
          <w:rFonts w:eastAsia="SimSun"/>
          <w:sz w:val="26"/>
          <w:szCs w:val="26"/>
          <w:lang w:eastAsia="en-US"/>
        </w:rPr>
        <w:br w:type="page"/>
      </w:r>
    </w:p>
    <w:p w:rsidR="005153D1" w:rsidRDefault="00CC59EB">
      <w:pPr>
        <w:widowControl w:val="0"/>
        <w:numPr>
          <w:ilvl w:val="0"/>
          <w:numId w:val="5"/>
        </w:numPr>
        <w:tabs>
          <w:tab w:val="left" w:pos="1036"/>
        </w:tabs>
        <w:ind w:left="0" w:firstLine="1038"/>
        <w:contextualSpacing/>
        <w:rPr>
          <w:rFonts w:eastAsia="SimSun"/>
          <w:b/>
          <w:bCs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lastRenderedPageBreak/>
        <w:t>Общие положения</w:t>
      </w:r>
    </w:p>
    <w:p w:rsidR="005153D1" w:rsidRDefault="00CC59EB">
      <w:pPr>
        <w:widowControl w:val="0"/>
        <w:numPr>
          <w:ilvl w:val="1"/>
          <w:numId w:val="5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Настоящая Политика в области пожарной безопасности Публичного акционерного общества «Федеральная сетевая компания – Россети» (далее – ПАО «Россети</w:t>
      </w:r>
      <w:r>
        <w:rPr>
          <w:rFonts w:eastAsia="SimSun"/>
          <w:sz w:val="26"/>
          <w:szCs w:val="26"/>
          <w:lang w:eastAsia="en-US"/>
        </w:rPr>
        <w:t xml:space="preserve">», Общество) является локально-нормативным актом </w:t>
      </w:r>
      <w:r>
        <w:rPr>
          <w:rFonts w:eastAsia="SimSun"/>
          <w:sz w:val="26"/>
          <w:szCs w:val="26"/>
          <w:lang w:eastAsia="en-US"/>
        </w:rPr>
        <w:br/>
        <w:t>ПАО «Россети», определяющим цели, задачи, основные принципы и меры пожарной безопасности, а также показатели уровня пожарной безопасности в компаниях группы «Россети» (далее – Политика).</w:t>
      </w:r>
    </w:p>
    <w:p w:rsidR="005153D1" w:rsidRDefault="00CC59EB">
      <w:pPr>
        <w:widowControl w:val="0"/>
        <w:numPr>
          <w:ilvl w:val="1"/>
          <w:numId w:val="5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Требования настояще</w:t>
      </w:r>
      <w:r>
        <w:rPr>
          <w:rFonts w:eastAsia="SimSun"/>
          <w:sz w:val="26"/>
          <w:szCs w:val="26"/>
          <w:lang w:eastAsia="en-US"/>
        </w:rPr>
        <w:t xml:space="preserve">й Политики распространяются </w:t>
      </w:r>
      <w:r>
        <w:rPr>
          <w:rFonts w:eastAsia="SimSun"/>
          <w:sz w:val="26"/>
          <w:szCs w:val="26"/>
          <w:lang w:eastAsia="en-US"/>
        </w:rPr>
        <w:br/>
        <w:t>на эксплуатируемые и проектируемые объекты Общества и компаний группы «Россети».</w:t>
      </w:r>
    </w:p>
    <w:p w:rsidR="005153D1" w:rsidRDefault="00CC59EB">
      <w:pPr>
        <w:widowControl w:val="0"/>
        <w:numPr>
          <w:ilvl w:val="1"/>
          <w:numId w:val="5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Настоящая Политика является частью системы обеспечения пожарной безопасности в Российской Федерации.</w:t>
      </w:r>
    </w:p>
    <w:p w:rsidR="005153D1" w:rsidRDefault="00CC59EB">
      <w:pPr>
        <w:widowControl w:val="0"/>
        <w:numPr>
          <w:ilvl w:val="1"/>
          <w:numId w:val="5"/>
        </w:numPr>
        <w:tabs>
          <w:tab w:val="left" w:pos="1274"/>
        </w:tabs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При разработке настоящей Политики использовал</w:t>
      </w:r>
      <w:r>
        <w:rPr>
          <w:rFonts w:eastAsia="SimSun"/>
          <w:sz w:val="26"/>
          <w:szCs w:val="26"/>
          <w:lang w:eastAsia="en-US"/>
        </w:rPr>
        <w:t xml:space="preserve">ись следующие нормативно-правовые акты Российской Федерации, методические документы </w:t>
      </w:r>
      <w:r>
        <w:rPr>
          <w:rFonts w:eastAsia="SimSun"/>
          <w:sz w:val="26"/>
          <w:szCs w:val="26"/>
          <w:lang w:eastAsia="en-US"/>
        </w:rPr>
        <w:br/>
        <w:t>и стандарты Российской Федерации, включая, но не ограничиваясь: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Федеральный закон от 21.12.1994 № 69-ФЗ «О пожарной безопасности»;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Федеральный закон от 22.07.2008 №</w:t>
      </w:r>
      <w:r>
        <w:rPr>
          <w:rFonts w:eastAsia="Calibri"/>
          <w:sz w:val="26"/>
          <w:szCs w:val="26"/>
          <w:lang w:val="en-US" w:eastAsia="en-US"/>
        </w:rPr>
        <w:t> </w:t>
      </w:r>
      <w:r>
        <w:rPr>
          <w:rFonts w:eastAsia="Calibri"/>
          <w:sz w:val="26"/>
          <w:szCs w:val="26"/>
          <w:lang w:eastAsia="en-US"/>
        </w:rPr>
        <w:t>12</w:t>
      </w:r>
      <w:r>
        <w:rPr>
          <w:rFonts w:eastAsia="Calibri"/>
          <w:sz w:val="26"/>
          <w:szCs w:val="26"/>
          <w:lang w:eastAsia="en-US"/>
        </w:rPr>
        <w:t xml:space="preserve">3-ФЗ «Технический регламент </w:t>
      </w:r>
      <w:r>
        <w:rPr>
          <w:rFonts w:eastAsia="Calibri"/>
          <w:sz w:val="26"/>
          <w:szCs w:val="26"/>
          <w:lang w:eastAsia="en-US"/>
        </w:rPr>
        <w:br/>
        <w:t>о требованиях пожарной безопасности»;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Федеральный закон от 30.12.2009 № 384-ФЗ «Технический регламент </w:t>
      </w:r>
      <w:r>
        <w:rPr>
          <w:rFonts w:eastAsia="Calibri"/>
          <w:sz w:val="26"/>
          <w:szCs w:val="26"/>
          <w:lang w:eastAsia="en-US"/>
        </w:rPr>
        <w:br/>
        <w:t>о безопасности зданий и сооружений»;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Указ Президента Российской Федерации от 01.01.2018 № 2 </w:t>
      </w:r>
      <w:r>
        <w:rPr>
          <w:rFonts w:eastAsia="Calibri"/>
          <w:sz w:val="26"/>
          <w:szCs w:val="26"/>
          <w:lang w:eastAsia="en-US"/>
        </w:rPr>
        <w:br/>
        <w:t>«Об утверждении Основ госуд</w:t>
      </w:r>
      <w:r>
        <w:rPr>
          <w:rFonts w:eastAsia="Calibri"/>
          <w:sz w:val="26"/>
          <w:szCs w:val="26"/>
          <w:lang w:eastAsia="en-US"/>
        </w:rPr>
        <w:t>арственной политики Российской Федерации в области пожарной безопасности на период до 2030 года»;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Указ Президента Российской Федерации от 02.07.2021 № 400 «О Стратегии национальной безопасности Российской Федерации»;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постановление Правительства Российс</w:t>
      </w:r>
      <w:r>
        <w:rPr>
          <w:rFonts w:eastAsia="Calibri"/>
          <w:sz w:val="26"/>
          <w:szCs w:val="26"/>
          <w:lang w:eastAsia="en-US"/>
        </w:rPr>
        <w:t xml:space="preserve">кой Федерации от 16.09.2020 </w:t>
      </w:r>
      <w:r>
        <w:rPr>
          <w:rFonts w:eastAsia="Calibri"/>
          <w:sz w:val="26"/>
          <w:szCs w:val="26"/>
          <w:lang w:eastAsia="en-US"/>
        </w:rPr>
        <w:br/>
        <w:t>№ 1479 «Об утверждении Правил противопожарного режима в Российской Федерации»;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приказ Минэнерго России от 08.07.2002 №204 «Правила устройства электроустановок».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color w:val="000000"/>
          <w:sz w:val="28"/>
          <w:szCs w:val="28"/>
        </w:rPr>
        <w:t xml:space="preserve">Руководящие указания по проектированию противопожарной защиты </w:t>
      </w:r>
      <w:r>
        <w:rPr>
          <w:color w:val="000000"/>
          <w:sz w:val="28"/>
          <w:szCs w:val="28"/>
        </w:rPr>
        <w:t xml:space="preserve">объектов ПАО «Россети» (приложение 1 к настоящей Политике), Руководящие указания по установлению противопожарного режима </w:t>
      </w:r>
      <w:r>
        <w:rPr>
          <w:color w:val="000000"/>
          <w:sz w:val="28"/>
          <w:szCs w:val="28"/>
        </w:rPr>
        <w:br/>
        <w:t xml:space="preserve">на объектах ПАО «Россети» (приложение 2 к настоящей Политике), Руководящие указания по общим требованиям к установкам противопожарной </w:t>
      </w:r>
      <w:r>
        <w:rPr>
          <w:color w:val="000000"/>
          <w:sz w:val="28"/>
          <w:szCs w:val="28"/>
        </w:rPr>
        <w:t xml:space="preserve">защиты (приложение 3 к настоящей Политике), Руководящие указания по составлению документов предварительного планирования действий по тушению пожаров (приложение 4 к настоящей Политике) являются неотъемлемыми частями настоящей Политики (далее – Руководящие </w:t>
      </w:r>
      <w:r>
        <w:rPr>
          <w:color w:val="000000"/>
          <w:sz w:val="28"/>
          <w:szCs w:val="28"/>
        </w:rPr>
        <w:t>указания).».</w:t>
      </w:r>
    </w:p>
    <w:p w:rsidR="005153D1" w:rsidRDefault="005153D1">
      <w:pPr>
        <w:widowControl w:val="0"/>
        <w:ind w:firstLine="1038"/>
        <w:contextualSpacing/>
        <w:jc w:val="both"/>
        <w:rPr>
          <w:rFonts w:eastAsia="SimSun"/>
          <w:sz w:val="36"/>
          <w:szCs w:val="26"/>
          <w:lang w:eastAsia="en-US"/>
        </w:rPr>
      </w:pPr>
    </w:p>
    <w:p w:rsidR="005153D1" w:rsidRDefault="00CC59EB">
      <w:pPr>
        <w:widowControl w:val="0"/>
        <w:numPr>
          <w:ilvl w:val="0"/>
          <w:numId w:val="5"/>
        </w:numPr>
        <w:ind w:left="0" w:firstLine="1038"/>
        <w:contextualSpacing/>
        <w:rPr>
          <w:rFonts w:eastAsia="SimSun"/>
          <w:b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Термины и определения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Для целей настоящей Политики применяются следующие термины и их определения: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 xml:space="preserve">Пожарная безопасность - </w:t>
      </w:r>
      <w:r>
        <w:rPr>
          <w:rFonts w:eastAsia="SimSun"/>
          <w:sz w:val="26"/>
          <w:szCs w:val="26"/>
          <w:lang w:eastAsia="en-US"/>
        </w:rPr>
        <w:t>состояние защищенности личности, имущества Общества и государства от пожаров.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Пожар</w:t>
      </w:r>
      <w:r>
        <w:rPr>
          <w:rFonts w:eastAsia="SimSun"/>
          <w:sz w:val="26"/>
          <w:szCs w:val="26"/>
          <w:lang w:eastAsia="en-US"/>
        </w:rPr>
        <w:t xml:space="preserve"> - неконтролируемое горение, причиня</w:t>
      </w:r>
      <w:r>
        <w:rPr>
          <w:rFonts w:eastAsia="SimSun"/>
          <w:sz w:val="26"/>
          <w:szCs w:val="26"/>
          <w:lang w:eastAsia="en-US"/>
        </w:rPr>
        <w:t xml:space="preserve">ющее материальный ущерб, </w:t>
      </w:r>
      <w:r>
        <w:rPr>
          <w:rFonts w:eastAsia="SimSun"/>
          <w:sz w:val="26"/>
          <w:szCs w:val="26"/>
          <w:lang w:eastAsia="en-US"/>
        </w:rPr>
        <w:lastRenderedPageBreak/>
        <w:t xml:space="preserve">вред жизни и здоровью граждан, интересам общества и государства. 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Обязательные требования пожарной безопасности</w:t>
      </w:r>
      <w:r>
        <w:rPr>
          <w:rFonts w:eastAsia="SimSun"/>
          <w:sz w:val="26"/>
          <w:szCs w:val="26"/>
          <w:lang w:eastAsia="en-US"/>
        </w:rPr>
        <w:t xml:space="preserve"> – специальные условия социального и/или технического характера, установленные в целях обеспечения пожарной безопасности</w:t>
      </w:r>
      <w:r>
        <w:rPr>
          <w:rFonts w:eastAsia="SimSun"/>
          <w:sz w:val="26"/>
          <w:szCs w:val="26"/>
          <w:lang w:eastAsia="en-US"/>
        </w:rPr>
        <w:t xml:space="preserve"> федеральными законами и иными нормативными правовыми актами Российской Федерации, нормативными документами по пожарной безопасности, а также локально-нормативными актами Общества.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 xml:space="preserve">Меры пожарной безопасности – </w:t>
      </w:r>
      <w:r>
        <w:rPr>
          <w:rFonts w:eastAsia="SimSun"/>
          <w:sz w:val="26"/>
          <w:szCs w:val="26"/>
          <w:lang w:eastAsia="en-US"/>
        </w:rPr>
        <w:t>действия по обеспечению пожарной безопасности,</w:t>
      </w:r>
      <w:r>
        <w:rPr>
          <w:rFonts w:eastAsia="SimSun"/>
          <w:sz w:val="26"/>
          <w:szCs w:val="26"/>
          <w:lang w:eastAsia="en-US"/>
        </w:rPr>
        <w:t xml:space="preserve"> в том числе по выполнению требований пожарной безопасности.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Противопожарный режим</w:t>
      </w:r>
      <w:r>
        <w:rPr>
          <w:rFonts w:eastAsia="SimSun"/>
          <w:sz w:val="26"/>
          <w:szCs w:val="26"/>
          <w:lang w:eastAsia="en-US"/>
        </w:rPr>
        <w:t xml:space="preserve"> – </w:t>
      </w:r>
      <w:r>
        <w:rPr>
          <w:sz w:val="26"/>
          <w:szCs w:val="26"/>
        </w:rPr>
        <w:t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</w:t>
      </w:r>
      <w:r>
        <w:rPr>
          <w:sz w:val="26"/>
          <w:szCs w:val="26"/>
        </w:rPr>
        <w:t xml:space="preserve">ми </w:t>
      </w:r>
      <w:r>
        <w:rPr>
          <w:sz w:val="26"/>
          <w:szCs w:val="26"/>
        </w:rPr>
        <w:br/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</w:t>
      </w:r>
      <w:r>
        <w:rPr>
          <w:sz w:val="26"/>
          <w:szCs w:val="26"/>
        </w:rPr>
        <w:t>лях обеспечения пожарной безопасности</w:t>
      </w:r>
      <w:r>
        <w:rPr>
          <w:rFonts w:eastAsia="SimSun"/>
          <w:sz w:val="26"/>
          <w:szCs w:val="26"/>
          <w:lang w:eastAsia="en-US"/>
        </w:rPr>
        <w:t>.</w:t>
      </w:r>
    </w:p>
    <w:p w:rsidR="005153D1" w:rsidRDefault="00CC59EB">
      <w:pPr>
        <w:ind w:firstLine="1038"/>
        <w:jc w:val="both"/>
        <w:rPr>
          <w:sz w:val="26"/>
          <w:szCs w:val="26"/>
        </w:rPr>
      </w:pPr>
      <w:r>
        <w:rPr>
          <w:rFonts w:eastAsia="SimSun"/>
          <w:b/>
          <w:sz w:val="26"/>
          <w:szCs w:val="26"/>
          <w:lang w:eastAsia="en-US"/>
        </w:rPr>
        <w:t>Пожарно-техническая продукция</w:t>
      </w:r>
      <w:r>
        <w:rPr>
          <w:rFonts w:eastAsia="SimSun"/>
          <w:sz w:val="26"/>
          <w:szCs w:val="26"/>
          <w:lang w:eastAsia="en-US"/>
        </w:rPr>
        <w:t xml:space="preserve"> –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</w:t>
      </w:r>
      <w:r>
        <w:rPr>
          <w:sz w:val="26"/>
          <w:szCs w:val="26"/>
        </w:rPr>
        <w:t xml:space="preserve">аряжение, огнетушащие и огнезащитные вещества, средства специальной связи </w:t>
      </w:r>
      <w:r>
        <w:rPr>
          <w:sz w:val="26"/>
          <w:szCs w:val="26"/>
        </w:rPr>
        <w:br/>
        <w:t xml:space="preserve">и управления, программы для электронных вычислительных машин и базы данных, </w:t>
      </w:r>
      <w:r>
        <w:rPr>
          <w:sz w:val="26"/>
          <w:szCs w:val="26"/>
        </w:rPr>
        <w:br/>
        <w:t>а также иные средства предупреждения и тушения пожаров.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Профилактика пожаров</w:t>
      </w:r>
      <w:r>
        <w:rPr>
          <w:rFonts w:eastAsia="SimSun"/>
          <w:sz w:val="26"/>
          <w:szCs w:val="26"/>
          <w:lang w:eastAsia="en-US"/>
        </w:rPr>
        <w:t xml:space="preserve"> - совокупность превентивных</w:t>
      </w:r>
      <w:r>
        <w:rPr>
          <w:rFonts w:eastAsia="SimSun"/>
          <w:sz w:val="26"/>
          <w:szCs w:val="26"/>
          <w:lang w:eastAsia="en-US"/>
        </w:rPr>
        <w:t xml:space="preserve"> мер, направленных на исключение возможности возникновения пожаров и ограничение их последствий.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Первичные меры пожарной безопасности</w:t>
      </w:r>
      <w:r>
        <w:rPr>
          <w:rFonts w:eastAsia="SimSun"/>
          <w:sz w:val="26"/>
          <w:szCs w:val="26"/>
          <w:lang w:eastAsia="en-US"/>
        </w:rPr>
        <w:t xml:space="preserve"> – реализация принятых в установленном порядке норм и правил по предотвращению пожаров, спасению людей и имущества от пожар</w:t>
      </w:r>
      <w:r>
        <w:rPr>
          <w:rFonts w:eastAsia="SimSun"/>
          <w:sz w:val="26"/>
          <w:szCs w:val="26"/>
          <w:lang w:eastAsia="en-US"/>
        </w:rPr>
        <w:t>ов.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Обучение мерам пожарной безопасности</w:t>
      </w:r>
      <w:r>
        <w:rPr>
          <w:rFonts w:eastAsia="SimSun"/>
          <w:sz w:val="26"/>
          <w:szCs w:val="26"/>
          <w:lang w:eastAsia="en-US"/>
        </w:rPr>
        <w:t xml:space="preserve"> – организованный процесс по формированию знаний, умений, навыков работников в области обеспечения пожарной безопасности в процессе трудовой деятельности, а также повседневной жизни.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Управление в области пожарной без</w:t>
      </w:r>
      <w:r>
        <w:rPr>
          <w:rFonts w:eastAsia="SimSun"/>
          <w:b/>
          <w:sz w:val="26"/>
          <w:szCs w:val="26"/>
          <w:lang w:eastAsia="en-US"/>
        </w:rPr>
        <w:t>опасности</w:t>
      </w:r>
      <w:r>
        <w:rPr>
          <w:rFonts w:eastAsia="SimSun"/>
          <w:sz w:val="26"/>
          <w:szCs w:val="26"/>
          <w:lang w:eastAsia="en-US"/>
        </w:rPr>
        <w:t xml:space="preserve"> – деятельность Общества и работников Общества в обеспечении пожарной безопасности.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color w:val="000000"/>
          <w:sz w:val="28"/>
          <w:szCs w:val="28"/>
        </w:rPr>
        <w:t>Термины и определения, используемые в Руководящих указаниях по проектированию противопожарной защиты объектов ПАО «Россети» (приложение 1 к настоящей Политике), Ру</w:t>
      </w:r>
      <w:r>
        <w:rPr>
          <w:color w:val="000000"/>
          <w:sz w:val="28"/>
          <w:szCs w:val="28"/>
        </w:rPr>
        <w:t xml:space="preserve">ководящих указаниях по установлению противопожарного режима на объектах ПАО «Россети» (приложение 2 к настоящей Политике), Руководящих указаниях по общим требованиям к установкам противопожарной защиты (приложение 3 </w:t>
      </w:r>
      <w:r>
        <w:rPr>
          <w:color w:val="000000"/>
          <w:sz w:val="28"/>
          <w:szCs w:val="28"/>
        </w:rPr>
        <w:br/>
        <w:t>к настоящей Политике), Руководящих указ</w:t>
      </w:r>
      <w:r>
        <w:rPr>
          <w:color w:val="000000"/>
          <w:sz w:val="28"/>
          <w:szCs w:val="28"/>
        </w:rPr>
        <w:t>аниях по составлению документов предварительного планирования действий по тушению пожаров (приложение 4 к настоящей Политике) применяются для целей соответствующих Руководящих указаний.».</w:t>
      </w:r>
      <w:r>
        <w:rPr>
          <w:rFonts w:eastAsia="SimSun"/>
          <w:sz w:val="26"/>
          <w:szCs w:val="26"/>
          <w:lang w:eastAsia="en-US"/>
        </w:rPr>
        <w:t xml:space="preserve"> </w:t>
      </w:r>
    </w:p>
    <w:p w:rsidR="005153D1" w:rsidRDefault="00CC59EB">
      <w:pPr>
        <w:widowControl w:val="0"/>
        <w:numPr>
          <w:ilvl w:val="0"/>
          <w:numId w:val="5"/>
        </w:numPr>
        <w:tabs>
          <w:tab w:val="left" w:pos="1134"/>
        </w:tabs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Цели, задачи и основные принципы в области пожарной безопасности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Це</w:t>
      </w:r>
      <w:r>
        <w:rPr>
          <w:rFonts w:eastAsia="SimSun"/>
          <w:sz w:val="26"/>
          <w:szCs w:val="26"/>
          <w:lang w:eastAsia="en-US"/>
        </w:rPr>
        <w:t>лями настоящей Политики в области пожарной безопасности являются: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lastRenderedPageBreak/>
        <w:t>- обеспечение необходимого уровня защищенности работников и имущества Общества от пожаров;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адаптация требований, установленных нормативными правовыми актами </w:t>
      </w:r>
      <w:r>
        <w:rPr>
          <w:rFonts w:eastAsia="SimSun"/>
          <w:sz w:val="26"/>
          <w:szCs w:val="26"/>
          <w:lang w:eastAsia="en-US"/>
        </w:rPr>
        <w:t xml:space="preserve">Российской Федерации, </w:t>
      </w:r>
      <w:r>
        <w:rPr>
          <w:rFonts w:eastAsia="SimSun"/>
          <w:sz w:val="26"/>
          <w:szCs w:val="26"/>
          <w:lang w:eastAsia="en-US"/>
        </w:rPr>
        <w:t>методическими документами, стандартами Российской Федерации</w:t>
      </w:r>
      <w:r>
        <w:rPr>
          <w:rFonts w:eastAsia="Calibri"/>
          <w:sz w:val="26"/>
          <w:szCs w:val="26"/>
          <w:lang w:eastAsia="en-US"/>
        </w:rPr>
        <w:t xml:space="preserve"> и иными документами в области пожарной безопасности, к условиям их применения на объектах Общества, а также с учетом особенностей их эксплуатации;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формирование единых принципов и подходов к поря</w:t>
      </w:r>
      <w:r>
        <w:rPr>
          <w:rFonts w:eastAsia="Calibri"/>
          <w:sz w:val="26"/>
          <w:szCs w:val="26"/>
          <w:lang w:eastAsia="en-US"/>
        </w:rPr>
        <w:t xml:space="preserve">дку организации </w:t>
      </w:r>
      <w:r>
        <w:rPr>
          <w:rFonts w:eastAsia="Calibri"/>
          <w:sz w:val="26"/>
          <w:szCs w:val="26"/>
          <w:lang w:eastAsia="en-US"/>
        </w:rPr>
        <w:br/>
        <w:t>и обеспечения исполнения требований законодательства в области пожарной безопасности.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Задачами </w:t>
      </w:r>
      <w:r>
        <w:rPr>
          <w:rFonts w:eastAsia="SimSun"/>
          <w:sz w:val="26"/>
          <w:szCs w:val="26"/>
          <w:lang w:eastAsia="en-US"/>
        </w:rPr>
        <w:t>настоящей Политики в области пожарной безопасности являются: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установление противопожарного режима на объектах Общества, определяющего правила </w:t>
      </w:r>
      <w:r>
        <w:rPr>
          <w:rFonts w:eastAsia="Calibri"/>
          <w:sz w:val="26"/>
          <w:szCs w:val="26"/>
          <w:lang w:eastAsia="en-US"/>
        </w:rPr>
        <w:t>поведения людей, порядок эксплуатации и содержания территорий, зданий, сооружений, помещений и других объектов защиты;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формирование системных подходов к реализации мероприятий в области пожарной безопасности, выстраивание системы управления пожарной безо</w:t>
      </w:r>
      <w:r>
        <w:rPr>
          <w:rFonts w:eastAsia="Calibri"/>
          <w:sz w:val="26"/>
          <w:szCs w:val="26"/>
          <w:lang w:eastAsia="en-US"/>
        </w:rPr>
        <w:t>пасностью Общества;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определение и оценка комплекса задач по снижению и предотвращению рисков возникновения пожаров на объектах Общества;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shd w:val="clear" w:color="auto" w:fill="FFFFFF"/>
          <w:lang w:eastAsia="en-US"/>
        </w:rPr>
        <w:t xml:space="preserve">- совершенствование базы локальных нормативных актов Общества </w:t>
      </w:r>
      <w:r>
        <w:rPr>
          <w:rFonts w:eastAsia="Calibri"/>
          <w:sz w:val="26"/>
          <w:szCs w:val="26"/>
          <w:shd w:val="clear" w:color="auto" w:fill="FFFFFF"/>
          <w:lang w:eastAsia="en-US"/>
        </w:rPr>
        <w:br/>
        <w:t>в области пожарной безопасности;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обеспечение надежно</w:t>
      </w:r>
      <w:r>
        <w:rPr>
          <w:rFonts w:eastAsia="Calibri"/>
          <w:sz w:val="26"/>
          <w:szCs w:val="26"/>
          <w:lang w:eastAsia="en-US"/>
        </w:rPr>
        <w:t>й эксплуатации средств противопожарной защиты;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внедрение современных средств и технологий обеспечения пожарной безопасности на объектах Общества;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внедрение передовых и инновационных научных разработок, технологий </w:t>
      </w:r>
      <w:r>
        <w:rPr>
          <w:rFonts w:eastAsia="Calibri"/>
          <w:sz w:val="26"/>
          <w:szCs w:val="26"/>
          <w:lang w:eastAsia="en-US"/>
        </w:rPr>
        <w:br/>
        <w:t>и методов управления пожарной безопасн</w:t>
      </w:r>
      <w:r>
        <w:rPr>
          <w:rFonts w:eastAsia="Calibri"/>
          <w:sz w:val="26"/>
          <w:szCs w:val="26"/>
          <w:lang w:eastAsia="en-US"/>
        </w:rPr>
        <w:t>остью на объектах Общества;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shd w:val="clear" w:color="auto" w:fill="FFFFFF"/>
          <w:lang w:eastAsia="en-US"/>
        </w:rPr>
        <w:t>- обеспечение работы по подготовке и обучению работников Общества мерам пожарной безопасности.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Основными принципами настоящей Политики в области пожарной безопасности являются: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- установление единых правил по обеспечению пожарно</w:t>
      </w:r>
      <w:r>
        <w:rPr>
          <w:rFonts w:eastAsia="SimSun"/>
          <w:sz w:val="26"/>
          <w:szCs w:val="26"/>
          <w:lang w:eastAsia="en-US"/>
        </w:rPr>
        <w:t xml:space="preserve">й безопасности </w:t>
      </w:r>
      <w:r>
        <w:rPr>
          <w:rFonts w:eastAsia="SimSun"/>
          <w:sz w:val="26"/>
          <w:szCs w:val="26"/>
          <w:lang w:eastAsia="en-US"/>
        </w:rPr>
        <w:br/>
        <w:t>в компаниях группы «Россети»;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- обеспечение пожарной безопасности объектов и субъектов защиты (работников Общества, имущества Общества и иных территорий, относящихся </w:t>
      </w:r>
      <w:r>
        <w:rPr>
          <w:rFonts w:eastAsia="SimSun"/>
          <w:sz w:val="26"/>
          <w:szCs w:val="26"/>
          <w:lang w:eastAsia="en-US"/>
        </w:rPr>
        <w:br/>
        <w:t>к объектам Общества);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- обеспечение условий соответствия объекта и субъек</w:t>
      </w:r>
      <w:r>
        <w:rPr>
          <w:rFonts w:eastAsia="SimSun"/>
          <w:sz w:val="26"/>
          <w:szCs w:val="26"/>
          <w:lang w:eastAsia="en-US"/>
        </w:rPr>
        <w:t>та защиты требованиям пожарной безопасности.</w:t>
      </w:r>
    </w:p>
    <w:p w:rsidR="005153D1" w:rsidRDefault="005153D1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5153D1" w:rsidRDefault="00CC59EB">
      <w:pPr>
        <w:widowControl w:val="0"/>
        <w:numPr>
          <w:ilvl w:val="0"/>
          <w:numId w:val="5"/>
        </w:numPr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 xml:space="preserve">Меры пожарной безопасности 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К мерам пожарной безопасности, определенным настоящей Политикой, относятся: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Установление основных требований к проектированию противопожарной защиты новых и реконструируемых энергооб</w:t>
      </w:r>
      <w:r>
        <w:rPr>
          <w:rFonts w:eastAsia="SimSun"/>
          <w:sz w:val="26"/>
          <w:szCs w:val="26"/>
          <w:lang w:eastAsia="en-US"/>
        </w:rPr>
        <w:t>ъектов.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Требования к проектированию противопожарной защиты новых </w:t>
      </w:r>
      <w:r>
        <w:rPr>
          <w:rFonts w:eastAsia="SimSun"/>
          <w:sz w:val="26"/>
          <w:szCs w:val="26"/>
          <w:lang w:eastAsia="en-US"/>
        </w:rPr>
        <w:br/>
        <w:t xml:space="preserve">и реконструируемых энергообъектов описаны в Руководящих указаниях </w:t>
      </w:r>
      <w:r>
        <w:rPr>
          <w:rFonts w:eastAsia="SimSun"/>
          <w:sz w:val="26"/>
          <w:szCs w:val="26"/>
          <w:lang w:eastAsia="en-US"/>
        </w:rPr>
        <w:br/>
        <w:t>по проектированию противопожарной защиты объектов ПАО «Россети», находящихся в приложении 1 к настоящей Политике.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Установле</w:t>
      </w:r>
      <w:r>
        <w:rPr>
          <w:rFonts w:eastAsia="SimSun"/>
          <w:sz w:val="26"/>
          <w:szCs w:val="26"/>
          <w:lang w:eastAsia="en-US"/>
        </w:rPr>
        <w:t xml:space="preserve">ние основных требований пожарной безопасности, </w:t>
      </w:r>
      <w:r>
        <w:rPr>
          <w:rFonts w:eastAsia="SimSun"/>
          <w:sz w:val="26"/>
          <w:szCs w:val="26"/>
          <w:lang w:eastAsia="en-US"/>
        </w:rPr>
        <w:lastRenderedPageBreak/>
        <w:t>определяющих порядок поведения и действий работников Общества при пожаре, содержания территорий, зданий, сооружений, помещений, электроустановок и других объектов защиты ПАО «Россети».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Основные требования пожарной безопасности описаны в Руководящих указаниях по установлению противопожарного режима на объектах </w:t>
      </w:r>
      <w:r>
        <w:rPr>
          <w:rFonts w:eastAsia="SimSun"/>
          <w:sz w:val="26"/>
          <w:szCs w:val="26"/>
          <w:lang w:eastAsia="en-US"/>
        </w:rPr>
        <w:br/>
        <w:t>ПАО «Россети», находящихся в приложении 2 к настоящей Политике.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Установление основных требований к системам противопожарной защит</w:t>
      </w:r>
      <w:r>
        <w:rPr>
          <w:rFonts w:eastAsia="SimSun"/>
          <w:sz w:val="26"/>
          <w:szCs w:val="26"/>
          <w:lang w:eastAsia="en-US"/>
        </w:rPr>
        <w:t>ы, эксплуатируемым на объектах группы компаний «Россети».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Основные </w:t>
      </w:r>
      <w:r>
        <w:rPr>
          <w:sz w:val="26"/>
          <w:szCs w:val="26"/>
        </w:rPr>
        <w:t>требования к системам противопожарной защиты, эксплуатируемым на объектах группы компаний «Россети», описаны в</w:t>
      </w:r>
      <w:r>
        <w:rPr>
          <w:rFonts w:eastAsia="SimSun"/>
          <w:sz w:val="26"/>
          <w:szCs w:val="26"/>
          <w:lang w:eastAsia="en-US"/>
        </w:rPr>
        <w:t xml:space="preserve"> Руководящих указаниях по общим требованиям к установкам противопожарной защиты</w:t>
      </w:r>
      <w:r>
        <w:rPr>
          <w:rFonts w:eastAsia="SimSun"/>
          <w:sz w:val="26"/>
          <w:szCs w:val="26"/>
          <w:lang w:eastAsia="en-US"/>
        </w:rPr>
        <w:t>, находящихся в приложении 3 к настоящей Политике.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SimSun"/>
          <w:sz w:val="26"/>
          <w:szCs w:val="26"/>
          <w:lang w:eastAsia="en-US"/>
        </w:rPr>
        <w:t xml:space="preserve">4.4 </w:t>
      </w:r>
      <w:r>
        <w:rPr>
          <w:color w:val="000000"/>
          <w:sz w:val="28"/>
          <w:szCs w:val="28"/>
        </w:rPr>
        <w:t xml:space="preserve">    Установление основных требований к порядку разработки, оформления и использования документов предварительного планирования действий по тушению пожаров на объектах.</w:t>
      </w:r>
    </w:p>
    <w:p w:rsidR="005153D1" w:rsidRDefault="00CC59EB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требования к порядку раз</w:t>
      </w:r>
      <w:r>
        <w:rPr>
          <w:color w:val="000000"/>
          <w:sz w:val="28"/>
          <w:szCs w:val="28"/>
        </w:rPr>
        <w:t>работки, оформления и использования документов предварительного планирования действий по тушению пожаров приведены в Руководящих указаниях по составлению документов предварительного планирования действий по тушению пожаров, находящихся в приложении 4 к нас</w:t>
      </w:r>
      <w:r>
        <w:rPr>
          <w:color w:val="000000"/>
          <w:sz w:val="28"/>
          <w:szCs w:val="28"/>
        </w:rPr>
        <w:t>тоящей Политике.».</w:t>
      </w:r>
    </w:p>
    <w:p w:rsidR="005153D1" w:rsidRDefault="005153D1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</w:p>
    <w:p w:rsidR="005153D1" w:rsidRDefault="005153D1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5153D1" w:rsidRDefault="00CC59EB">
      <w:pPr>
        <w:widowControl w:val="0"/>
        <w:numPr>
          <w:ilvl w:val="0"/>
          <w:numId w:val="5"/>
        </w:numPr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>
        <w:rPr>
          <w:rFonts w:eastAsia="SimSun"/>
          <w:b/>
          <w:sz w:val="26"/>
          <w:szCs w:val="26"/>
          <w:lang w:eastAsia="en-US"/>
        </w:rPr>
        <w:t>Показатели уровня обеспечения пожарной безопасности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Оценка уровня обеспечения пожарной безопасности на объектах Общества характеризуется следующими показателями: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>- количество</w:t>
      </w:r>
      <w:r>
        <w:rPr>
          <w:rFonts w:eastAsia="Calibri"/>
          <w:sz w:val="26"/>
          <w:szCs w:val="26"/>
          <w:lang w:eastAsia="en-US"/>
        </w:rPr>
        <w:t xml:space="preserve"> пожаров на объектах Общества;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размер материального ущерба </w:t>
      </w:r>
      <w:r>
        <w:rPr>
          <w:rFonts w:eastAsia="Calibri"/>
          <w:sz w:val="26"/>
          <w:szCs w:val="26"/>
          <w:lang w:eastAsia="en-US"/>
        </w:rPr>
        <w:t>от пожаров;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количество выявленных нарушений требований пожарной безопасности </w:t>
      </w:r>
      <w:r>
        <w:rPr>
          <w:rFonts w:eastAsia="Calibri"/>
          <w:sz w:val="26"/>
          <w:szCs w:val="26"/>
          <w:lang w:eastAsia="en-US"/>
        </w:rPr>
        <w:br/>
        <w:t>в результате и/или процессе контрольно-надзорных процедур;</w:t>
      </w:r>
    </w:p>
    <w:p w:rsidR="005153D1" w:rsidRDefault="00CC59EB">
      <w:pPr>
        <w:widowControl w:val="0"/>
        <w:ind w:firstLine="1038"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размер штрафов, наложенных на Общество, в результате контрольно-надзорных процедур, проведенных органами государств</w:t>
      </w:r>
      <w:r>
        <w:rPr>
          <w:rFonts w:eastAsia="Calibri"/>
          <w:sz w:val="26"/>
          <w:szCs w:val="26"/>
          <w:lang w:eastAsia="en-US"/>
        </w:rPr>
        <w:t>енного надзора.</w:t>
      </w:r>
    </w:p>
    <w:p w:rsidR="005153D1" w:rsidRDefault="005153D1">
      <w:pPr>
        <w:widowControl w:val="0"/>
        <w:ind w:firstLine="1038"/>
        <w:contextualSpacing/>
        <w:jc w:val="both"/>
        <w:rPr>
          <w:rFonts w:eastAsia="SimSun"/>
          <w:sz w:val="26"/>
          <w:szCs w:val="26"/>
          <w:lang w:eastAsia="en-US"/>
        </w:rPr>
      </w:pPr>
    </w:p>
    <w:p w:rsidR="005153D1" w:rsidRDefault="00CC59EB">
      <w:pPr>
        <w:widowControl w:val="0"/>
        <w:numPr>
          <w:ilvl w:val="0"/>
          <w:numId w:val="5"/>
        </w:numPr>
        <w:ind w:left="0" w:firstLine="1038"/>
        <w:contextualSpacing/>
        <w:jc w:val="both"/>
        <w:rPr>
          <w:rFonts w:eastAsia="SimSun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Прочие положения</w:t>
      </w:r>
    </w:p>
    <w:p w:rsidR="005153D1" w:rsidRDefault="00CC59EB">
      <w:pPr>
        <w:widowControl w:val="0"/>
        <w:numPr>
          <w:ilvl w:val="1"/>
          <w:numId w:val="5"/>
        </w:numPr>
        <w:ind w:left="0" w:firstLine="1038"/>
        <w:contextualSpacing/>
        <w:jc w:val="both"/>
        <w:rPr>
          <w:rFonts w:eastAsia="SimSun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Пересмотр настоящей Политики и внесение в нее изменений </w:t>
      </w:r>
      <w:r>
        <w:rPr>
          <w:rFonts w:eastAsia="Calibri"/>
          <w:sz w:val="26"/>
          <w:szCs w:val="26"/>
          <w:lang w:eastAsia="en-US"/>
        </w:rPr>
        <w:br/>
        <w:t>и дополнений осуществляется: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SimSun"/>
          <w:sz w:val="26"/>
          <w:szCs w:val="26"/>
          <w:lang w:eastAsia="en-US"/>
        </w:rPr>
        <w:t xml:space="preserve">- </w:t>
      </w:r>
      <w:r>
        <w:rPr>
          <w:rFonts w:eastAsia="Calibri"/>
          <w:sz w:val="26"/>
          <w:szCs w:val="26"/>
          <w:lang w:eastAsia="en-US"/>
        </w:rPr>
        <w:t xml:space="preserve">при изменении требований законодательства Российской Федерации </w:t>
      </w:r>
      <w:r>
        <w:rPr>
          <w:rFonts w:eastAsia="Calibri"/>
          <w:sz w:val="26"/>
          <w:szCs w:val="26"/>
          <w:lang w:eastAsia="en-US"/>
        </w:rPr>
        <w:br/>
        <w:t>в области пожарной безопасности;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при изменении или введении в действ</w:t>
      </w:r>
      <w:r>
        <w:rPr>
          <w:rFonts w:eastAsia="Calibri"/>
          <w:sz w:val="26"/>
          <w:szCs w:val="26"/>
          <w:lang w:eastAsia="en-US"/>
        </w:rPr>
        <w:t>ие новых стандартов и нормативно-технических требований в области обеспечения пожарной безопасности, влияющих на положения настоящей Политики и ее Руководящих указаний;</w:t>
      </w:r>
    </w:p>
    <w:p w:rsidR="005153D1" w:rsidRDefault="00CC59EB">
      <w:pPr>
        <w:widowControl w:val="0"/>
        <w:ind w:firstLine="103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по указанию Генерального директора, первого заместителя Генерального директора – глав</w:t>
      </w:r>
      <w:r>
        <w:rPr>
          <w:rFonts w:eastAsia="Calibri"/>
          <w:sz w:val="26"/>
          <w:szCs w:val="26"/>
          <w:lang w:eastAsia="en-US"/>
        </w:rPr>
        <w:t>ного инженера ПАО «Россети», Генерального директора филиала ПАО «Россети» - Центр технического надзора.</w:t>
      </w:r>
    </w:p>
    <w:p w:rsidR="005153D1" w:rsidRDefault="00CC59EB">
      <w:pPr>
        <w:widowControl w:val="0"/>
        <w:tabs>
          <w:tab w:val="left" w:pos="1134"/>
        </w:tabs>
        <w:ind w:firstLine="1038"/>
        <w:jc w:val="both"/>
        <w:rPr>
          <w:rFonts w:eastAsia="MS Mincho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6.2. Ответственность за актуализацию настоящей Политики возлагается на Генерального директора филиала ПАО «Россети» - Центр технического надзора.</w:t>
      </w:r>
    </w:p>
    <w:p w:rsidR="005153D1" w:rsidRDefault="005153D1">
      <w:pPr>
        <w:ind w:left="5664"/>
        <w:rPr>
          <w:sz w:val="22"/>
          <w:szCs w:val="22"/>
        </w:rPr>
      </w:pPr>
    </w:p>
    <w:p w:rsidR="005153D1" w:rsidRDefault="00CC59EB">
      <w:r>
        <w:br w:type="page"/>
      </w: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</w:pPr>
      <w:r>
        <w:rPr>
          <w:bCs/>
          <w:szCs w:val="28"/>
        </w:rPr>
        <w:lastRenderedPageBreak/>
        <w:t xml:space="preserve">Приложение 1 к </w:t>
      </w:r>
      <w:r>
        <w:t xml:space="preserve">Политике </w:t>
      </w: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  <w:r>
        <w:t>в области пожарной безопасности ПАО «Россети»</w:t>
      </w: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РУКОВОДЯЩИЕ УКАЗАНИЯ </w:t>
      </w: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ПРОЕКТИРОВАНИЮ ПРОТИВОПОЖАРНОЙ ЗАЩИТЫ ОБЪЕКТОВ ПАО «РОССЕТИ» </w:t>
      </w:r>
    </w:p>
    <w:p w:rsidR="005153D1" w:rsidRDefault="005153D1">
      <w:pPr>
        <w:jc w:val="center"/>
        <w:rPr>
          <w:b/>
          <w:bCs/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(файл в формате Word)</w:t>
      </w:r>
    </w:p>
    <w:p w:rsidR="005153D1" w:rsidRDefault="005153D1">
      <w:pPr>
        <w:jc w:val="center"/>
        <w:rPr>
          <w:b/>
          <w:bCs/>
          <w:sz w:val="32"/>
          <w:szCs w:val="32"/>
        </w:rPr>
      </w:pPr>
    </w:p>
    <w:p w:rsidR="005153D1" w:rsidRDefault="005153D1">
      <w:pPr>
        <w:jc w:val="center"/>
        <w:rPr>
          <w:b/>
          <w:color w:val="000000"/>
          <w:sz w:val="32"/>
          <w:szCs w:val="32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</w:pPr>
      <w:r>
        <w:rPr>
          <w:bCs/>
          <w:szCs w:val="28"/>
        </w:rPr>
        <w:lastRenderedPageBreak/>
        <w:t xml:space="preserve">Приложение 2 к </w:t>
      </w:r>
      <w:r>
        <w:t xml:space="preserve">Политике </w:t>
      </w: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  <w:r>
        <w:t>в</w:t>
      </w:r>
      <w:r>
        <w:t xml:space="preserve"> области пожарной безопасности ПАО «Россети»</w:t>
      </w: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tabs>
          <w:tab w:val="left" w:pos="4365"/>
        </w:tabs>
        <w:rPr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РУКОВОДЯЩИЕ УКАЗАНИЯ ПО УСТАНОВЛЕНИЮ ПРОТИВОПОЖАРНОГО РЕЖИМА НА ОБЪЕКТАХ ПАО «РОССЕТИ» </w:t>
      </w:r>
    </w:p>
    <w:p w:rsidR="005153D1" w:rsidRDefault="005153D1">
      <w:pPr>
        <w:jc w:val="center"/>
        <w:rPr>
          <w:b/>
          <w:bCs/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(файл в формате Word)</w:t>
      </w: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rPr>
          <w:sz w:val="28"/>
          <w:szCs w:val="28"/>
        </w:rPr>
      </w:pPr>
    </w:p>
    <w:p w:rsidR="005153D1" w:rsidRDefault="005153D1">
      <w:pPr>
        <w:rPr>
          <w:sz w:val="28"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</w:pPr>
      <w:r>
        <w:rPr>
          <w:bCs/>
          <w:szCs w:val="28"/>
        </w:rPr>
        <w:lastRenderedPageBreak/>
        <w:t xml:space="preserve">Приложение 3 к </w:t>
      </w:r>
      <w:r>
        <w:t xml:space="preserve">Политике </w:t>
      </w: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096"/>
        <w:contextualSpacing/>
        <w:rPr>
          <w:bCs/>
          <w:szCs w:val="28"/>
        </w:rPr>
      </w:pPr>
      <w:r>
        <w:t xml:space="preserve">в области пожарной безопасности </w:t>
      </w:r>
      <w:r>
        <w:t>ПАО «Россети»</w:t>
      </w: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РУКОВОДЯЩИЕ УКАЗАНИЯ </w:t>
      </w:r>
      <w:r>
        <w:rPr>
          <w:b/>
          <w:bCs/>
          <w:sz w:val="26"/>
          <w:szCs w:val="26"/>
        </w:rPr>
        <w:br/>
        <w:t xml:space="preserve">ПО ОБЩИМ ТРЕБОВАНИЯМ К УСТАНОВКАМ </w:t>
      </w: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ПРОТИВОПОЖАРНОЙ ЗАЩИТЫ</w:t>
      </w:r>
    </w:p>
    <w:p w:rsidR="005153D1" w:rsidRDefault="005153D1">
      <w:pPr>
        <w:jc w:val="center"/>
        <w:rPr>
          <w:b/>
          <w:bCs/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(файл в формате Word)</w:t>
      </w:r>
    </w:p>
    <w:p w:rsidR="005153D1" w:rsidRDefault="005153D1">
      <w:pPr>
        <w:jc w:val="center"/>
        <w:rPr>
          <w:b/>
          <w:color w:val="000000"/>
          <w:sz w:val="32"/>
          <w:szCs w:val="32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rPr>
          <w:b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5153D1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</w:pPr>
      <w:r>
        <w:rPr>
          <w:bCs/>
        </w:rPr>
        <w:lastRenderedPageBreak/>
        <w:t xml:space="preserve">Приложение 4 к </w:t>
      </w:r>
      <w:r>
        <w:t xml:space="preserve">Политике </w:t>
      </w:r>
    </w:p>
    <w:p w:rsidR="005153D1" w:rsidRDefault="00CC59EB">
      <w:pPr>
        <w:widowControl w:val="0"/>
        <w:tabs>
          <w:tab w:val="left" w:pos="-142"/>
          <w:tab w:val="left" w:pos="284"/>
          <w:tab w:val="left" w:pos="1276"/>
        </w:tabs>
        <w:ind w:left="6379"/>
        <w:contextualSpacing/>
        <w:rPr>
          <w:bCs/>
        </w:rPr>
      </w:pPr>
      <w:r>
        <w:t>в области пожарной безопасности ПАО «Россети»</w:t>
      </w: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РУКОВОДЯЩИЕ УКАЗАНИЯ</w:t>
      </w: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СОСТАВЛЕНИЮ ДОКУМЕНТОВ ПРЕДВАРИТЕЛЬНОГО ПЛАНИРОВАНИЯ ДЕЙСТВИЙ ПО ТУШЕНИЮ ПОЖАРОВ</w:t>
      </w: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i/>
          <w:sz w:val="26"/>
          <w:szCs w:val="26"/>
        </w:rPr>
        <w:t>(файл в формате Word)</w:t>
      </w:r>
    </w:p>
    <w:p w:rsidR="005153D1" w:rsidRDefault="005153D1">
      <w:pPr>
        <w:jc w:val="center"/>
        <w:rPr>
          <w:b/>
          <w:color w:val="000000"/>
          <w:sz w:val="32"/>
          <w:szCs w:val="32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jc w:val="center"/>
        <w:rPr>
          <w:b/>
          <w:szCs w:val="28"/>
        </w:rPr>
      </w:pPr>
    </w:p>
    <w:p w:rsidR="005153D1" w:rsidRDefault="005153D1">
      <w:pPr>
        <w:rPr>
          <w:b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8"/>
          <w:szCs w:val="28"/>
        </w:rPr>
      </w:pPr>
    </w:p>
    <w:p w:rsidR="005153D1" w:rsidRDefault="005153D1">
      <w:pPr>
        <w:jc w:val="center"/>
        <w:rPr>
          <w:sz w:val="26"/>
          <w:szCs w:val="26"/>
        </w:rPr>
      </w:pPr>
    </w:p>
    <w:p w:rsidR="005153D1" w:rsidRDefault="00CC59E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153D1" w:rsidRDefault="00CC59EB">
      <w:pPr>
        <w:ind w:left="5664"/>
      </w:pPr>
      <w:r>
        <w:lastRenderedPageBreak/>
        <w:t>Приложение 2 к приказу</w:t>
      </w:r>
    </w:p>
    <w:p w:rsidR="005153D1" w:rsidRDefault="00CC59EB">
      <w:pPr>
        <w:ind w:left="5664"/>
      </w:pPr>
      <w:r>
        <w:t>ПАО «Россети Северный Кавказ»</w:t>
      </w:r>
    </w:p>
    <w:p w:rsidR="00E84A79" w:rsidRDefault="00E84A79" w:rsidP="00E84A79">
      <w:pPr>
        <w:ind w:left="5664"/>
      </w:pPr>
      <w:r>
        <w:t>от 04.10.2024 № 305</w:t>
      </w:r>
    </w:p>
    <w:p w:rsidR="005153D1" w:rsidRDefault="005153D1">
      <w:bookmarkStart w:id="0" w:name="_GoBack"/>
      <w:bookmarkEnd w:id="0"/>
    </w:p>
    <w:p w:rsidR="005153D1" w:rsidRDefault="00CC59EB">
      <w:pPr>
        <w:ind w:left="5664"/>
      </w:pPr>
      <w:r>
        <w:t xml:space="preserve">Приложение 2 к приказу </w:t>
      </w:r>
    </w:p>
    <w:p w:rsidR="005153D1" w:rsidRDefault="00CC59EB">
      <w:pPr>
        <w:ind w:left="5664"/>
      </w:pPr>
      <w:r>
        <w:t>ПАО «</w:t>
      </w:r>
      <w:r>
        <w:t>Россети Северный Кавказ»</w:t>
      </w:r>
    </w:p>
    <w:p w:rsidR="005153D1" w:rsidRDefault="00CC59EB">
      <w:pPr>
        <w:ind w:left="5664"/>
      </w:pPr>
      <w:r>
        <w:t>от 13.09.2023 № 421</w:t>
      </w:r>
    </w:p>
    <w:p w:rsidR="005153D1" w:rsidRDefault="005153D1">
      <w:pPr>
        <w:widowControl w:val="0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rPr>
          <w:rFonts w:eastAsia="SimSun"/>
          <w:sz w:val="28"/>
          <w:szCs w:val="28"/>
          <w:lang w:eastAsia="en-US"/>
        </w:rPr>
      </w:pP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Список рассылки </w:t>
      </w:r>
    </w:p>
    <w:p w:rsidR="005153D1" w:rsidRDefault="00CC59E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(филиалы ПАО «Россети Северный Кавказ», АО «Чеченэнерго»)</w:t>
      </w:r>
    </w:p>
    <w:p w:rsidR="005153D1" w:rsidRDefault="005153D1">
      <w:pPr>
        <w:jc w:val="both"/>
        <w:rPr>
          <w:b/>
          <w:bCs/>
          <w:sz w:val="26"/>
          <w:szCs w:val="26"/>
        </w:rPr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567"/>
        <w:gridCol w:w="7088"/>
        <w:gridCol w:w="314"/>
        <w:gridCol w:w="2379"/>
      </w:tblGrid>
      <w:tr w:rsidR="00797C94"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Директор филиала ПАО «Россети Северный Кавказ» </w:t>
            </w:r>
            <w:r>
              <w:rPr>
                <w:bCs/>
                <w:sz w:val="26"/>
                <w:szCs w:val="26"/>
              </w:rPr>
              <w:br/>
              <w:t>- «Ставропольэнерго»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Демчак И.В.</w:t>
            </w:r>
          </w:p>
        </w:tc>
      </w:tr>
      <w:tr w:rsidR="00797C94"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Директор филиала ПАО «Россети Северный Кавк</w:t>
            </w:r>
            <w:r>
              <w:rPr>
                <w:bCs/>
                <w:sz w:val="26"/>
                <w:szCs w:val="26"/>
              </w:rPr>
              <w:t xml:space="preserve">аз» </w:t>
            </w:r>
            <w:r>
              <w:rPr>
                <w:bCs/>
                <w:sz w:val="26"/>
                <w:szCs w:val="26"/>
              </w:rPr>
              <w:br/>
              <w:t>- «Каббалкэнерго»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Загаштоков Р.А.</w:t>
            </w:r>
          </w:p>
        </w:tc>
      </w:tr>
      <w:tr w:rsidR="00797C94"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Директор филиала ПАО «Россети Северный Кавказ» </w:t>
            </w:r>
            <w:r>
              <w:rPr>
                <w:bCs/>
                <w:sz w:val="26"/>
                <w:szCs w:val="26"/>
              </w:rPr>
              <w:br/>
              <w:t>- «Карачаево-Черкесскэнерго»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Лысенко А.П.</w:t>
            </w:r>
          </w:p>
        </w:tc>
      </w:tr>
      <w:tr w:rsidR="00797C94"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Исполняющий обязанности директора филиала </w:t>
            </w:r>
            <w:r>
              <w:rPr>
                <w:bCs/>
                <w:sz w:val="26"/>
                <w:szCs w:val="26"/>
              </w:rPr>
              <w:br/>
              <w:t>ПАО «Россети Северный Кавказ» - «Ингушэнерго»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Барахоев Р.Ю.</w:t>
            </w:r>
          </w:p>
        </w:tc>
      </w:tr>
      <w:tr w:rsidR="00797C94"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Исполняющий обязанности директора филиала </w:t>
            </w:r>
            <w:r>
              <w:rPr>
                <w:bCs/>
                <w:sz w:val="26"/>
                <w:szCs w:val="26"/>
              </w:rPr>
              <w:br/>
              <w:t>ПАО «Россети Северный Кавказ» - «Севкавказэнерго»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Таболов А.Т.</w:t>
            </w:r>
          </w:p>
        </w:tc>
      </w:tr>
      <w:tr w:rsidR="00797C94">
        <w:trPr>
          <w:trHeight w:val="426"/>
        </w:trPr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Исполняющий обязанности директора филиала </w:t>
            </w:r>
            <w:r>
              <w:rPr>
                <w:bCs/>
                <w:sz w:val="26"/>
                <w:szCs w:val="26"/>
              </w:rPr>
              <w:br/>
              <w:t>ПАО «Россети Северный Кавказ» - «Дагэнерго»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Гаджиев А.Р.</w:t>
            </w:r>
          </w:p>
        </w:tc>
      </w:tr>
      <w:tr w:rsidR="00797C94">
        <w:tc>
          <w:tcPr>
            <w:tcW w:w="567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7088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Управляющий директор АО «Чеченэнерго»</w:t>
            </w:r>
          </w:p>
        </w:tc>
        <w:tc>
          <w:tcPr>
            <w:tcW w:w="314" w:type="dxa"/>
          </w:tcPr>
          <w:p w:rsidR="005153D1" w:rsidRDefault="00CC59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79" w:type="dxa"/>
          </w:tcPr>
          <w:p w:rsidR="005153D1" w:rsidRDefault="00CC59E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Кадиров И.С.</w:t>
            </w:r>
          </w:p>
        </w:tc>
      </w:tr>
    </w:tbl>
    <w:p w:rsidR="005153D1" w:rsidRDefault="005153D1">
      <w:pPr>
        <w:tabs>
          <w:tab w:val="left" w:pos="0"/>
        </w:tabs>
        <w:jc w:val="both"/>
        <w:rPr>
          <w:sz w:val="28"/>
          <w:szCs w:val="28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jc w:val="center"/>
        <w:rPr>
          <w:rFonts w:eastAsia="SimSun"/>
          <w:sz w:val="28"/>
          <w:szCs w:val="28"/>
          <w:lang w:eastAsia="en-US"/>
        </w:rPr>
      </w:pPr>
    </w:p>
    <w:p w:rsidR="005153D1" w:rsidRDefault="005153D1">
      <w:pPr>
        <w:widowControl w:val="0"/>
        <w:rPr>
          <w:rFonts w:eastAsia="SimSun"/>
          <w:sz w:val="28"/>
          <w:szCs w:val="28"/>
          <w:lang w:eastAsia="en-US"/>
        </w:rPr>
      </w:pPr>
    </w:p>
    <w:p w:rsidR="005153D1" w:rsidRDefault="005153D1"/>
    <w:p w:rsidR="005153D1" w:rsidRDefault="005153D1">
      <w:pPr>
        <w:rPr>
          <w:sz w:val="28"/>
          <w:szCs w:val="28"/>
        </w:rPr>
      </w:pPr>
    </w:p>
    <w:p w:rsidR="005153D1" w:rsidRDefault="005153D1">
      <w:pPr>
        <w:rPr>
          <w:sz w:val="28"/>
          <w:szCs w:val="28"/>
        </w:rPr>
      </w:pPr>
    </w:p>
    <w:sectPr w:rsidR="005153D1">
      <w:headerReference w:type="default" r:id="rId8"/>
      <w:headerReference w:type="firs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EB" w:rsidRDefault="00CC59EB">
      <w:r>
        <w:separator/>
      </w:r>
    </w:p>
  </w:endnote>
  <w:endnote w:type="continuationSeparator" w:id="0">
    <w:p w:rsidR="00CC59EB" w:rsidRDefault="00C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EB" w:rsidRDefault="00CC59EB">
      <w:r>
        <w:separator/>
      </w:r>
    </w:p>
  </w:footnote>
  <w:footnote w:type="continuationSeparator" w:id="0">
    <w:p w:rsidR="00CC59EB" w:rsidRDefault="00C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D1" w:rsidRDefault="00CC59EB">
    <w:pPr>
      <w:pStyle w:val="1001"/>
      <w:jc w:val="center"/>
    </w:pPr>
    <w:r>
      <w:fldChar w:fldCharType="begin"/>
    </w:r>
    <w:r>
      <w:instrText>PAGE \* MERGEFORMAT</w:instrText>
    </w:r>
    <w:r>
      <w:fldChar w:fldCharType="separate"/>
    </w:r>
    <w:r w:rsidR="00E84A79">
      <w:rPr>
        <w:noProof/>
      </w:rPr>
      <w:t>7</w:t>
    </w:r>
    <w:r>
      <w:fldChar w:fldCharType="end"/>
    </w:r>
  </w:p>
  <w:p w:rsidR="005153D1" w:rsidRDefault="005153D1">
    <w:pPr>
      <w:pStyle w:val="10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D1" w:rsidRDefault="005153D1">
    <w:pPr>
      <w:pStyle w:val="27"/>
      <w:jc w:val="center"/>
    </w:pPr>
  </w:p>
  <w:p w:rsidR="005153D1" w:rsidRDefault="005153D1">
    <w:pPr>
      <w:pStyle w:val="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E5C3"/>
    <w:multiLevelType w:val="hybridMultilevel"/>
    <w:tmpl w:val="00000000"/>
    <w:lvl w:ilvl="0" w:tplc="BBC64096">
      <w:start w:val="1"/>
      <w:numFmt w:val="decimal"/>
      <w:lvlText w:val="%1."/>
      <w:lvlJc w:val="left"/>
      <w:pPr>
        <w:ind w:left="720" w:hanging="360"/>
      </w:pPr>
    </w:lvl>
    <w:lvl w:ilvl="1" w:tplc="2114782E">
      <w:start w:val="1"/>
      <w:numFmt w:val="lowerLetter"/>
      <w:lvlText w:val="%2."/>
      <w:lvlJc w:val="left"/>
      <w:pPr>
        <w:ind w:left="1440" w:hanging="360"/>
      </w:pPr>
    </w:lvl>
    <w:lvl w:ilvl="2" w:tplc="DA5A2654">
      <w:start w:val="1"/>
      <w:numFmt w:val="lowerRoman"/>
      <w:lvlText w:val="%3."/>
      <w:lvlJc w:val="right"/>
      <w:pPr>
        <w:ind w:left="2160" w:hanging="180"/>
      </w:pPr>
    </w:lvl>
    <w:lvl w:ilvl="3" w:tplc="CAAA7262">
      <w:start w:val="1"/>
      <w:numFmt w:val="decimal"/>
      <w:lvlText w:val="%4."/>
      <w:lvlJc w:val="left"/>
      <w:pPr>
        <w:ind w:left="2880" w:hanging="360"/>
      </w:pPr>
    </w:lvl>
    <w:lvl w:ilvl="4" w:tplc="A1CEEF6E">
      <w:start w:val="1"/>
      <w:numFmt w:val="lowerLetter"/>
      <w:lvlText w:val="%5."/>
      <w:lvlJc w:val="left"/>
      <w:pPr>
        <w:ind w:left="3600" w:hanging="360"/>
      </w:pPr>
    </w:lvl>
    <w:lvl w:ilvl="5" w:tplc="E6DC1FE6">
      <w:start w:val="1"/>
      <w:numFmt w:val="lowerRoman"/>
      <w:lvlText w:val="%6."/>
      <w:lvlJc w:val="right"/>
      <w:pPr>
        <w:ind w:left="4320" w:hanging="180"/>
      </w:pPr>
    </w:lvl>
    <w:lvl w:ilvl="6" w:tplc="0C0C7B10">
      <w:start w:val="1"/>
      <w:numFmt w:val="decimal"/>
      <w:lvlText w:val="%7."/>
      <w:lvlJc w:val="left"/>
      <w:pPr>
        <w:ind w:left="5040" w:hanging="360"/>
      </w:pPr>
    </w:lvl>
    <w:lvl w:ilvl="7" w:tplc="7B3AF886">
      <w:start w:val="1"/>
      <w:numFmt w:val="lowerLetter"/>
      <w:lvlText w:val="%8."/>
      <w:lvlJc w:val="left"/>
      <w:pPr>
        <w:ind w:left="5760" w:hanging="360"/>
      </w:pPr>
    </w:lvl>
    <w:lvl w:ilvl="8" w:tplc="DD28FE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DA95"/>
    <w:multiLevelType w:val="hybridMultilevel"/>
    <w:tmpl w:val="00000000"/>
    <w:lvl w:ilvl="0" w:tplc="A7BAF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EB9071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E269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D65E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0027F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90B1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D4C8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3082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3050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A4E99"/>
    <w:multiLevelType w:val="hybridMultilevel"/>
    <w:tmpl w:val="00000000"/>
    <w:lvl w:ilvl="0" w:tplc="3C04D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E14F9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8A08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1CDF4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6259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A6D93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6C488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66539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D446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268F23"/>
    <w:multiLevelType w:val="hybridMultilevel"/>
    <w:tmpl w:val="00000000"/>
    <w:lvl w:ilvl="0" w:tplc="10D2B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6A63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0E7C0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A8F0C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8A67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3474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52446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4E685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4A2A2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3687AF"/>
    <w:multiLevelType w:val="multilevel"/>
    <w:tmpl w:val="7BE22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61CC9D"/>
    <w:multiLevelType w:val="hybridMultilevel"/>
    <w:tmpl w:val="00000000"/>
    <w:lvl w:ilvl="0" w:tplc="42843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59256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40B7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8457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2A635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98DE1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BCB7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4CE460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E2D13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72F91"/>
    <w:multiLevelType w:val="hybridMultilevel"/>
    <w:tmpl w:val="00000000"/>
    <w:lvl w:ilvl="0" w:tplc="62EC76A6">
      <w:start w:val="1"/>
      <w:numFmt w:val="decimal"/>
      <w:lvlText w:val="%1."/>
      <w:lvlJc w:val="left"/>
      <w:pPr>
        <w:ind w:left="720" w:hanging="360"/>
      </w:pPr>
    </w:lvl>
    <w:lvl w:ilvl="1" w:tplc="2130ADBA">
      <w:start w:val="1"/>
      <w:numFmt w:val="lowerLetter"/>
      <w:lvlText w:val="%2."/>
      <w:lvlJc w:val="left"/>
      <w:pPr>
        <w:ind w:left="1440" w:hanging="360"/>
      </w:pPr>
    </w:lvl>
    <w:lvl w:ilvl="2" w:tplc="5344BBE4">
      <w:start w:val="1"/>
      <w:numFmt w:val="lowerRoman"/>
      <w:lvlText w:val="%3."/>
      <w:lvlJc w:val="right"/>
      <w:pPr>
        <w:ind w:left="2160" w:hanging="180"/>
      </w:pPr>
    </w:lvl>
    <w:lvl w:ilvl="3" w:tplc="A8F2D58E">
      <w:start w:val="1"/>
      <w:numFmt w:val="decimal"/>
      <w:lvlText w:val="%4."/>
      <w:lvlJc w:val="left"/>
      <w:pPr>
        <w:ind w:left="2880" w:hanging="360"/>
      </w:pPr>
    </w:lvl>
    <w:lvl w:ilvl="4" w:tplc="2ADCA636">
      <w:start w:val="1"/>
      <w:numFmt w:val="lowerLetter"/>
      <w:lvlText w:val="%5."/>
      <w:lvlJc w:val="left"/>
      <w:pPr>
        <w:ind w:left="3600" w:hanging="360"/>
      </w:pPr>
    </w:lvl>
    <w:lvl w:ilvl="5" w:tplc="E3D0246C">
      <w:start w:val="1"/>
      <w:numFmt w:val="lowerRoman"/>
      <w:lvlText w:val="%6."/>
      <w:lvlJc w:val="right"/>
      <w:pPr>
        <w:ind w:left="4320" w:hanging="180"/>
      </w:pPr>
    </w:lvl>
    <w:lvl w:ilvl="6" w:tplc="A3707DDA">
      <w:start w:val="1"/>
      <w:numFmt w:val="decimal"/>
      <w:lvlText w:val="%7."/>
      <w:lvlJc w:val="left"/>
      <w:pPr>
        <w:ind w:left="5040" w:hanging="360"/>
      </w:pPr>
    </w:lvl>
    <w:lvl w:ilvl="7" w:tplc="B2167E58">
      <w:start w:val="1"/>
      <w:numFmt w:val="lowerLetter"/>
      <w:lvlText w:val="%8."/>
      <w:lvlJc w:val="left"/>
      <w:pPr>
        <w:ind w:left="5760" w:hanging="360"/>
      </w:pPr>
    </w:lvl>
    <w:lvl w:ilvl="8" w:tplc="989AD0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F31"/>
    <w:multiLevelType w:val="hybridMultilevel"/>
    <w:tmpl w:val="00000000"/>
    <w:lvl w:ilvl="0" w:tplc="5406FC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85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7C5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8E7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8D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5E4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4D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CE7E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2E3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2845"/>
    <w:multiLevelType w:val="hybridMultilevel"/>
    <w:tmpl w:val="00000000"/>
    <w:lvl w:ilvl="0" w:tplc="9CF62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3469A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38A2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2CAC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9A293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C019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3886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434BB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93891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682DC8"/>
    <w:multiLevelType w:val="hybridMultilevel"/>
    <w:tmpl w:val="00000000"/>
    <w:lvl w:ilvl="0" w:tplc="0FEC53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98CA10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BA33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94077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FE9BD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EDA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8624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62355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EAB1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4EED9B"/>
    <w:multiLevelType w:val="multilevel"/>
    <w:tmpl w:val="421A6D2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9F36FAD"/>
    <w:multiLevelType w:val="hybridMultilevel"/>
    <w:tmpl w:val="00000000"/>
    <w:lvl w:ilvl="0" w:tplc="853840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AB8246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0C0A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30F0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9AF9F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6A9E4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EA59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38E8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A8E12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0916E"/>
    <w:multiLevelType w:val="multilevel"/>
    <w:tmpl w:val="2E886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3" w15:restartNumberingAfterBreak="0">
    <w:nsid w:val="60A92CAB"/>
    <w:multiLevelType w:val="hybridMultilevel"/>
    <w:tmpl w:val="00000000"/>
    <w:lvl w:ilvl="0" w:tplc="E5D6F2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9B458A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6BE9CE8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684275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1A6DF6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28213C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1EA1BA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508C48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54C3B9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25A5207"/>
    <w:multiLevelType w:val="hybridMultilevel"/>
    <w:tmpl w:val="00000000"/>
    <w:lvl w:ilvl="0" w:tplc="4FA0466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2E66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05AA2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388D7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7F22A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8A15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14C8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75E12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4256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D1"/>
    <w:rsid w:val="000206BE"/>
    <w:rsid w:val="00156AE4"/>
    <w:rsid w:val="003308B8"/>
    <w:rsid w:val="005153D1"/>
    <w:rsid w:val="00797C94"/>
    <w:rsid w:val="00884642"/>
    <w:rsid w:val="00B53A7E"/>
    <w:rsid w:val="00CC59EB"/>
    <w:rsid w:val="00E8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C278"/>
  <w15:docId w15:val="{BAD49A3D-D29A-4DBD-95E1-9CF9C9A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0">
    <w:name w:val="Заголовок 11_0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_0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_0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_0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_0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_0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_0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_0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_0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0">
    <w:name w:val="Верхний колонтитул1_0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1">
    <w:name w:val="Нижний колонтитул1_0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paragraph" w:customStyle="1" w:styleId="102">
    <w:name w:val="Название объекта1_0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1100">
    <w:name w:val="Заголовок 11_0_0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0">
    <w:name w:val="Заголовок 21_0_0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0">
    <w:name w:val="Заголовок 31_0_0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0">
    <w:name w:val="Заголовок 41_0_0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0">
    <w:name w:val="Заголовок 51_0_0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0">
    <w:name w:val="Заголовок 61_0_0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0">
    <w:name w:val="Заголовок 71_0_0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0">
    <w:name w:val="Заголовок 81_0_0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0">
    <w:name w:val="Заголовок 91_0_0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00">
    <w:name w:val="Название объекта1_0_0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HeaderChar">
    <w:name w:val="Header Char"/>
    <w:basedOn w:val="a0"/>
    <w:link w:val="100"/>
    <w:uiPriority w:val="99"/>
  </w:style>
  <w:style w:type="character" w:customStyle="1" w:styleId="CaptionChar">
    <w:name w:val="Caption Char"/>
    <w:link w:val="101"/>
    <w:uiPriority w:val="99"/>
  </w:style>
  <w:style w:type="paragraph" w:customStyle="1" w:styleId="11000">
    <w:name w:val="Заголовок 11_0_0_0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00">
    <w:name w:val="Заголовок 21_0_0_0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00">
    <w:name w:val="Заголовок 31_0_0_0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00">
    <w:name w:val="Заголовок 41_0_0_0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00">
    <w:name w:val="Заголовок 51_0_0_0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00">
    <w:name w:val="Заголовок 61_0_0_0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00">
    <w:name w:val="Заголовок 71_0_0_0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00">
    <w:name w:val="Заголовок 81_0_0_0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00">
    <w:name w:val="Заголовок 91_0_0_0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001">
    <w:name w:val="Верхний колонтитул1_0_0"/>
    <w:basedOn w:val="a"/>
    <w:link w:val="2"/>
    <w:uiPriority w:val="99"/>
    <w:unhideWhenUsed/>
    <w:pPr>
      <w:tabs>
        <w:tab w:val="center" w:pos="7143"/>
        <w:tab w:val="right" w:pos="14287"/>
      </w:tabs>
    </w:pPr>
  </w:style>
  <w:style w:type="paragraph" w:customStyle="1" w:styleId="1002">
    <w:name w:val="Нижний колонтитул1_0_0"/>
    <w:basedOn w:val="a"/>
    <w:link w:val="20"/>
    <w:uiPriority w:val="99"/>
    <w:unhideWhenUsed/>
    <w:pPr>
      <w:tabs>
        <w:tab w:val="center" w:pos="7143"/>
        <w:tab w:val="right" w:pos="14287"/>
      </w:tabs>
    </w:pPr>
  </w:style>
  <w:style w:type="paragraph" w:customStyle="1" w:styleId="10000">
    <w:name w:val="Название объекта1_0_0_0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2">
    <w:name w:val="Верхний колонтитул Знак2"/>
    <w:basedOn w:val="a0"/>
    <w:link w:val="1001"/>
    <w:uiPriority w:val="99"/>
  </w:style>
  <w:style w:type="character" w:customStyle="1" w:styleId="20">
    <w:name w:val="Нижний колонтитул Знак2"/>
    <w:link w:val="1002"/>
    <w:uiPriority w:val="99"/>
  </w:style>
  <w:style w:type="paragraph" w:customStyle="1" w:styleId="110000">
    <w:name w:val="Заголовок 11_0_0_0_0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000">
    <w:name w:val="Заголовок 21_0_0_0_0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000">
    <w:name w:val="Заголовок 31_0_0_0_0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000">
    <w:name w:val="Заголовок 41_0_0_0_0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000">
    <w:name w:val="Заголовок 51_0_0_0_0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000">
    <w:name w:val="Заголовок 61_0_0_0_0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000">
    <w:name w:val="Заголовок 71_0_0_0_0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000">
    <w:name w:val="Заголовок 81_0_0_0_0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000">
    <w:name w:val="Заголовок 91_0_0_0_0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0001">
    <w:name w:val="Верхний колонтитул1_0_0_0"/>
    <w:basedOn w:val="a"/>
    <w:link w:val="13"/>
    <w:uiPriority w:val="99"/>
    <w:unhideWhenUsed/>
    <w:pPr>
      <w:tabs>
        <w:tab w:val="center" w:pos="7143"/>
        <w:tab w:val="right" w:pos="14287"/>
      </w:tabs>
    </w:pPr>
  </w:style>
  <w:style w:type="paragraph" w:customStyle="1" w:styleId="10002">
    <w:name w:val="Нижний колонтитул1_0_0_0"/>
    <w:basedOn w:val="a"/>
    <w:link w:val="14"/>
    <w:uiPriority w:val="99"/>
    <w:unhideWhenUsed/>
    <w:pPr>
      <w:tabs>
        <w:tab w:val="center" w:pos="7143"/>
        <w:tab w:val="right" w:pos="14287"/>
      </w:tabs>
    </w:pPr>
  </w:style>
  <w:style w:type="paragraph" w:customStyle="1" w:styleId="100000">
    <w:name w:val="Название объекта1_0_0_0_0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link w:val="110000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0000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0000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00000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00000">
    <w:name w:val="Заголовок 51_0_0_0_0_0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00000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00000">
    <w:name w:val="Заголовок 61_0_0_0_0_0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0000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00000">
    <w:name w:val="Заголовок 71_0_0_0_0_0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000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0000">
    <w:name w:val="Заголовок 81_0_0_0_0_0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0000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00000">
    <w:name w:val="Заголовок 91_0_0_0_0_0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000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3">
    <w:name w:val="Верхний колонтитул Знак1"/>
    <w:basedOn w:val="a0"/>
    <w:link w:val="10001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000000">
    <w:name w:val="Название объекта1_0_0_0_0_0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4">
    <w:name w:val="Нижний колонтитул Знак1"/>
    <w:link w:val="1000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6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1100000">
    <w:name w:val="Заголовок 11_0_0_0_0_0"/>
    <w:basedOn w:val="a"/>
    <w:next w:val="a"/>
    <w:link w:val="Heading1Char"/>
    <w:qFormat/>
    <w:pPr>
      <w:keepNext/>
      <w:jc w:val="both"/>
      <w:outlineLvl w:val="0"/>
    </w:pPr>
    <w:rPr>
      <w:b/>
      <w:bCs/>
    </w:rPr>
  </w:style>
  <w:style w:type="paragraph" w:customStyle="1" w:styleId="2100000">
    <w:name w:val="Заголовок 21_0_0_0_0_0"/>
    <w:basedOn w:val="a"/>
    <w:next w:val="a"/>
    <w:link w:val="Heading2Char"/>
    <w:qFormat/>
    <w:pPr>
      <w:keepNext/>
      <w:jc w:val="both"/>
      <w:outlineLvl w:val="1"/>
    </w:pPr>
    <w:rPr>
      <w:b/>
      <w:bCs/>
      <w:sz w:val="18"/>
    </w:rPr>
  </w:style>
  <w:style w:type="paragraph" w:customStyle="1" w:styleId="3100000">
    <w:name w:val="Заголовок 31_0_0_0_0_0"/>
    <w:basedOn w:val="a"/>
    <w:next w:val="a"/>
    <w:link w:val="Heading3Char"/>
    <w:qFormat/>
    <w:pPr>
      <w:keepNext/>
      <w:jc w:val="both"/>
      <w:outlineLvl w:val="2"/>
    </w:pPr>
    <w:rPr>
      <w:b/>
      <w:bCs/>
      <w:sz w:val="22"/>
    </w:rPr>
  </w:style>
  <w:style w:type="paragraph" w:customStyle="1" w:styleId="4100000">
    <w:name w:val="Заголовок 41_0_0_0_0_0"/>
    <w:basedOn w:val="a"/>
    <w:next w:val="a"/>
    <w:link w:val="Heading4Char"/>
    <w:qFormat/>
    <w:pPr>
      <w:keepNext/>
      <w:ind w:left="4248" w:firstLine="708"/>
      <w:outlineLvl w:val="3"/>
    </w:pPr>
    <w:rPr>
      <w:sz w:val="28"/>
    </w:rPr>
  </w:style>
  <w:style w:type="paragraph" w:styleId="26">
    <w:name w:val="Body Text 2"/>
    <w:basedOn w:val="a"/>
    <w:rPr>
      <w:sz w:val="22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Body Text Indent"/>
    <w:basedOn w:val="a"/>
    <w:pPr>
      <w:spacing w:after="120"/>
      <w:ind w:left="283"/>
    </w:p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uiPriority w:val="99"/>
    <w:unhideWhenUsed/>
    <w:rPr>
      <w:color w:val="0000FF"/>
      <w:u w:val="single"/>
    </w:rPr>
  </w:style>
  <w:style w:type="paragraph" w:customStyle="1" w:styleId="100001">
    <w:name w:val="Верхний колонтитул1_0_0_0_0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100001"/>
    <w:rPr>
      <w:sz w:val="24"/>
      <w:szCs w:val="24"/>
    </w:rPr>
  </w:style>
  <w:style w:type="paragraph" w:customStyle="1" w:styleId="100002">
    <w:name w:val="Нижний колонтитул1_0_0_0_0"/>
    <w:basedOn w:val="a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100002"/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</w:rPr>
  </w:style>
  <w:style w:type="paragraph" w:styleId="afe">
    <w:name w:val="Revision"/>
    <w:hidden/>
    <w:uiPriority w:val="99"/>
    <w:semiHidden/>
    <w:rPr>
      <w:sz w:val="24"/>
      <w:szCs w:val="24"/>
    </w:rPr>
  </w:style>
  <w:style w:type="character" w:customStyle="1" w:styleId="fontstyle01">
    <w:name w:val="fontstyle01"/>
    <w:rPr>
      <w:rFonts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paragraph" w:customStyle="1" w:styleId="FORMATTEXT">
    <w:name w:val=".FORMATTEXT"/>
    <w:uiPriority w:val="99"/>
    <w:pPr>
      <w:widowControl w:val="0"/>
      <w:pBdr>
        <w:top w:val="nil"/>
        <w:left w:val="nil"/>
        <w:bottom w:val="nil"/>
        <w:right w:val="nil"/>
        <w:between w:val="nil"/>
      </w:pBdr>
      <w:ind w:left="924" w:firstLine="357"/>
    </w:pPr>
    <w:rPr>
      <w:sz w:val="24"/>
      <w:szCs w:val="24"/>
    </w:rPr>
  </w:style>
  <w:style w:type="paragraph" w:customStyle="1" w:styleId="17">
    <w:name w:val="Основной текст1"/>
    <w:semiHidden/>
    <w:unhideWhenUsed/>
    <w:pPr>
      <w:pBdr>
        <w:top w:val="nil"/>
        <w:left w:val="nil"/>
        <w:bottom w:val="nil"/>
        <w:right w:val="nil"/>
        <w:between w:val="nil"/>
      </w:pBdr>
      <w:spacing w:after="120"/>
    </w:pPr>
    <w:rPr>
      <w:sz w:val="24"/>
      <w:szCs w:val="24"/>
    </w:rPr>
  </w:style>
  <w:style w:type="paragraph" w:customStyle="1" w:styleId="27">
    <w:name w:val="Верхний колонтитул2"/>
    <w:basedOn w:val="a"/>
    <w:link w:val="32"/>
    <w:uiPriority w:val="99"/>
    <w:unhideWhenUsed/>
    <w:pPr>
      <w:tabs>
        <w:tab w:val="center" w:pos="4677"/>
        <w:tab w:val="right" w:pos="9355"/>
      </w:tabs>
    </w:pPr>
  </w:style>
  <w:style w:type="character" w:customStyle="1" w:styleId="32">
    <w:name w:val="Верхний колонтитул Знак3"/>
    <w:basedOn w:val="a0"/>
    <w:link w:val="27"/>
    <w:uiPriority w:val="99"/>
    <w:rPr>
      <w:sz w:val="24"/>
      <w:szCs w:val="24"/>
    </w:rPr>
  </w:style>
  <w:style w:type="paragraph" w:customStyle="1" w:styleId="28">
    <w:name w:val="Нижний колонтитул2"/>
    <w:basedOn w:val="a"/>
    <w:link w:val="33"/>
    <w:uiPriority w:val="99"/>
    <w:unhideWhenUsed/>
    <w:pPr>
      <w:tabs>
        <w:tab w:val="center" w:pos="4677"/>
        <w:tab w:val="right" w:pos="9355"/>
      </w:tabs>
    </w:pPr>
  </w:style>
  <w:style w:type="character" w:customStyle="1" w:styleId="33">
    <w:name w:val="Нижний колонтитул Знак3"/>
    <w:basedOn w:val="a0"/>
    <w:link w:val="28"/>
    <w:uiPriority w:val="99"/>
    <w:rPr>
      <w:sz w:val="24"/>
      <w:szCs w:val="24"/>
    </w:rPr>
  </w:style>
  <w:style w:type="paragraph" w:customStyle="1" w:styleId="TitulHeder">
    <w:name w:val="Верхний колонтитул;Titul;Heder"/>
    <w:uiPriority w:val="99"/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Матанцева Лариса Викторовна</cp:lastModifiedBy>
  <cp:revision>28</cp:revision>
  <cp:lastPrinted>2024-10-07T07:38:00Z</cp:lastPrinted>
  <dcterms:created xsi:type="dcterms:W3CDTF">2024-09-24T08:43:00Z</dcterms:created>
  <dcterms:modified xsi:type="dcterms:W3CDTF">2024-10-07T07:39:00Z</dcterms:modified>
</cp:coreProperties>
</file>