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A3E" w:rsidRDefault="0040418D">
      <w:pPr>
        <w:ind w:firstLine="5669"/>
        <w:rPr>
          <w:sz w:val="24"/>
        </w:rPr>
      </w:pPr>
      <w:r>
        <w:rPr>
          <w:sz w:val="24"/>
          <w:szCs w:val="20"/>
        </w:rPr>
        <w:t>Пр</w:t>
      </w:r>
      <w:bookmarkStart w:id="0" w:name="_GoBack"/>
      <w:bookmarkEnd w:id="0"/>
      <w:r>
        <w:rPr>
          <w:sz w:val="24"/>
          <w:szCs w:val="20"/>
        </w:rPr>
        <w:t xml:space="preserve">иложение 1 к приказу </w:t>
      </w:r>
    </w:p>
    <w:p w:rsidR="00FD6A3E" w:rsidRDefault="0040418D">
      <w:pPr>
        <w:ind w:left="5670" w:firstLine="0"/>
        <w:outlineLvl w:val="3"/>
        <w:rPr>
          <w:sz w:val="24"/>
          <w:szCs w:val="20"/>
        </w:rPr>
      </w:pPr>
      <w:r>
        <w:rPr>
          <w:sz w:val="24"/>
          <w:szCs w:val="20"/>
        </w:rPr>
        <w:t xml:space="preserve">ПАО «Россети Северный Кавказ» </w:t>
      </w:r>
    </w:p>
    <w:p w:rsidR="00FD6A3E" w:rsidRDefault="00D66CF3">
      <w:pPr>
        <w:ind w:left="5670" w:firstLine="0"/>
        <w:outlineLvl w:val="3"/>
      </w:pPr>
      <w:r>
        <w:rPr>
          <w:sz w:val="24"/>
        </w:rPr>
        <w:t>от 30.12.2025 № 409</w:t>
      </w:r>
    </w:p>
    <w:p w:rsidR="00FD6A3E" w:rsidRDefault="00FD6A3E">
      <w:pPr>
        <w:ind w:left="5670"/>
        <w:outlineLvl w:val="3"/>
      </w:pPr>
    </w:p>
    <w:p w:rsidR="00FD6A3E" w:rsidRDefault="00FD6A3E">
      <w:pPr>
        <w:widowControl w:val="0"/>
        <w:ind w:left="5670" w:firstLine="0"/>
        <w:jc w:val="left"/>
        <w:rPr>
          <w:rFonts w:eastAsia="Calibri"/>
          <w:sz w:val="24"/>
          <w:szCs w:val="24"/>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FD6A3E">
      <w:pPr>
        <w:widowControl w:val="0"/>
        <w:ind w:firstLine="0"/>
        <w:jc w:val="center"/>
        <w:rPr>
          <w:rFonts w:eastAsia="Calibri"/>
          <w:b/>
          <w:sz w:val="26"/>
          <w:szCs w:val="26"/>
        </w:rPr>
      </w:pPr>
    </w:p>
    <w:p w:rsidR="00FD6A3E" w:rsidRDefault="0040418D">
      <w:pPr>
        <w:widowControl w:val="0"/>
        <w:ind w:firstLine="0"/>
        <w:jc w:val="center"/>
        <w:rPr>
          <w:rFonts w:eastAsia="Calibri"/>
          <w:b/>
          <w:sz w:val="26"/>
          <w:szCs w:val="26"/>
        </w:rPr>
      </w:pPr>
      <w:r>
        <w:rPr>
          <w:rFonts w:eastAsia="Calibri"/>
          <w:b/>
          <w:sz w:val="26"/>
          <w:szCs w:val="26"/>
        </w:rPr>
        <w:t xml:space="preserve">Порядок </w:t>
      </w:r>
      <w:r>
        <w:rPr>
          <w:rFonts w:eastAsia="Calibri"/>
          <w:b/>
          <w:sz w:val="26"/>
          <w:szCs w:val="26"/>
        </w:rPr>
        <w:br/>
        <w:t>формирования актов по результатам расследования причин аварий, инцидентов в электросетевом комплексе группы компаний «Россети»</w:t>
      </w: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left"/>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40418D">
      <w:pPr>
        <w:widowControl w:val="0"/>
        <w:ind w:firstLine="0"/>
        <w:jc w:val="center"/>
        <w:rPr>
          <w:rFonts w:eastAsia="Calibri"/>
          <w:sz w:val="26"/>
          <w:szCs w:val="26"/>
        </w:rPr>
      </w:pPr>
      <w:r>
        <w:rPr>
          <w:rFonts w:eastAsia="Calibri"/>
          <w:sz w:val="26"/>
          <w:szCs w:val="26"/>
        </w:rPr>
        <w:lastRenderedPageBreak/>
        <w:t>Москва</w:t>
      </w:r>
    </w:p>
    <w:p w:rsidR="00FD6A3E" w:rsidRDefault="0040418D">
      <w:pPr>
        <w:widowControl w:val="0"/>
        <w:ind w:firstLine="0"/>
        <w:jc w:val="center"/>
        <w:rPr>
          <w:rFonts w:eastAsia="Calibri"/>
          <w:szCs w:val="28"/>
        </w:rPr>
      </w:pPr>
      <w:r>
        <w:rPr>
          <w:rFonts w:eastAsia="Calibri"/>
          <w:sz w:val="26"/>
          <w:szCs w:val="26"/>
        </w:rPr>
        <w:t>2025</w:t>
      </w:r>
      <w:r>
        <w:rPr>
          <w:rFonts w:eastAsia="Calibri"/>
          <w:szCs w:val="28"/>
        </w:rPr>
        <w:br w:type="page"/>
      </w:r>
    </w:p>
    <w:sdt>
      <w:sdtPr>
        <w:rPr>
          <w:sz w:val="24"/>
          <w:szCs w:val="24"/>
        </w:rPr>
        <w:id w:val="-325045368"/>
        <w:docPartObj>
          <w:docPartGallery w:val="Table of Contents"/>
          <w:docPartUnique/>
        </w:docPartObj>
      </w:sdtPr>
      <w:sdtEndPr/>
      <w:sdtContent>
        <w:p w:rsidR="00FD6A3E" w:rsidRDefault="0040418D">
          <w:pPr>
            <w:widowControl w:val="0"/>
            <w:jc w:val="center"/>
            <w:rPr>
              <w:sz w:val="26"/>
              <w:szCs w:val="26"/>
            </w:rPr>
          </w:pPr>
          <w:r>
            <w:rPr>
              <w:sz w:val="26"/>
              <w:szCs w:val="26"/>
            </w:rPr>
            <w:t>Оглавление</w:t>
          </w:r>
        </w:p>
        <w:p w:rsidR="00FD6A3E" w:rsidRDefault="0040418D">
          <w:pPr>
            <w:pStyle w:val="16"/>
            <w:widowControl w:val="0"/>
            <w:jc w:val="both"/>
            <w:rPr>
              <w:rFonts w:eastAsiaTheme="minorEastAsia"/>
              <w:noProof/>
              <w:sz w:val="26"/>
              <w:szCs w:val="26"/>
              <w:lang w:eastAsia="ru-RU"/>
            </w:rPr>
          </w:pPr>
          <w:r>
            <w:rPr>
              <w:sz w:val="26"/>
              <w:szCs w:val="26"/>
            </w:rPr>
            <w:fldChar w:fldCharType="begin"/>
          </w:r>
          <w:r>
            <w:rPr>
              <w:sz w:val="26"/>
              <w:szCs w:val="26"/>
            </w:rPr>
            <w:instrText xml:space="preserve"> TOC \o "1-3" \h \z \u </w:instrText>
          </w:r>
          <w:r>
            <w:rPr>
              <w:sz w:val="26"/>
              <w:szCs w:val="26"/>
            </w:rPr>
            <w:fldChar w:fldCharType="separate"/>
          </w:r>
          <w:hyperlink w:anchor="_Toc214883705" w:tooltip="#_Toc214883705" w:history="1">
            <w:r>
              <w:rPr>
                <w:rStyle w:val="af3"/>
                <w:noProof/>
                <w:color w:val="auto"/>
                <w:sz w:val="26"/>
                <w:szCs w:val="26"/>
                <w:u w:val="none"/>
              </w:rPr>
              <w:t>1.</w:t>
            </w:r>
            <w:r>
              <w:rPr>
                <w:rFonts w:eastAsiaTheme="minorEastAsia"/>
                <w:noProof/>
                <w:sz w:val="26"/>
                <w:szCs w:val="26"/>
                <w:lang w:eastAsia="ru-RU"/>
              </w:rPr>
              <w:tab/>
            </w:r>
            <w:r>
              <w:rPr>
                <w:rStyle w:val="af3"/>
                <w:noProof/>
                <w:color w:val="auto"/>
                <w:sz w:val="26"/>
                <w:szCs w:val="26"/>
                <w:u w:val="none"/>
              </w:rPr>
              <w:t>Цель и область применения</w:t>
            </w:r>
            <w:r>
              <w:rPr>
                <w:noProof/>
                <w:sz w:val="26"/>
                <w:szCs w:val="26"/>
              </w:rPr>
              <w:tab/>
            </w:r>
            <w:r>
              <w:rPr>
                <w:noProof/>
                <w:sz w:val="26"/>
                <w:szCs w:val="26"/>
              </w:rPr>
              <w:fldChar w:fldCharType="begin"/>
            </w:r>
            <w:r>
              <w:rPr>
                <w:noProof/>
                <w:sz w:val="26"/>
                <w:szCs w:val="26"/>
              </w:rPr>
              <w:instrText xml:space="preserve"> PAGEREF _Toc214883705 \h </w:instrText>
            </w:r>
            <w:r>
              <w:rPr>
                <w:noProof/>
                <w:sz w:val="26"/>
                <w:szCs w:val="26"/>
              </w:rPr>
            </w:r>
            <w:r>
              <w:rPr>
                <w:noProof/>
                <w:sz w:val="26"/>
                <w:szCs w:val="26"/>
              </w:rPr>
              <w:fldChar w:fldCharType="separate"/>
            </w:r>
            <w:r w:rsidR="00D66CF3">
              <w:rPr>
                <w:noProof/>
                <w:sz w:val="26"/>
                <w:szCs w:val="26"/>
              </w:rPr>
              <w:t>5</w:t>
            </w:r>
            <w:r>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06" w:tooltip="#_Toc214883706" w:history="1">
            <w:r w:rsidR="0040418D">
              <w:rPr>
                <w:rStyle w:val="af3"/>
                <w:noProof/>
                <w:color w:val="auto"/>
                <w:sz w:val="26"/>
                <w:szCs w:val="26"/>
                <w:u w:val="none"/>
              </w:rPr>
              <w:t>2.</w:t>
            </w:r>
            <w:r w:rsidR="0040418D">
              <w:rPr>
                <w:rFonts w:eastAsiaTheme="minorEastAsia"/>
                <w:noProof/>
                <w:sz w:val="26"/>
                <w:szCs w:val="26"/>
                <w:lang w:eastAsia="ru-RU"/>
              </w:rPr>
              <w:tab/>
            </w:r>
            <w:r w:rsidR="0040418D">
              <w:rPr>
                <w:rStyle w:val="af3"/>
                <w:noProof/>
                <w:color w:val="auto"/>
                <w:sz w:val="26"/>
                <w:szCs w:val="26"/>
                <w:u w:val="none"/>
              </w:rPr>
              <w:t>Нормативные документы</w:t>
            </w:r>
            <w:r w:rsidR="0040418D">
              <w:rPr>
                <w:noProof/>
                <w:sz w:val="26"/>
                <w:szCs w:val="26"/>
              </w:rPr>
              <w:tab/>
            </w:r>
            <w:r w:rsidR="0040418D">
              <w:rPr>
                <w:noProof/>
                <w:sz w:val="26"/>
                <w:szCs w:val="26"/>
              </w:rPr>
              <w:fldChar w:fldCharType="begin"/>
            </w:r>
            <w:r w:rsidR="0040418D">
              <w:rPr>
                <w:noProof/>
                <w:sz w:val="26"/>
                <w:szCs w:val="26"/>
              </w:rPr>
              <w:instrText xml:space="preserve"> PAGEREF _Toc214883706 \h </w:instrText>
            </w:r>
            <w:r w:rsidR="0040418D">
              <w:rPr>
                <w:noProof/>
                <w:sz w:val="26"/>
                <w:szCs w:val="26"/>
              </w:rPr>
            </w:r>
            <w:r w:rsidR="0040418D">
              <w:rPr>
                <w:noProof/>
                <w:sz w:val="26"/>
                <w:szCs w:val="26"/>
              </w:rPr>
              <w:fldChar w:fldCharType="separate"/>
            </w:r>
            <w:r w:rsidR="00D66CF3">
              <w:rPr>
                <w:noProof/>
                <w:sz w:val="26"/>
                <w:szCs w:val="26"/>
              </w:rPr>
              <w:t>5</w:t>
            </w:r>
            <w:r w:rsidR="0040418D">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07" w:tooltip="#_Toc214883707" w:history="1">
            <w:r w:rsidR="0040418D">
              <w:rPr>
                <w:rStyle w:val="af3"/>
                <w:noProof/>
                <w:color w:val="auto"/>
                <w:sz w:val="26"/>
                <w:szCs w:val="26"/>
                <w:u w:val="none"/>
              </w:rPr>
              <w:t>3.</w:t>
            </w:r>
            <w:r w:rsidR="0040418D">
              <w:rPr>
                <w:rFonts w:eastAsiaTheme="minorEastAsia"/>
                <w:noProof/>
                <w:sz w:val="26"/>
                <w:szCs w:val="26"/>
                <w:lang w:eastAsia="ru-RU"/>
              </w:rPr>
              <w:tab/>
            </w:r>
            <w:r w:rsidR="0040418D">
              <w:rPr>
                <w:rStyle w:val="af3"/>
                <w:noProof/>
                <w:color w:val="auto"/>
                <w:sz w:val="26"/>
                <w:szCs w:val="26"/>
                <w:u w:val="none"/>
              </w:rPr>
              <w:t>Термины и определения</w:t>
            </w:r>
            <w:r w:rsidR="0040418D">
              <w:rPr>
                <w:noProof/>
                <w:sz w:val="26"/>
                <w:szCs w:val="26"/>
              </w:rPr>
              <w:tab/>
            </w:r>
            <w:r w:rsidR="0040418D">
              <w:rPr>
                <w:noProof/>
                <w:sz w:val="26"/>
                <w:szCs w:val="26"/>
              </w:rPr>
              <w:fldChar w:fldCharType="begin"/>
            </w:r>
            <w:r w:rsidR="0040418D">
              <w:rPr>
                <w:noProof/>
                <w:sz w:val="26"/>
                <w:szCs w:val="26"/>
              </w:rPr>
              <w:instrText xml:space="preserve"> PAGEREF _Toc214883707 \h </w:instrText>
            </w:r>
            <w:r w:rsidR="0040418D">
              <w:rPr>
                <w:noProof/>
                <w:sz w:val="26"/>
                <w:szCs w:val="26"/>
              </w:rPr>
            </w:r>
            <w:r w:rsidR="0040418D">
              <w:rPr>
                <w:noProof/>
                <w:sz w:val="26"/>
                <w:szCs w:val="26"/>
              </w:rPr>
              <w:fldChar w:fldCharType="separate"/>
            </w:r>
            <w:r w:rsidR="00D66CF3">
              <w:rPr>
                <w:noProof/>
                <w:sz w:val="26"/>
                <w:szCs w:val="26"/>
              </w:rPr>
              <w:t>5</w:t>
            </w:r>
            <w:r w:rsidR="0040418D">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08" w:tooltip="#_Toc214883708" w:history="1">
            <w:r w:rsidR="0040418D">
              <w:rPr>
                <w:rStyle w:val="af3"/>
                <w:noProof/>
                <w:color w:val="auto"/>
                <w:sz w:val="26"/>
                <w:szCs w:val="26"/>
                <w:u w:val="none"/>
              </w:rPr>
              <w:t>4.</w:t>
            </w:r>
            <w:r w:rsidR="0040418D">
              <w:rPr>
                <w:rFonts w:eastAsiaTheme="minorEastAsia"/>
                <w:noProof/>
                <w:sz w:val="26"/>
                <w:szCs w:val="26"/>
                <w:lang w:eastAsia="ru-RU"/>
              </w:rPr>
              <w:tab/>
            </w:r>
            <w:r w:rsidR="0040418D">
              <w:rPr>
                <w:rStyle w:val="af3"/>
                <w:noProof/>
                <w:color w:val="auto"/>
                <w:sz w:val="26"/>
                <w:szCs w:val="26"/>
                <w:u w:val="none"/>
              </w:rPr>
              <w:t>Обозначения и сокращения</w:t>
            </w:r>
            <w:r w:rsidR="0040418D">
              <w:rPr>
                <w:noProof/>
                <w:sz w:val="26"/>
                <w:szCs w:val="26"/>
              </w:rPr>
              <w:tab/>
            </w:r>
            <w:r w:rsidR="0040418D">
              <w:rPr>
                <w:noProof/>
                <w:sz w:val="26"/>
                <w:szCs w:val="26"/>
              </w:rPr>
              <w:fldChar w:fldCharType="begin"/>
            </w:r>
            <w:r w:rsidR="0040418D">
              <w:rPr>
                <w:noProof/>
                <w:sz w:val="26"/>
                <w:szCs w:val="26"/>
              </w:rPr>
              <w:instrText xml:space="preserve"> PAGEREF _Toc214883708 \h </w:instrText>
            </w:r>
            <w:r w:rsidR="0040418D">
              <w:rPr>
                <w:noProof/>
                <w:sz w:val="26"/>
                <w:szCs w:val="26"/>
              </w:rPr>
            </w:r>
            <w:r w:rsidR="0040418D">
              <w:rPr>
                <w:noProof/>
                <w:sz w:val="26"/>
                <w:szCs w:val="26"/>
              </w:rPr>
              <w:fldChar w:fldCharType="separate"/>
            </w:r>
            <w:r w:rsidR="00D66CF3">
              <w:rPr>
                <w:noProof/>
                <w:sz w:val="26"/>
                <w:szCs w:val="26"/>
              </w:rPr>
              <w:t>7</w:t>
            </w:r>
            <w:r w:rsidR="0040418D">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09" w:tooltip="#_Toc214883709" w:history="1">
            <w:r w:rsidR="0040418D">
              <w:rPr>
                <w:rStyle w:val="af3"/>
                <w:noProof/>
                <w:color w:val="auto"/>
                <w:sz w:val="26"/>
                <w:szCs w:val="26"/>
                <w:u w:val="none"/>
              </w:rPr>
              <w:t>5.</w:t>
            </w:r>
            <w:r w:rsidR="0040418D">
              <w:rPr>
                <w:rFonts w:eastAsiaTheme="minorEastAsia"/>
                <w:noProof/>
                <w:sz w:val="26"/>
                <w:szCs w:val="26"/>
                <w:lang w:eastAsia="ru-RU"/>
              </w:rPr>
              <w:tab/>
            </w:r>
            <w:r w:rsidR="0040418D">
              <w:rPr>
                <w:rStyle w:val="af3"/>
                <w:noProof/>
                <w:color w:val="auto"/>
                <w:sz w:val="26"/>
                <w:szCs w:val="26"/>
                <w:u w:val="none"/>
              </w:rPr>
              <w:t>Общие требования</w:t>
            </w:r>
            <w:r w:rsidR="0040418D">
              <w:rPr>
                <w:noProof/>
                <w:sz w:val="26"/>
                <w:szCs w:val="26"/>
              </w:rPr>
              <w:tab/>
            </w:r>
            <w:r w:rsidR="0040418D">
              <w:rPr>
                <w:noProof/>
                <w:sz w:val="26"/>
                <w:szCs w:val="26"/>
              </w:rPr>
              <w:fldChar w:fldCharType="begin"/>
            </w:r>
            <w:r w:rsidR="0040418D">
              <w:rPr>
                <w:noProof/>
                <w:sz w:val="26"/>
                <w:szCs w:val="26"/>
              </w:rPr>
              <w:instrText xml:space="preserve"> PAGEREF _Toc214883709 \h </w:instrText>
            </w:r>
            <w:r w:rsidR="0040418D">
              <w:rPr>
                <w:noProof/>
                <w:sz w:val="26"/>
                <w:szCs w:val="26"/>
              </w:rPr>
            </w:r>
            <w:r w:rsidR="0040418D">
              <w:rPr>
                <w:noProof/>
                <w:sz w:val="26"/>
                <w:szCs w:val="26"/>
              </w:rPr>
              <w:fldChar w:fldCharType="separate"/>
            </w:r>
            <w:r w:rsidR="00D66CF3">
              <w:rPr>
                <w:noProof/>
                <w:sz w:val="26"/>
                <w:szCs w:val="26"/>
              </w:rPr>
              <w:t>7</w:t>
            </w:r>
            <w:r w:rsidR="0040418D">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10" w:tooltip="#_Toc214883710" w:history="1">
            <w:r w:rsidR="0040418D">
              <w:rPr>
                <w:rStyle w:val="af3"/>
                <w:noProof/>
                <w:color w:val="auto"/>
                <w:sz w:val="26"/>
                <w:szCs w:val="26"/>
                <w:u w:val="none"/>
              </w:rPr>
              <w:t>6.</w:t>
            </w:r>
            <w:r w:rsidR="0040418D">
              <w:rPr>
                <w:rFonts w:eastAsiaTheme="minorEastAsia"/>
                <w:noProof/>
                <w:sz w:val="26"/>
                <w:szCs w:val="26"/>
                <w:lang w:eastAsia="ru-RU"/>
              </w:rPr>
              <w:tab/>
              <w:t xml:space="preserve">Требования к </w:t>
            </w:r>
            <w:r w:rsidR="0040418D">
              <w:rPr>
                <w:rStyle w:val="af3"/>
                <w:noProof/>
                <w:color w:val="auto"/>
                <w:sz w:val="26"/>
                <w:szCs w:val="26"/>
                <w:u w:val="none"/>
              </w:rPr>
              <w:t>заполнению блоков Акта расследования</w:t>
            </w:r>
            <w:r w:rsidR="0040418D">
              <w:rPr>
                <w:noProof/>
                <w:sz w:val="26"/>
                <w:szCs w:val="26"/>
              </w:rPr>
              <w:tab/>
            </w:r>
            <w:r w:rsidR="0040418D">
              <w:rPr>
                <w:noProof/>
                <w:sz w:val="26"/>
                <w:szCs w:val="26"/>
              </w:rPr>
              <w:fldChar w:fldCharType="begin"/>
            </w:r>
            <w:r w:rsidR="0040418D">
              <w:rPr>
                <w:noProof/>
                <w:sz w:val="26"/>
                <w:szCs w:val="26"/>
              </w:rPr>
              <w:instrText xml:space="preserve"> PAGEREF _Toc214883710 \h </w:instrText>
            </w:r>
            <w:r w:rsidR="0040418D">
              <w:rPr>
                <w:noProof/>
                <w:sz w:val="26"/>
                <w:szCs w:val="26"/>
              </w:rPr>
            </w:r>
            <w:r w:rsidR="0040418D">
              <w:rPr>
                <w:noProof/>
                <w:sz w:val="26"/>
                <w:szCs w:val="26"/>
              </w:rPr>
              <w:fldChar w:fldCharType="separate"/>
            </w:r>
            <w:r w:rsidR="00D66CF3">
              <w:rPr>
                <w:noProof/>
                <w:sz w:val="26"/>
                <w:szCs w:val="26"/>
              </w:rPr>
              <w:t>8</w:t>
            </w:r>
            <w:r w:rsidR="0040418D">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11" w:tooltip="#_Toc214883711" w:history="1">
            <w:r w:rsidR="0040418D">
              <w:rPr>
                <w:rStyle w:val="af3"/>
                <w:noProof/>
                <w:color w:val="auto"/>
                <w:sz w:val="26"/>
                <w:szCs w:val="26"/>
                <w:u w:val="none"/>
              </w:rPr>
              <w:t>7.</w:t>
            </w:r>
            <w:r w:rsidR="0040418D">
              <w:rPr>
                <w:rFonts w:eastAsiaTheme="minorEastAsia"/>
                <w:noProof/>
                <w:sz w:val="26"/>
                <w:szCs w:val="26"/>
                <w:lang w:eastAsia="ru-RU"/>
              </w:rPr>
              <w:tab/>
            </w:r>
            <w:r w:rsidR="0040418D">
              <w:rPr>
                <w:rStyle w:val="af3"/>
                <w:noProof/>
                <w:color w:val="auto"/>
                <w:sz w:val="26"/>
                <w:szCs w:val="26"/>
                <w:u w:val="none"/>
              </w:rPr>
              <w:t>Приложение 1 (обязательное) к Акту расследования</w:t>
            </w:r>
            <w:r w:rsidR="0040418D">
              <w:rPr>
                <w:noProof/>
                <w:sz w:val="26"/>
                <w:szCs w:val="26"/>
              </w:rPr>
              <w:tab/>
            </w:r>
            <w:r w:rsidR="0040418D">
              <w:rPr>
                <w:noProof/>
                <w:sz w:val="26"/>
                <w:szCs w:val="26"/>
              </w:rPr>
              <w:fldChar w:fldCharType="begin"/>
            </w:r>
            <w:r w:rsidR="0040418D">
              <w:rPr>
                <w:noProof/>
                <w:sz w:val="26"/>
                <w:szCs w:val="26"/>
              </w:rPr>
              <w:instrText xml:space="preserve"> PAGEREF _Toc214883711 \h </w:instrText>
            </w:r>
            <w:r w:rsidR="0040418D">
              <w:rPr>
                <w:noProof/>
                <w:sz w:val="26"/>
                <w:szCs w:val="26"/>
              </w:rPr>
            </w:r>
            <w:r w:rsidR="0040418D">
              <w:rPr>
                <w:noProof/>
                <w:sz w:val="26"/>
                <w:szCs w:val="26"/>
              </w:rPr>
              <w:fldChar w:fldCharType="separate"/>
            </w:r>
            <w:r w:rsidR="00D66CF3">
              <w:rPr>
                <w:noProof/>
                <w:sz w:val="26"/>
                <w:szCs w:val="26"/>
              </w:rPr>
              <w:t>20</w:t>
            </w:r>
            <w:r w:rsidR="0040418D">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12" w:tooltip="#_Toc214883712" w:history="1">
            <w:r w:rsidR="0040418D">
              <w:rPr>
                <w:rStyle w:val="af3"/>
                <w:noProof/>
                <w:color w:val="auto"/>
                <w:sz w:val="26"/>
                <w:szCs w:val="26"/>
                <w:u w:val="none"/>
              </w:rPr>
              <w:t>8.</w:t>
            </w:r>
            <w:r w:rsidR="0040418D">
              <w:rPr>
                <w:rFonts w:eastAsiaTheme="minorEastAsia"/>
                <w:noProof/>
                <w:sz w:val="26"/>
                <w:szCs w:val="26"/>
                <w:lang w:eastAsia="ru-RU"/>
              </w:rPr>
              <w:tab/>
            </w:r>
            <w:r w:rsidR="0040418D">
              <w:rPr>
                <w:rStyle w:val="af3"/>
                <w:noProof/>
                <w:color w:val="auto"/>
                <w:sz w:val="26"/>
                <w:szCs w:val="26"/>
                <w:u w:val="none"/>
              </w:rPr>
              <w:t>Приложение 2 (обязательное) к Акту расследования</w:t>
            </w:r>
            <w:r w:rsidR="0040418D">
              <w:rPr>
                <w:noProof/>
                <w:sz w:val="26"/>
                <w:szCs w:val="26"/>
              </w:rPr>
              <w:tab/>
            </w:r>
            <w:r w:rsidR="0040418D">
              <w:rPr>
                <w:noProof/>
                <w:sz w:val="26"/>
                <w:szCs w:val="26"/>
              </w:rPr>
              <w:fldChar w:fldCharType="begin"/>
            </w:r>
            <w:r w:rsidR="0040418D">
              <w:rPr>
                <w:noProof/>
                <w:sz w:val="26"/>
                <w:szCs w:val="26"/>
              </w:rPr>
              <w:instrText xml:space="preserve"> PAGEREF _Toc214883712 \h </w:instrText>
            </w:r>
            <w:r w:rsidR="0040418D">
              <w:rPr>
                <w:noProof/>
                <w:sz w:val="26"/>
                <w:szCs w:val="26"/>
              </w:rPr>
            </w:r>
            <w:r w:rsidR="0040418D">
              <w:rPr>
                <w:noProof/>
                <w:sz w:val="26"/>
                <w:szCs w:val="26"/>
              </w:rPr>
              <w:fldChar w:fldCharType="separate"/>
            </w:r>
            <w:r w:rsidR="00D66CF3">
              <w:rPr>
                <w:noProof/>
                <w:sz w:val="26"/>
                <w:szCs w:val="26"/>
              </w:rPr>
              <w:t>26</w:t>
            </w:r>
            <w:r w:rsidR="0040418D">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13" w:tooltip="#_Toc214883713" w:history="1">
            <w:r w:rsidR="0040418D">
              <w:rPr>
                <w:rStyle w:val="af3"/>
                <w:noProof/>
                <w:color w:val="auto"/>
                <w:sz w:val="26"/>
                <w:szCs w:val="26"/>
                <w:u w:val="none"/>
              </w:rPr>
              <w:t>9.</w:t>
            </w:r>
            <w:r w:rsidR="0040418D">
              <w:rPr>
                <w:rFonts w:eastAsiaTheme="minorEastAsia"/>
                <w:noProof/>
                <w:sz w:val="26"/>
                <w:szCs w:val="26"/>
                <w:lang w:eastAsia="ru-RU"/>
              </w:rPr>
              <w:tab/>
            </w:r>
            <w:r w:rsidR="0040418D">
              <w:rPr>
                <w:rStyle w:val="af3"/>
                <w:noProof/>
                <w:color w:val="auto"/>
                <w:sz w:val="26"/>
                <w:szCs w:val="26"/>
                <w:u w:val="none"/>
              </w:rPr>
              <w:t>Правила и порядок выполнения анализа функционирования устройств релейной защиты и автоматики, и заполнения форм статистической отчетности  о их работе</w:t>
            </w:r>
            <w:r w:rsidR="0040418D">
              <w:rPr>
                <w:noProof/>
                <w:sz w:val="26"/>
                <w:szCs w:val="26"/>
              </w:rPr>
              <w:tab/>
            </w:r>
            <w:r w:rsidR="0040418D">
              <w:rPr>
                <w:noProof/>
                <w:sz w:val="26"/>
                <w:szCs w:val="26"/>
              </w:rPr>
              <w:fldChar w:fldCharType="begin"/>
            </w:r>
            <w:r w:rsidR="0040418D">
              <w:rPr>
                <w:noProof/>
                <w:sz w:val="26"/>
                <w:szCs w:val="26"/>
              </w:rPr>
              <w:instrText xml:space="preserve"> PAGEREF _Toc214883713 \h </w:instrText>
            </w:r>
            <w:r w:rsidR="0040418D">
              <w:rPr>
                <w:noProof/>
                <w:sz w:val="26"/>
                <w:szCs w:val="26"/>
              </w:rPr>
            </w:r>
            <w:r w:rsidR="0040418D">
              <w:rPr>
                <w:noProof/>
                <w:sz w:val="26"/>
                <w:szCs w:val="26"/>
              </w:rPr>
              <w:fldChar w:fldCharType="separate"/>
            </w:r>
            <w:r w:rsidR="00D66CF3">
              <w:rPr>
                <w:noProof/>
                <w:sz w:val="26"/>
                <w:szCs w:val="26"/>
              </w:rPr>
              <w:t>26</w:t>
            </w:r>
            <w:r w:rsidR="0040418D">
              <w:rPr>
                <w:noProof/>
                <w:sz w:val="26"/>
                <w:szCs w:val="26"/>
              </w:rPr>
              <w:fldChar w:fldCharType="end"/>
            </w:r>
          </w:hyperlink>
        </w:p>
        <w:p w:rsidR="00FD6A3E" w:rsidRDefault="003C4E87">
          <w:pPr>
            <w:pStyle w:val="16"/>
            <w:widowControl w:val="0"/>
            <w:jc w:val="both"/>
            <w:rPr>
              <w:rFonts w:eastAsiaTheme="minorEastAsia"/>
              <w:noProof/>
              <w:sz w:val="26"/>
              <w:szCs w:val="26"/>
              <w:lang w:eastAsia="ru-RU"/>
            </w:rPr>
          </w:pPr>
          <w:hyperlink w:anchor="_Toc214883714" w:tooltip="#_Toc214883714" w:history="1">
            <w:r w:rsidR="0040418D">
              <w:rPr>
                <w:rStyle w:val="af3"/>
                <w:noProof/>
                <w:color w:val="auto"/>
                <w:sz w:val="26"/>
                <w:szCs w:val="26"/>
                <w:u w:val="none"/>
              </w:rPr>
              <w:t>10.</w:t>
            </w:r>
            <w:r w:rsidR="0040418D">
              <w:rPr>
                <w:rFonts w:eastAsiaTheme="minorEastAsia"/>
                <w:noProof/>
                <w:sz w:val="26"/>
                <w:szCs w:val="26"/>
                <w:lang w:eastAsia="ru-RU"/>
              </w:rPr>
              <w:tab/>
            </w:r>
            <w:r w:rsidR="0040418D">
              <w:rPr>
                <w:rStyle w:val="af3"/>
                <w:noProof/>
                <w:color w:val="auto"/>
                <w:sz w:val="26"/>
                <w:szCs w:val="26"/>
                <w:u w:val="none"/>
              </w:rPr>
              <w:t>Отключения в сети уличного освещения</w:t>
            </w:r>
            <w:r w:rsidR="0040418D">
              <w:rPr>
                <w:noProof/>
                <w:sz w:val="26"/>
                <w:szCs w:val="26"/>
              </w:rPr>
              <w:tab/>
            </w:r>
            <w:r w:rsidR="0040418D">
              <w:rPr>
                <w:noProof/>
                <w:sz w:val="26"/>
                <w:szCs w:val="26"/>
              </w:rPr>
              <w:fldChar w:fldCharType="begin"/>
            </w:r>
            <w:r w:rsidR="0040418D">
              <w:rPr>
                <w:noProof/>
                <w:sz w:val="26"/>
                <w:szCs w:val="26"/>
              </w:rPr>
              <w:instrText xml:space="preserve"> PAGEREF _Toc214883714 \h </w:instrText>
            </w:r>
            <w:r w:rsidR="0040418D">
              <w:rPr>
                <w:noProof/>
                <w:sz w:val="26"/>
                <w:szCs w:val="26"/>
              </w:rPr>
            </w:r>
            <w:r w:rsidR="0040418D">
              <w:rPr>
                <w:noProof/>
                <w:sz w:val="26"/>
                <w:szCs w:val="26"/>
              </w:rPr>
              <w:fldChar w:fldCharType="separate"/>
            </w:r>
            <w:r w:rsidR="00D66CF3">
              <w:rPr>
                <w:noProof/>
                <w:sz w:val="26"/>
                <w:szCs w:val="26"/>
              </w:rPr>
              <w:t>29</w:t>
            </w:r>
            <w:r w:rsidR="0040418D">
              <w:rPr>
                <w:noProof/>
                <w:sz w:val="26"/>
                <w:szCs w:val="26"/>
              </w:rPr>
              <w:fldChar w:fldCharType="end"/>
            </w:r>
          </w:hyperlink>
        </w:p>
        <w:p w:rsidR="00FD6A3E" w:rsidRDefault="003C4E87">
          <w:pPr>
            <w:pStyle w:val="27"/>
            <w:widowControl w:val="0"/>
            <w:ind w:firstLine="426"/>
            <w:jc w:val="both"/>
            <w:rPr>
              <w:rFonts w:eastAsiaTheme="minorEastAsia"/>
              <w:noProof/>
              <w:sz w:val="26"/>
              <w:szCs w:val="26"/>
              <w:lang w:eastAsia="ru-RU"/>
            </w:rPr>
          </w:pPr>
          <w:hyperlink w:anchor="_Toc214883715" w:tooltip="#_Toc214883715" w:history="1">
            <w:r w:rsidR="0040418D">
              <w:rPr>
                <w:rStyle w:val="af3"/>
                <w:noProof/>
                <w:color w:val="auto"/>
                <w:sz w:val="26"/>
                <w:szCs w:val="26"/>
                <w:u w:val="none"/>
              </w:rPr>
              <w:t xml:space="preserve">Приложение 1 </w:t>
            </w:r>
          </w:hyperlink>
          <w:hyperlink w:anchor="_Toc214883717" w:tooltip="#_Toc214883717" w:history="1">
            <w:r w:rsidR="0040418D">
              <w:rPr>
                <w:rStyle w:val="af3"/>
                <w:noProof/>
                <w:color w:val="auto"/>
                <w:sz w:val="26"/>
                <w:szCs w:val="26"/>
                <w:u w:val="none"/>
                <w:lang w:eastAsia="ru-RU"/>
              </w:rPr>
              <w:t xml:space="preserve">Форма расширенного акта по результатам расследования причин аварии  в электроэнергетике или инцидента в электроэнергетике </w:t>
            </w:r>
            <w:r w:rsidR="0040418D">
              <w:rPr>
                <w:rStyle w:val="af3"/>
                <w:noProof/>
                <w:color w:val="auto"/>
                <w:sz w:val="26"/>
                <w:szCs w:val="26"/>
                <w:u w:val="none"/>
                <w:lang w:val="en-US" w:eastAsia="ru-RU"/>
              </w:rPr>
              <w:t>I</w:t>
            </w:r>
            <w:r w:rsidR="0040418D">
              <w:rPr>
                <w:rStyle w:val="af3"/>
                <w:noProof/>
                <w:color w:val="auto"/>
                <w:sz w:val="26"/>
                <w:szCs w:val="26"/>
                <w:u w:val="none"/>
                <w:lang w:eastAsia="ru-RU"/>
              </w:rPr>
              <w:t xml:space="preserve"> категории</w:t>
            </w:r>
            <w:r w:rsidR="0040418D">
              <w:rPr>
                <w:noProof/>
                <w:sz w:val="26"/>
                <w:szCs w:val="26"/>
              </w:rPr>
              <w:tab/>
            </w:r>
            <w:r w:rsidR="0040418D">
              <w:rPr>
                <w:noProof/>
                <w:sz w:val="26"/>
                <w:szCs w:val="26"/>
              </w:rPr>
              <w:fldChar w:fldCharType="begin"/>
            </w:r>
            <w:r w:rsidR="0040418D">
              <w:rPr>
                <w:noProof/>
                <w:sz w:val="26"/>
                <w:szCs w:val="26"/>
              </w:rPr>
              <w:instrText xml:space="preserve"> PAGEREF _Toc214883717 \h </w:instrText>
            </w:r>
            <w:r w:rsidR="0040418D">
              <w:rPr>
                <w:noProof/>
                <w:sz w:val="26"/>
                <w:szCs w:val="26"/>
              </w:rPr>
            </w:r>
            <w:r w:rsidR="0040418D">
              <w:rPr>
                <w:noProof/>
                <w:sz w:val="26"/>
                <w:szCs w:val="26"/>
              </w:rPr>
              <w:fldChar w:fldCharType="separate"/>
            </w:r>
            <w:r w:rsidR="00D66CF3">
              <w:rPr>
                <w:noProof/>
                <w:sz w:val="26"/>
                <w:szCs w:val="26"/>
              </w:rPr>
              <w:t>30</w:t>
            </w:r>
            <w:r w:rsidR="0040418D">
              <w:rPr>
                <w:noProof/>
                <w:sz w:val="26"/>
                <w:szCs w:val="26"/>
              </w:rPr>
              <w:fldChar w:fldCharType="end"/>
            </w:r>
          </w:hyperlink>
        </w:p>
        <w:p w:rsidR="00FD6A3E" w:rsidRDefault="003C4E87">
          <w:pPr>
            <w:pStyle w:val="27"/>
            <w:widowControl w:val="0"/>
            <w:ind w:firstLine="426"/>
            <w:jc w:val="both"/>
            <w:rPr>
              <w:rFonts w:eastAsiaTheme="minorEastAsia"/>
              <w:noProof/>
              <w:sz w:val="26"/>
              <w:szCs w:val="26"/>
              <w:lang w:eastAsia="ru-RU"/>
            </w:rPr>
          </w:pPr>
          <w:hyperlink w:anchor="_Toc214883718" w:tooltip="#_Toc214883718" w:history="1">
            <w:r w:rsidR="0040418D">
              <w:rPr>
                <w:rStyle w:val="af3"/>
                <w:noProof/>
                <w:color w:val="auto"/>
                <w:sz w:val="26"/>
                <w:szCs w:val="26"/>
                <w:u w:val="none"/>
              </w:rPr>
              <w:t>Приложение</w:t>
            </w:r>
            <w:r w:rsidR="0040418D">
              <w:rPr>
                <w:rStyle w:val="af3"/>
                <w:bCs/>
                <w:noProof/>
                <w:color w:val="auto"/>
                <w:sz w:val="26"/>
                <w:szCs w:val="26"/>
                <w:u w:val="none"/>
                <w:lang w:eastAsia="ru-RU"/>
              </w:rPr>
              <w:t xml:space="preserve"> 2 </w:t>
            </w:r>
          </w:hyperlink>
          <w:hyperlink w:anchor="_Toc214883720" w:tooltip="#_Toc214883720" w:history="1">
            <w:r w:rsidR="0040418D">
              <w:rPr>
                <w:rStyle w:val="af3"/>
                <w:noProof/>
                <w:color w:val="auto"/>
                <w:sz w:val="26"/>
                <w:szCs w:val="26"/>
                <w:u w:val="none"/>
                <w:lang w:eastAsia="ru-RU"/>
              </w:rPr>
              <w:t xml:space="preserve">Форма акта по результатам расследования причин инцидента в электроэнергетике </w:t>
            </w:r>
            <w:r w:rsidR="0040418D">
              <w:rPr>
                <w:rStyle w:val="af3"/>
                <w:noProof/>
                <w:color w:val="auto"/>
                <w:sz w:val="26"/>
                <w:szCs w:val="26"/>
                <w:u w:val="none"/>
                <w:lang w:val="en-US" w:eastAsia="ru-RU"/>
              </w:rPr>
              <w:t>II</w:t>
            </w:r>
            <w:r w:rsidR="0040418D">
              <w:rPr>
                <w:rStyle w:val="af3"/>
                <w:noProof/>
                <w:color w:val="auto"/>
                <w:sz w:val="26"/>
                <w:szCs w:val="26"/>
                <w:u w:val="none"/>
                <w:lang w:eastAsia="ru-RU"/>
              </w:rPr>
              <w:t xml:space="preserve"> категории, произошедшего на объектах электросетевого хозяйства сетевой организации, приведшего к прекращению электроснабжения потребителей электрической энергии</w:t>
            </w:r>
            <w:r w:rsidR="0040418D">
              <w:rPr>
                <w:noProof/>
                <w:sz w:val="26"/>
                <w:szCs w:val="26"/>
              </w:rPr>
              <w:tab/>
            </w:r>
            <w:r w:rsidR="0040418D">
              <w:rPr>
                <w:noProof/>
                <w:sz w:val="26"/>
                <w:szCs w:val="26"/>
              </w:rPr>
              <w:fldChar w:fldCharType="begin"/>
            </w:r>
            <w:r w:rsidR="0040418D">
              <w:rPr>
                <w:noProof/>
                <w:sz w:val="26"/>
                <w:szCs w:val="26"/>
              </w:rPr>
              <w:instrText xml:space="preserve"> PAGEREF _Toc214883720 \h </w:instrText>
            </w:r>
            <w:r w:rsidR="0040418D">
              <w:rPr>
                <w:noProof/>
                <w:sz w:val="26"/>
                <w:szCs w:val="26"/>
              </w:rPr>
            </w:r>
            <w:r w:rsidR="0040418D">
              <w:rPr>
                <w:noProof/>
                <w:sz w:val="26"/>
                <w:szCs w:val="26"/>
              </w:rPr>
              <w:fldChar w:fldCharType="separate"/>
            </w:r>
            <w:r w:rsidR="00D66CF3">
              <w:rPr>
                <w:noProof/>
                <w:sz w:val="26"/>
                <w:szCs w:val="26"/>
              </w:rPr>
              <w:t>40</w:t>
            </w:r>
            <w:r w:rsidR="0040418D">
              <w:rPr>
                <w:noProof/>
                <w:sz w:val="26"/>
                <w:szCs w:val="26"/>
              </w:rPr>
              <w:fldChar w:fldCharType="end"/>
            </w:r>
          </w:hyperlink>
        </w:p>
        <w:p w:rsidR="00FD6A3E" w:rsidRDefault="003C4E87">
          <w:pPr>
            <w:pStyle w:val="27"/>
            <w:widowControl w:val="0"/>
            <w:ind w:firstLine="426"/>
            <w:jc w:val="both"/>
            <w:rPr>
              <w:rFonts w:eastAsiaTheme="minorEastAsia"/>
              <w:noProof/>
              <w:sz w:val="26"/>
              <w:szCs w:val="26"/>
              <w:lang w:eastAsia="ru-RU"/>
            </w:rPr>
          </w:pPr>
          <w:hyperlink w:anchor="_Toc214883721" w:tooltip="#_Toc214883721" w:history="1">
            <w:r w:rsidR="0040418D">
              <w:rPr>
                <w:rStyle w:val="af3"/>
                <w:noProof/>
                <w:color w:val="auto"/>
                <w:sz w:val="26"/>
                <w:szCs w:val="26"/>
                <w:u w:val="none"/>
              </w:rPr>
              <w:t>Приложение</w:t>
            </w:r>
            <w:r w:rsidR="0040418D">
              <w:rPr>
                <w:rStyle w:val="af3"/>
                <w:bCs/>
                <w:noProof/>
                <w:color w:val="auto"/>
                <w:sz w:val="26"/>
                <w:szCs w:val="26"/>
                <w:u w:val="none"/>
                <w:lang w:eastAsia="ru-RU"/>
              </w:rPr>
              <w:t xml:space="preserve"> 3 </w:t>
            </w:r>
          </w:hyperlink>
          <w:hyperlink w:anchor="_Toc214883723" w:tooltip="#_Toc214883723" w:history="1">
            <w:r w:rsidR="0040418D">
              <w:rPr>
                <w:rStyle w:val="af3"/>
                <w:noProof/>
                <w:color w:val="auto"/>
                <w:sz w:val="26"/>
                <w:szCs w:val="26"/>
                <w:u w:val="none"/>
                <w:lang w:eastAsia="ru-RU"/>
              </w:rPr>
              <w:t xml:space="preserve">Форма акта внутреннего учета по результатам расследования причин инцидента в электроэнергетике </w:t>
            </w:r>
            <w:r w:rsidR="0040418D">
              <w:rPr>
                <w:rStyle w:val="af3"/>
                <w:noProof/>
                <w:color w:val="auto"/>
                <w:sz w:val="26"/>
                <w:szCs w:val="26"/>
                <w:u w:val="none"/>
                <w:lang w:val="en-US" w:eastAsia="ru-RU"/>
              </w:rPr>
              <w:t>II</w:t>
            </w:r>
            <w:r w:rsidR="0040418D">
              <w:rPr>
                <w:rStyle w:val="af3"/>
                <w:noProof/>
                <w:color w:val="auto"/>
                <w:sz w:val="26"/>
                <w:szCs w:val="26"/>
                <w:u w:val="none"/>
                <w:lang w:eastAsia="ru-RU"/>
              </w:rPr>
              <w:t xml:space="preserve"> категории, произошедшего  на объектах электросетевого хозяйства сетевой организации, не приведшего к прекращению электроснабжения потребителей электрической энергии</w:t>
            </w:r>
            <w:r w:rsidR="0040418D">
              <w:rPr>
                <w:noProof/>
                <w:sz w:val="26"/>
                <w:szCs w:val="26"/>
              </w:rPr>
              <w:tab/>
            </w:r>
            <w:r w:rsidR="0040418D">
              <w:rPr>
                <w:noProof/>
                <w:sz w:val="26"/>
                <w:szCs w:val="26"/>
              </w:rPr>
              <w:fldChar w:fldCharType="begin"/>
            </w:r>
            <w:r w:rsidR="0040418D">
              <w:rPr>
                <w:noProof/>
                <w:sz w:val="26"/>
                <w:szCs w:val="26"/>
              </w:rPr>
              <w:instrText xml:space="preserve"> PAGEREF _Toc214883723 \h </w:instrText>
            </w:r>
            <w:r w:rsidR="0040418D">
              <w:rPr>
                <w:noProof/>
                <w:sz w:val="26"/>
                <w:szCs w:val="26"/>
              </w:rPr>
            </w:r>
            <w:r w:rsidR="0040418D">
              <w:rPr>
                <w:noProof/>
                <w:sz w:val="26"/>
                <w:szCs w:val="26"/>
              </w:rPr>
              <w:fldChar w:fldCharType="separate"/>
            </w:r>
            <w:r w:rsidR="00D66CF3">
              <w:rPr>
                <w:noProof/>
                <w:sz w:val="26"/>
                <w:szCs w:val="26"/>
              </w:rPr>
              <w:t>43</w:t>
            </w:r>
            <w:r w:rsidR="0040418D">
              <w:rPr>
                <w:noProof/>
                <w:sz w:val="26"/>
                <w:szCs w:val="26"/>
              </w:rPr>
              <w:fldChar w:fldCharType="end"/>
            </w:r>
          </w:hyperlink>
        </w:p>
        <w:p w:rsidR="00FD6A3E" w:rsidRDefault="003C4E87">
          <w:pPr>
            <w:pStyle w:val="27"/>
            <w:widowControl w:val="0"/>
            <w:ind w:firstLine="426"/>
            <w:jc w:val="both"/>
            <w:rPr>
              <w:rFonts w:eastAsiaTheme="minorEastAsia"/>
              <w:noProof/>
              <w:sz w:val="26"/>
              <w:szCs w:val="26"/>
              <w:lang w:eastAsia="ru-RU"/>
            </w:rPr>
          </w:pPr>
          <w:hyperlink w:anchor="_Toc214883724" w:tooltip="#_Toc214883724" w:history="1">
            <w:r w:rsidR="0040418D">
              <w:rPr>
                <w:rStyle w:val="af3"/>
                <w:bCs/>
                <w:noProof/>
                <w:color w:val="auto"/>
                <w:sz w:val="26"/>
                <w:szCs w:val="26"/>
                <w:u w:val="none"/>
                <w:lang w:eastAsia="ru-RU"/>
              </w:rPr>
              <w:t xml:space="preserve">Приложение 4 </w:t>
            </w:r>
          </w:hyperlink>
          <w:hyperlink w:anchor="_Toc214883726" w:tooltip="#_Toc214883726" w:history="1">
            <w:r w:rsidR="0040418D">
              <w:rPr>
                <w:rStyle w:val="af3"/>
                <w:noProof/>
                <w:color w:val="auto"/>
                <w:sz w:val="26"/>
                <w:szCs w:val="26"/>
                <w:u w:val="none"/>
                <w:lang w:eastAsia="ru-RU"/>
              </w:rPr>
              <w:t xml:space="preserve">Перечень </w:t>
            </w:r>
          </w:hyperlink>
          <w:hyperlink w:anchor="_Toc214883727" w:tooltip="#_Toc214883727" w:history="1">
            <w:r w:rsidR="0040418D">
              <w:rPr>
                <w:rStyle w:val="af3"/>
                <w:noProof/>
                <w:color w:val="auto"/>
                <w:sz w:val="26"/>
                <w:szCs w:val="26"/>
                <w:u w:val="none"/>
                <w:lang w:eastAsia="ru-RU"/>
              </w:rPr>
              <w:t xml:space="preserve">расширенных кодов и ключевых слов, </w:t>
            </w:r>
          </w:hyperlink>
          <w:hyperlink w:anchor="_Toc214883728" w:tooltip="#_Toc214883728" w:history="1">
            <w:r w:rsidR="0040418D">
              <w:rPr>
                <w:rStyle w:val="af3"/>
                <w:noProof/>
                <w:color w:val="auto"/>
                <w:sz w:val="26"/>
                <w:szCs w:val="26"/>
                <w:u w:val="none"/>
                <w:lang w:eastAsia="ru-RU"/>
              </w:rPr>
              <w:t>используемых при формировании акта по результатам расследования причин аварий и инцидентов в электросетевом комплексе</w:t>
            </w:r>
            <w:r w:rsidR="0040418D">
              <w:rPr>
                <w:noProof/>
                <w:sz w:val="26"/>
                <w:szCs w:val="26"/>
              </w:rPr>
              <w:tab/>
            </w:r>
            <w:r w:rsidR="0040418D">
              <w:rPr>
                <w:noProof/>
                <w:sz w:val="26"/>
                <w:szCs w:val="26"/>
              </w:rPr>
              <w:fldChar w:fldCharType="begin"/>
            </w:r>
            <w:r w:rsidR="0040418D">
              <w:rPr>
                <w:noProof/>
                <w:sz w:val="26"/>
                <w:szCs w:val="26"/>
              </w:rPr>
              <w:instrText xml:space="preserve"> PAGEREF _Toc214883728 \h </w:instrText>
            </w:r>
            <w:r w:rsidR="0040418D">
              <w:rPr>
                <w:noProof/>
                <w:sz w:val="26"/>
                <w:szCs w:val="26"/>
              </w:rPr>
            </w:r>
            <w:r w:rsidR="0040418D">
              <w:rPr>
                <w:noProof/>
                <w:sz w:val="26"/>
                <w:szCs w:val="26"/>
              </w:rPr>
              <w:fldChar w:fldCharType="separate"/>
            </w:r>
            <w:r w:rsidR="00D66CF3">
              <w:rPr>
                <w:noProof/>
                <w:sz w:val="26"/>
                <w:szCs w:val="26"/>
              </w:rPr>
              <w:t>48</w:t>
            </w:r>
            <w:r w:rsidR="0040418D">
              <w:rPr>
                <w:noProof/>
                <w:sz w:val="26"/>
                <w:szCs w:val="26"/>
              </w:rPr>
              <w:fldChar w:fldCharType="end"/>
            </w:r>
          </w:hyperlink>
        </w:p>
        <w:p w:rsidR="00FD6A3E" w:rsidRDefault="003C4E87">
          <w:pPr>
            <w:pStyle w:val="27"/>
            <w:widowControl w:val="0"/>
            <w:ind w:firstLine="426"/>
            <w:jc w:val="both"/>
            <w:rPr>
              <w:rFonts w:eastAsiaTheme="minorEastAsia"/>
              <w:noProof/>
              <w:sz w:val="26"/>
              <w:szCs w:val="26"/>
              <w:lang w:eastAsia="ru-RU"/>
            </w:rPr>
          </w:pPr>
          <w:hyperlink w:anchor="_Toc214883729" w:tooltip="#_Toc214883729" w:history="1">
            <w:r w:rsidR="0040418D">
              <w:rPr>
                <w:rStyle w:val="af3"/>
                <w:bCs/>
                <w:noProof/>
                <w:color w:val="auto"/>
                <w:sz w:val="26"/>
                <w:szCs w:val="26"/>
                <w:u w:val="none"/>
                <w:lang w:eastAsia="ru-RU"/>
              </w:rPr>
              <w:t>Приложение</w:t>
            </w:r>
            <w:r w:rsidR="0040418D">
              <w:rPr>
                <w:rStyle w:val="af3"/>
                <w:noProof/>
                <w:color w:val="auto"/>
                <w:sz w:val="26"/>
                <w:szCs w:val="26"/>
                <w:u w:val="none"/>
              </w:rPr>
              <w:t xml:space="preserve"> 5 </w:t>
            </w:r>
          </w:hyperlink>
          <w:hyperlink w:anchor="_Toc214883731" w:tooltip="#_Toc214883731" w:history="1">
            <w:r w:rsidR="0040418D">
              <w:rPr>
                <w:rStyle w:val="af3"/>
                <w:noProof/>
                <w:color w:val="auto"/>
                <w:sz w:val="26"/>
                <w:szCs w:val="26"/>
                <w:u w:val="none"/>
              </w:rPr>
              <w:t>Классификационные коды для заполнения сведений обо всех случаях правильной и неправильной работы устройств РЗА и реализованных в них функций РЗА (п. 10.7.2 обязательного приложения к Акту расследования причин аварии, инцидента)</w:t>
            </w:r>
            <w:r w:rsidR="0040418D">
              <w:rPr>
                <w:noProof/>
                <w:sz w:val="26"/>
                <w:szCs w:val="26"/>
              </w:rPr>
              <w:tab/>
            </w:r>
            <w:r w:rsidR="0040418D">
              <w:rPr>
                <w:noProof/>
                <w:sz w:val="26"/>
                <w:szCs w:val="26"/>
              </w:rPr>
              <w:fldChar w:fldCharType="begin"/>
            </w:r>
            <w:r w:rsidR="0040418D">
              <w:rPr>
                <w:noProof/>
                <w:sz w:val="26"/>
                <w:szCs w:val="26"/>
              </w:rPr>
              <w:instrText xml:space="preserve"> PAGEREF _Toc214883731 \h </w:instrText>
            </w:r>
            <w:r w:rsidR="0040418D">
              <w:rPr>
                <w:noProof/>
                <w:sz w:val="26"/>
                <w:szCs w:val="26"/>
              </w:rPr>
            </w:r>
            <w:r w:rsidR="0040418D">
              <w:rPr>
                <w:noProof/>
                <w:sz w:val="26"/>
                <w:szCs w:val="26"/>
              </w:rPr>
              <w:fldChar w:fldCharType="separate"/>
            </w:r>
            <w:r w:rsidR="00D66CF3">
              <w:rPr>
                <w:noProof/>
                <w:sz w:val="26"/>
                <w:szCs w:val="26"/>
              </w:rPr>
              <w:t>72</w:t>
            </w:r>
            <w:r w:rsidR="0040418D">
              <w:rPr>
                <w:noProof/>
                <w:sz w:val="26"/>
                <w:szCs w:val="26"/>
              </w:rPr>
              <w:fldChar w:fldCharType="end"/>
            </w:r>
          </w:hyperlink>
        </w:p>
        <w:p w:rsidR="00FD6A3E" w:rsidRDefault="003C4E87">
          <w:pPr>
            <w:pStyle w:val="27"/>
            <w:widowControl w:val="0"/>
            <w:ind w:firstLine="426"/>
            <w:jc w:val="both"/>
            <w:rPr>
              <w:rFonts w:eastAsiaTheme="minorEastAsia"/>
              <w:noProof/>
              <w:sz w:val="26"/>
              <w:szCs w:val="26"/>
              <w:lang w:eastAsia="ru-RU"/>
            </w:rPr>
          </w:pPr>
          <w:hyperlink w:anchor="_Toc214883732" w:tooltip="#_Toc214883732" w:history="1">
            <w:r w:rsidR="0040418D">
              <w:rPr>
                <w:rStyle w:val="af3"/>
                <w:bCs/>
                <w:noProof/>
                <w:color w:val="auto"/>
                <w:sz w:val="26"/>
                <w:szCs w:val="26"/>
                <w:u w:val="none"/>
                <w:lang w:eastAsia="ru-RU"/>
              </w:rPr>
              <w:t>Приложение</w:t>
            </w:r>
            <w:r w:rsidR="0040418D">
              <w:rPr>
                <w:rStyle w:val="af3"/>
                <w:noProof/>
                <w:color w:val="auto"/>
                <w:sz w:val="26"/>
                <w:szCs w:val="26"/>
                <w:u w:val="none"/>
              </w:rPr>
              <w:t xml:space="preserve"> 6 </w:t>
            </w:r>
          </w:hyperlink>
          <w:hyperlink w:anchor="_Toc214883733" w:tooltip="#_Toc214883733" w:history="1">
            <w:r w:rsidR="0040418D">
              <w:rPr>
                <w:rStyle w:val="af3"/>
                <w:noProof/>
                <w:color w:val="auto"/>
                <w:sz w:val="26"/>
                <w:szCs w:val="26"/>
                <w:u w:val="none"/>
              </w:rPr>
              <w:t xml:space="preserve">Методические указания по расчету количества недоотпущенной в результате аварии (инцидента) электроэнергии </w:t>
            </w:r>
            <w:r w:rsidR="0040418D">
              <w:rPr>
                <w:rStyle w:val="af3"/>
                <w:noProof/>
                <w:color w:val="auto"/>
                <w:sz w:val="26"/>
                <w:szCs w:val="26"/>
                <w:u w:val="none"/>
              </w:rPr>
              <w:tab/>
            </w:r>
            <w:r w:rsidR="0040418D">
              <w:rPr>
                <w:rStyle w:val="af3"/>
                <w:noProof/>
                <w:color w:val="auto"/>
                <w:sz w:val="26"/>
                <w:szCs w:val="26"/>
                <w:u w:val="none"/>
              </w:rPr>
              <w:fldChar w:fldCharType="begin"/>
            </w:r>
            <w:r w:rsidR="0040418D">
              <w:rPr>
                <w:rStyle w:val="af3"/>
                <w:noProof/>
                <w:color w:val="auto"/>
                <w:sz w:val="26"/>
                <w:szCs w:val="26"/>
                <w:u w:val="none"/>
              </w:rPr>
              <w:instrText xml:space="preserve"> PAGEREF _Toc214883733 \h </w:instrText>
            </w:r>
            <w:r w:rsidR="0040418D">
              <w:rPr>
                <w:rStyle w:val="af3"/>
                <w:noProof/>
                <w:color w:val="auto"/>
                <w:sz w:val="26"/>
                <w:szCs w:val="26"/>
                <w:u w:val="none"/>
              </w:rPr>
            </w:r>
            <w:r w:rsidR="0040418D">
              <w:rPr>
                <w:rStyle w:val="af3"/>
                <w:noProof/>
                <w:color w:val="auto"/>
                <w:sz w:val="26"/>
                <w:szCs w:val="26"/>
                <w:u w:val="none"/>
              </w:rPr>
              <w:fldChar w:fldCharType="separate"/>
            </w:r>
            <w:r w:rsidR="00D66CF3">
              <w:rPr>
                <w:rStyle w:val="af3"/>
                <w:noProof/>
                <w:color w:val="auto"/>
                <w:sz w:val="26"/>
                <w:szCs w:val="26"/>
                <w:u w:val="none"/>
              </w:rPr>
              <w:t>77</w:t>
            </w:r>
            <w:r w:rsidR="0040418D">
              <w:rPr>
                <w:rStyle w:val="af3"/>
                <w:noProof/>
                <w:color w:val="auto"/>
                <w:sz w:val="26"/>
                <w:szCs w:val="26"/>
                <w:u w:val="none"/>
              </w:rPr>
              <w:fldChar w:fldCharType="end"/>
            </w:r>
          </w:hyperlink>
        </w:p>
        <w:p w:rsidR="00FD6A3E" w:rsidRDefault="003C4E87">
          <w:pPr>
            <w:pStyle w:val="27"/>
            <w:widowControl w:val="0"/>
            <w:ind w:firstLine="426"/>
            <w:jc w:val="both"/>
            <w:rPr>
              <w:rFonts w:eastAsiaTheme="minorEastAsia"/>
              <w:noProof/>
              <w:sz w:val="26"/>
              <w:szCs w:val="26"/>
              <w:lang w:eastAsia="ru-RU"/>
            </w:rPr>
          </w:pPr>
          <w:hyperlink w:anchor="_Toc214883734" w:tooltip="#_Toc214883734" w:history="1">
            <w:r w:rsidR="0040418D">
              <w:rPr>
                <w:rStyle w:val="af3"/>
                <w:noProof/>
                <w:color w:val="auto"/>
                <w:sz w:val="26"/>
                <w:szCs w:val="26"/>
                <w:u w:val="none"/>
              </w:rPr>
              <w:t xml:space="preserve">Приложение 7 </w:t>
            </w:r>
          </w:hyperlink>
          <w:hyperlink w:anchor="_Toc214883736" w:tooltip="#_Toc214883736" w:history="1">
            <w:r w:rsidR="0040418D">
              <w:rPr>
                <w:rStyle w:val="af3"/>
                <w:noProof/>
                <w:color w:val="auto"/>
                <w:sz w:val="26"/>
                <w:szCs w:val="26"/>
                <w:u w:val="none"/>
                <w:lang w:eastAsia="ru-RU"/>
              </w:rPr>
              <w:t xml:space="preserve">Методические указания </w:t>
            </w:r>
          </w:hyperlink>
          <w:hyperlink w:anchor="_Toc214883737" w:tooltip="#_Toc214883737" w:history="1">
            <w:r w:rsidR="0040418D">
              <w:rPr>
                <w:rStyle w:val="af3"/>
                <w:noProof/>
                <w:color w:val="auto"/>
                <w:sz w:val="26"/>
                <w:szCs w:val="26"/>
                <w:u w:val="none"/>
                <w:lang w:eastAsia="ru-RU"/>
              </w:rPr>
              <w:t xml:space="preserve">по расчету экономического ущерба, возникшего в </w:t>
            </w:r>
            <w:r w:rsidR="0040418D">
              <w:rPr>
                <w:rStyle w:val="af3"/>
                <w:bCs/>
                <w:noProof/>
                <w:color w:val="auto"/>
                <w:sz w:val="26"/>
                <w:szCs w:val="26"/>
                <w:u w:val="none"/>
                <w:lang w:eastAsia="ru-RU"/>
              </w:rPr>
              <w:t>результате</w:t>
            </w:r>
            <w:r w:rsidR="0040418D">
              <w:rPr>
                <w:rStyle w:val="af3"/>
                <w:noProof/>
                <w:color w:val="auto"/>
                <w:sz w:val="26"/>
                <w:szCs w:val="26"/>
                <w:u w:val="none"/>
                <w:lang w:eastAsia="ru-RU"/>
              </w:rPr>
              <w:t xml:space="preserve"> аварии (инцидента)</w:t>
            </w:r>
            <w:r w:rsidR="0040418D">
              <w:rPr>
                <w:noProof/>
                <w:sz w:val="26"/>
                <w:szCs w:val="26"/>
              </w:rPr>
              <w:tab/>
            </w:r>
            <w:r w:rsidR="0040418D">
              <w:rPr>
                <w:noProof/>
                <w:sz w:val="26"/>
                <w:szCs w:val="26"/>
              </w:rPr>
              <w:fldChar w:fldCharType="begin"/>
            </w:r>
            <w:r w:rsidR="0040418D">
              <w:rPr>
                <w:noProof/>
                <w:sz w:val="26"/>
                <w:szCs w:val="26"/>
              </w:rPr>
              <w:instrText xml:space="preserve"> PAGEREF _Toc214883737 \h </w:instrText>
            </w:r>
            <w:r w:rsidR="0040418D">
              <w:rPr>
                <w:noProof/>
                <w:sz w:val="26"/>
                <w:szCs w:val="26"/>
              </w:rPr>
            </w:r>
            <w:r w:rsidR="0040418D">
              <w:rPr>
                <w:noProof/>
                <w:sz w:val="26"/>
                <w:szCs w:val="26"/>
              </w:rPr>
              <w:fldChar w:fldCharType="separate"/>
            </w:r>
            <w:r w:rsidR="00D66CF3">
              <w:rPr>
                <w:noProof/>
                <w:sz w:val="26"/>
                <w:szCs w:val="26"/>
              </w:rPr>
              <w:t>78</w:t>
            </w:r>
            <w:r w:rsidR="0040418D">
              <w:rPr>
                <w:noProof/>
                <w:sz w:val="26"/>
                <w:szCs w:val="26"/>
              </w:rPr>
              <w:fldChar w:fldCharType="end"/>
            </w:r>
          </w:hyperlink>
        </w:p>
        <w:p w:rsidR="00FD6A3E" w:rsidRDefault="0040418D">
          <w:pPr>
            <w:widowControl w:val="0"/>
            <w:rPr>
              <w:sz w:val="24"/>
              <w:szCs w:val="24"/>
            </w:rPr>
          </w:pPr>
          <w:r>
            <w:rPr>
              <w:bCs/>
              <w:sz w:val="26"/>
              <w:szCs w:val="26"/>
            </w:rPr>
            <w:fldChar w:fldCharType="end"/>
          </w:r>
        </w:p>
      </w:sdtContent>
    </w:sdt>
    <w:p w:rsidR="00FD6A3E" w:rsidRDefault="0040418D">
      <w:pPr>
        <w:widowControl w:val="0"/>
        <w:ind w:firstLine="0"/>
        <w:rPr>
          <w:rFonts w:eastAsia="Calibri"/>
          <w:szCs w:val="28"/>
        </w:rPr>
      </w:pPr>
      <w:r>
        <w:rPr>
          <w:rFonts w:eastAsia="Calibri"/>
          <w:szCs w:val="28"/>
        </w:rPr>
        <w:br w:type="page"/>
      </w:r>
    </w:p>
    <w:p w:rsidR="00FD6A3E" w:rsidRDefault="0040418D">
      <w:pPr>
        <w:pStyle w:val="110"/>
        <w:keepNext w:val="0"/>
        <w:keepLines w:val="0"/>
        <w:tabs>
          <w:tab w:val="clear" w:pos="1276"/>
          <w:tab w:val="left" w:pos="1134"/>
        </w:tabs>
        <w:spacing w:before="0" w:after="0"/>
        <w:ind w:left="0" w:firstLine="709"/>
        <w:rPr>
          <w:sz w:val="26"/>
          <w:szCs w:val="26"/>
        </w:rPr>
      </w:pPr>
      <w:bookmarkStart w:id="1" w:name="_Toc214883705"/>
      <w:r>
        <w:rPr>
          <w:sz w:val="26"/>
          <w:szCs w:val="26"/>
        </w:rPr>
        <w:lastRenderedPageBreak/>
        <w:t>Цель и область применения</w:t>
      </w:r>
      <w:bookmarkEnd w:id="1"/>
    </w:p>
    <w:p w:rsidR="00FD6A3E" w:rsidRDefault="0040418D">
      <w:pPr>
        <w:pStyle w:val="11"/>
        <w:widowControl w:val="0"/>
        <w:ind w:left="0" w:firstLine="709"/>
        <w:rPr>
          <w:sz w:val="26"/>
          <w:szCs w:val="26"/>
        </w:rPr>
      </w:pPr>
      <w:r>
        <w:rPr>
          <w:sz w:val="26"/>
          <w:szCs w:val="26"/>
        </w:rPr>
        <w:t xml:space="preserve">Настоящий Порядок формирования </w:t>
      </w:r>
      <w:bookmarkStart w:id="2" w:name="_Hlk215751890"/>
      <w:r>
        <w:rPr>
          <w:sz w:val="26"/>
          <w:szCs w:val="26"/>
        </w:rPr>
        <w:t xml:space="preserve">актов по результатам расследования причин аварии в электроэнергетике (далее – авария) или инцидента </w:t>
      </w:r>
      <w:r>
        <w:rPr>
          <w:sz w:val="26"/>
          <w:szCs w:val="26"/>
        </w:rPr>
        <w:br/>
        <w:t>в электроэнергетике</w:t>
      </w:r>
      <w:bookmarkEnd w:id="2"/>
      <w:r>
        <w:rPr>
          <w:sz w:val="26"/>
          <w:szCs w:val="26"/>
        </w:rPr>
        <w:t xml:space="preserve"> (далее – инцидент) применительно к электросетевому комплексу группы компаний «Россети» (далее – Порядок) разработан в целях установления единых требований к заполнению актов по результатам расследования причин аварий или инцидентов в корпоративном программном комплексе для учета аварий </w:t>
      </w:r>
      <w:r>
        <w:rPr>
          <w:sz w:val="26"/>
          <w:szCs w:val="26"/>
        </w:rPr>
        <w:br/>
        <w:t>и инцидентов ПК «Аварийность» (далее – ПК Аварийность), в том числе в части фиксации дополнительных сведений об авариях и инцидентах.</w:t>
      </w:r>
    </w:p>
    <w:p w:rsidR="00FD6A3E" w:rsidRDefault="0040418D">
      <w:pPr>
        <w:pStyle w:val="11"/>
        <w:widowControl w:val="0"/>
        <w:ind w:left="0" w:firstLine="709"/>
        <w:rPr>
          <w:sz w:val="26"/>
          <w:szCs w:val="26"/>
        </w:rPr>
      </w:pPr>
      <w:r>
        <w:rPr>
          <w:sz w:val="26"/>
          <w:szCs w:val="26"/>
        </w:rPr>
        <w:t xml:space="preserve">Настоящий Порядок содержит основные требования к заполнению разделов Акта по результатам расследования причин аварии или инцидента (далее – Акт расследования) с учетом установленных кодов и учетных признаков аварий </w:t>
      </w:r>
      <w:r>
        <w:rPr>
          <w:sz w:val="26"/>
          <w:szCs w:val="26"/>
        </w:rPr>
        <w:br/>
        <w:t>и инцидентов.</w:t>
      </w:r>
    </w:p>
    <w:p w:rsidR="00FD6A3E" w:rsidRDefault="0040418D">
      <w:pPr>
        <w:pStyle w:val="11"/>
        <w:widowControl w:val="0"/>
        <w:ind w:left="0" w:firstLine="709"/>
        <w:rPr>
          <w:sz w:val="26"/>
          <w:szCs w:val="26"/>
        </w:rPr>
      </w:pPr>
      <w:r>
        <w:rPr>
          <w:sz w:val="26"/>
          <w:szCs w:val="26"/>
        </w:rPr>
        <w:t xml:space="preserve">Настоящий Порядок разработан для членов комиссий по расследованию причин аварий и инцидентов филиалов и ДО ПАО «Россети», </w:t>
      </w:r>
      <w:r>
        <w:rPr>
          <w:sz w:val="26"/>
          <w:szCs w:val="26"/>
        </w:rPr>
        <w:br/>
        <w:t>а также работников, ответственных за оформление Актов расследования.</w:t>
      </w:r>
    </w:p>
    <w:p w:rsidR="00FD6A3E" w:rsidRDefault="0040418D">
      <w:pPr>
        <w:pStyle w:val="11"/>
        <w:widowControl w:val="0"/>
        <w:ind w:left="0" w:firstLine="709"/>
        <w:rPr>
          <w:sz w:val="26"/>
          <w:szCs w:val="26"/>
        </w:rPr>
      </w:pPr>
      <w:r>
        <w:rPr>
          <w:sz w:val="26"/>
          <w:szCs w:val="26"/>
        </w:rPr>
        <w:t xml:space="preserve">При изменении документов, нормативных правовых актов, ссылки </w:t>
      </w:r>
      <w:r>
        <w:rPr>
          <w:sz w:val="26"/>
          <w:szCs w:val="26"/>
        </w:rPr>
        <w:br/>
        <w:t xml:space="preserve">на которые использованы в настоящем Порядке, Порядок применяется в части, </w:t>
      </w:r>
      <w:r>
        <w:rPr>
          <w:sz w:val="26"/>
          <w:szCs w:val="26"/>
        </w:rPr>
        <w:br/>
        <w:t>не противоречащей изменениям. В случае противоречия положений настоящего Порядка требованиям законодательства Российской Федерации, применяются положения законодательства Российской Федерации.</w:t>
      </w:r>
    </w:p>
    <w:p w:rsidR="00FD6A3E" w:rsidRDefault="00FD6A3E">
      <w:pPr>
        <w:pStyle w:val="11"/>
        <w:widowControl w:val="0"/>
        <w:numPr>
          <w:ilvl w:val="0"/>
          <w:numId w:val="0"/>
        </w:numPr>
        <w:ind w:left="709"/>
        <w:rPr>
          <w:sz w:val="26"/>
          <w:szCs w:val="26"/>
        </w:rPr>
      </w:pPr>
    </w:p>
    <w:p w:rsidR="00FD6A3E" w:rsidRDefault="0040418D">
      <w:pPr>
        <w:pStyle w:val="110"/>
        <w:keepNext w:val="0"/>
        <w:keepLines w:val="0"/>
        <w:tabs>
          <w:tab w:val="clear" w:pos="1276"/>
          <w:tab w:val="left" w:pos="1134"/>
        </w:tabs>
        <w:spacing w:before="0" w:after="0"/>
        <w:ind w:left="0" w:firstLine="709"/>
        <w:rPr>
          <w:sz w:val="26"/>
          <w:szCs w:val="26"/>
        </w:rPr>
      </w:pPr>
      <w:bookmarkStart w:id="3" w:name="_Toc214883706"/>
      <w:r>
        <w:rPr>
          <w:sz w:val="26"/>
          <w:szCs w:val="26"/>
        </w:rPr>
        <w:t>Нормативные документы</w:t>
      </w:r>
      <w:bookmarkEnd w:id="3"/>
    </w:p>
    <w:p w:rsidR="00FD6A3E" w:rsidRDefault="0040418D">
      <w:pPr>
        <w:widowControl w:val="0"/>
        <w:rPr>
          <w:sz w:val="26"/>
          <w:szCs w:val="26"/>
        </w:rPr>
      </w:pPr>
      <w:r>
        <w:rPr>
          <w:sz w:val="26"/>
          <w:szCs w:val="26"/>
        </w:rPr>
        <w:t>Настоящий Порядок разработан в соответствии с:</w:t>
      </w:r>
    </w:p>
    <w:p w:rsidR="00FD6A3E" w:rsidRDefault="0040418D">
      <w:pPr>
        <w:pStyle w:val="af"/>
        <w:widowControl w:val="0"/>
        <w:numPr>
          <w:ilvl w:val="0"/>
          <w:numId w:val="16"/>
        </w:numPr>
        <w:tabs>
          <w:tab w:val="left" w:pos="993"/>
        </w:tabs>
        <w:spacing w:after="0" w:line="240" w:lineRule="auto"/>
        <w:ind w:left="0" w:firstLine="709"/>
        <w:jc w:val="both"/>
        <w:rPr>
          <w:sz w:val="26"/>
          <w:szCs w:val="26"/>
        </w:rPr>
      </w:pPr>
      <w:r>
        <w:rPr>
          <w:sz w:val="26"/>
          <w:szCs w:val="26"/>
        </w:rPr>
        <w:t xml:space="preserve">Правилами </w:t>
      </w:r>
      <w:bookmarkStart w:id="4" w:name="_Hlk200006278"/>
      <w:r>
        <w:rPr>
          <w:sz w:val="26"/>
          <w:szCs w:val="26"/>
        </w:rPr>
        <w:t xml:space="preserve">расследования причин аварий в электроэнергетике и инцидентов в электроэнергетике, утвержденными Постановлением Правительства Российской Федерации от </w:t>
      </w:r>
      <w:hyperlink r:id="rId28" w:anchor="l2bzr4VC8RakEMul1" w:tooltip="http://cons.fsk-ees.ru/cons/cgi/online.cgi?req=doc&amp;base=LAW&amp;n=515715&amp;dst=1000000001&amp;cacheid=F2C5DFF329FBB25621906F825452CE7A&amp;mode=splus&amp;rnd=ce9jC4VmY9FL49qI1#l2bzr4VC8RakEMul1" w:history="1">
        <w:r>
          <w:rPr>
            <w:rStyle w:val="af3"/>
            <w:color w:val="auto"/>
            <w:sz w:val="26"/>
            <w:szCs w:val="26"/>
            <w:u w:val="none"/>
          </w:rPr>
          <w:t xml:space="preserve">29.09.2025 № </w:t>
        </w:r>
        <w:bookmarkEnd w:id="4"/>
        <w:r>
          <w:rPr>
            <w:rStyle w:val="af3"/>
            <w:color w:val="auto"/>
            <w:sz w:val="26"/>
            <w:szCs w:val="26"/>
            <w:u w:val="none"/>
          </w:rPr>
          <w:t>1489</w:t>
        </w:r>
      </w:hyperlink>
      <w:r>
        <w:rPr>
          <w:sz w:val="26"/>
          <w:szCs w:val="26"/>
        </w:rPr>
        <w:t>;</w:t>
      </w:r>
    </w:p>
    <w:p w:rsidR="00FD6A3E" w:rsidRDefault="0040418D">
      <w:pPr>
        <w:pStyle w:val="af"/>
        <w:widowControl w:val="0"/>
        <w:numPr>
          <w:ilvl w:val="0"/>
          <w:numId w:val="16"/>
        </w:numPr>
        <w:tabs>
          <w:tab w:val="left" w:pos="993"/>
        </w:tabs>
        <w:spacing w:after="0" w:line="240" w:lineRule="auto"/>
        <w:ind w:left="0" w:firstLine="709"/>
        <w:jc w:val="both"/>
        <w:rPr>
          <w:sz w:val="26"/>
          <w:szCs w:val="26"/>
        </w:rPr>
      </w:pPr>
      <w:r>
        <w:rPr>
          <w:sz w:val="26"/>
          <w:szCs w:val="26"/>
        </w:rPr>
        <w:t xml:space="preserve">Требованиями к заполнению форм актов </w:t>
      </w:r>
      <w:bookmarkStart w:id="5" w:name="_Hlk214889755"/>
      <w:r>
        <w:rPr>
          <w:sz w:val="26"/>
          <w:szCs w:val="26"/>
        </w:rPr>
        <w:t>по результатам расследования причин аварии в электроэнергетике или инцидента в электроэнергетике первой категории</w:t>
      </w:r>
      <w:bookmarkEnd w:id="5"/>
      <w:r>
        <w:rPr>
          <w:sz w:val="26"/>
          <w:szCs w:val="26"/>
        </w:rPr>
        <w:t xml:space="preserve"> и акта по результатам расследования причин инцидента </w:t>
      </w:r>
      <w:r>
        <w:rPr>
          <w:sz w:val="26"/>
          <w:szCs w:val="26"/>
        </w:rPr>
        <w:br/>
        <w:t xml:space="preserve">в электроэнергетике второй категории, произошедшего на объектах электросетевого хозяйства сетевой организации и приведших к прекращению электроснабжения потребителей электрической энергии, утвержденными приказом Минэнерго России от </w:t>
      </w:r>
      <w:hyperlink r:id="rId29" w:anchor="FAb1s4V8lst4faGJ1" w:tooltip="http://cons.fsk-ees.ru/cons/cgi/online.cgi?req=doc&amp;base=LAW&amp;n=515876&amp;cacheid=FC74304A4CE9B1570BDB25D2F0E845BB&amp;mode=splus&amp;rnd=ce9jC4VmY9FL49qI1#FAb1s4V8lst4faGJ1" w:history="1">
        <w:r>
          <w:rPr>
            <w:rStyle w:val="af3"/>
            <w:color w:val="auto"/>
            <w:sz w:val="26"/>
            <w:szCs w:val="26"/>
            <w:u w:val="none"/>
          </w:rPr>
          <w:t>30.09.2025 № 1214</w:t>
        </w:r>
      </w:hyperlink>
      <w:r>
        <w:rPr>
          <w:sz w:val="26"/>
          <w:szCs w:val="26"/>
        </w:rPr>
        <w:t>;</w:t>
      </w:r>
    </w:p>
    <w:p w:rsidR="00FD6A3E" w:rsidRDefault="003C4E87">
      <w:pPr>
        <w:pStyle w:val="af"/>
        <w:widowControl w:val="0"/>
        <w:numPr>
          <w:ilvl w:val="0"/>
          <w:numId w:val="16"/>
        </w:numPr>
        <w:tabs>
          <w:tab w:val="left" w:pos="993"/>
        </w:tabs>
        <w:spacing w:after="0" w:line="240" w:lineRule="auto"/>
        <w:ind w:left="0" w:firstLine="709"/>
        <w:jc w:val="both"/>
        <w:rPr>
          <w:rStyle w:val="af3"/>
          <w:color w:val="auto"/>
          <w:sz w:val="26"/>
          <w:szCs w:val="26"/>
          <w:u w:val="none"/>
        </w:rPr>
      </w:pPr>
      <w:hyperlink r:id="rId30" w:tooltip="https://sedo.rosseti.ru/?taskId=2cabbd64-d4bf-11f0-84ed-024291efde48" w:history="1">
        <w:r w:rsidR="0040418D">
          <w:rPr>
            <w:rStyle w:val="af3"/>
            <w:color w:val="auto"/>
            <w:sz w:val="26"/>
            <w:szCs w:val="26"/>
            <w:u w:val="none"/>
          </w:rPr>
          <w:t>Порядком расследования и учета аварий, инцидентов в электросетевом комплексе» (СТО 34.01-34-001-2026)</w:t>
        </w:r>
      </w:hyperlink>
      <w:r w:rsidR="0040418D">
        <w:rPr>
          <w:rStyle w:val="af3"/>
          <w:color w:val="auto"/>
          <w:sz w:val="26"/>
          <w:szCs w:val="26"/>
          <w:u w:val="none"/>
        </w:rPr>
        <w:t xml:space="preserve">, утвержденным приказом ПАО «Россети» </w:t>
      </w:r>
      <w:r w:rsidR="0040418D">
        <w:rPr>
          <w:rStyle w:val="af3"/>
          <w:color w:val="auto"/>
          <w:sz w:val="26"/>
          <w:szCs w:val="26"/>
          <w:u w:val="none"/>
        </w:rPr>
        <w:br/>
        <w:t>от 25.12.2025 № 684 (далее – Порядок расследования);</w:t>
      </w:r>
    </w:p>
    <w:p w:rsidR="00FD6A3E" w:rsidRDefault="0040418D">
      <w:pPr>
        <w:pStyle w:val="af"/>
        <w:widowControl w:val="0"/>
        <w:numPr>
          <w:ilvl w:val="0"/>
          <w:numId w:val="16"/>
        </w:numPr>
        <w:tabs>
          <w:tab w:val="left" w:pos="993"/>
        </w:tabs>
        <w:spacing w:after="0" w:line="240" w:lineRule="auto"/>
        <w:ind w:left="0" w:firstLine="709"/>
        <w:jc w:val="both"/>
        <w:rPr>
          <w:sz w:val="26"/>
          <w:szCs w:val="26"/>
        </w:rPr>
      </w:pPr>
      <w:r>
        <w:rPr>
          <w:sz w:val="26"/>
          <w:szCs w:val="26"/>
        </w:rPr>
        <w:t xml:space="preserve">Методическими указаниями по расчету уровня надежности и качества поставляемых товаров и оказываемых услуг для организации по управлению единой национальной (общероссийской) электрической сетью и территориальных сетевых организаций, утвержденными приказом Минэнерго России от </w:t>
      </w:r>
      <w:hyperlink r:id="rId31" w:anchor="w1m1s4V0w4Bmx7HM" w:tooltip="http://cons.fsk-ees.ru/cons/cgi/online.cgi?req=doc&amp;base=LAW&amp;n=454675&amp;cacheid=AC43798DE106B6F5415BF01A49FC430C&amp;mode=splus&amp;rnd=ce9jC4VmY9FL49qI1#w1m1s4V0w4Bmx7HM" w:history="1">
        <w:r>
          <w:rPr>
            <w:rStyle w:val="af3"/>
            <w:color w:val="auto"/>
            <w:sz w:val="26"/>
            <w:szCs w:val="26"/>
            <w:u w:val="none"/>
          </w:rPr>
          <w:t>29.11.2016 № 1256</w:t>
        </w:r>
      </w:hyperlink>
      <w:r>
        <w:rPr>
          <w:sz w:val="26"/>
          <w:szCs w:val="26"/>
        </w:rPr>
        <w:t xml:space="preserve"> (далее – Методические указания по расчету уровня надежности).</w:t>
      </w:r>
    </w:p>
    <w:p w:rsidR="00FD6A3E" w:rsidRDefault="00FD6A3E">
      <w:pPr>
        <w:pStyle w:val="af"/>
        <w:widowControl w:val="0"/>
        <w:tabs>
          <w:tab w:val="left" w:pos="993"/>
        </w:tabs>
        <w:spacing w:after="0" w:line="240" w:lineRule="auto"/>
        <w:ind w:left="709"/>
        <w:jc w:val="both"/>
        <w:rPr>
          <w:sz w:val="26"/>
          <w:szCs w:val="26"/>
        </w:rPr>
      </w:pPr>
    </w:p>
    <w:p w:rsidR="00FD6A3E" w:rsidRDefault="0040418D">
      <w:pPr>
        <w:pStyle w:val="110"/>
        <w:keepNext w:val="0"/>
        <w:keepLines w:val="0"/>
        <w:tabs>
          <w:tab w:val="clear" w:pos="1276"/>
          <w:tab w:val="left" w:pos="1134"/>
        </w:tabs>
        <w:spacing w:before="0" w:after="0"/>
        <w:ind w:left="0" w:firstLine="709"/>
        <w:rPr>
          <w:sz w:val="26"/>
          <w:szCs w:val="26"/>
        </w:rPr>
      </w:pPr>
      <w:bookmarkStart w:id="6" w:name="_Toc214883707"/>
      <w:r>
        <w:rPr>
          <w:sz w:val="26"/>
          <w:szCs w:val="26"/>
        </w:rPr>
        <w:t>Термины и определения</w:t>
      </w:r>
      <w:bookmarkEnd w:id="6"/>
      <w:r>
        <w:rPr>
          <w:sz w:val="26"/>
          <w:szCs w:val="26"/>
        </w:rPr>
        <w:t xml:space="preserve"> </w:t>
      </w:r>
    </w:p>
    <w:tbl>
      <w:tblPr>
        <w:tblStyle w:val="82"/>
        <w:tblW w:w="9493" w:type="dxa"/>
        <w:tblLayout w:type="fixed"/>
        <w:tblLook w:val="04A0" w:firstRow="1" w:lastRow="0" w:firstColumn="1" w:lastColumn="0" w:noHBand="0" w:noVBand="1"/>
      </w:tblPr>
      <w:tblGrid>
        <w:gridCol w:w="2126"/>
        <w:gridCol w:w="7367"/>
      </w:tblGrid>
      <w:tr w:rsidR="00E2622F">
        <w:tc>
          <w:tcPr>
            <w:tcW w:w="2126" w:type="dxa"/>
          </w:tcPr>
          <w:p w:rsidR="00FD6A3E" w:rsidRDefault="0040418D">
            <w:pPr>
              <w:widowControl w:val="0"/>
              <w:ind w:firstLine="0"/>
              <w:jc w:val="center"/>
              <w:rPr>
                <w:b/>
                <w:sz w:val="22"/>
                <w:szCs w:val="24"/>
              </w:rPr>
            </w:pPr>
            <w:r>
              <w:rPr>
                <w:b/>
                <w:sz w:val="22"/>
                <w:szCs w:val="24"/>
              </w:rPr>
              <w:t>Термин</w:t>
            </w:r>
          </w:p>
        </w:tc>
        <w:tc>
          <w:tcPr>
            <w:tcW w:w="7367" w:type="dxa"/>
          </w:tcPr>
          <w:p w:rsidR="00FD6A3E" w:rsidRDefault="0040418D">
            <w:pPr>
              <w:widowControl w:val="0"/>
              <w:ind w:firstLine="0"/>
              <w:jc w:val="center"/>
              <w:rPr>
                <w:b/>
                <w:sz w:val="22"/>
                <w:szCs w:val="24"/>
              </w:rPr>
            </w:pPr>
            <w:r>
              <w:rPr>
                <w:b/>
                <w:sz w:val="22"/>
                <w:szCs w:val="24"/>
              </w:rPr>
              <w:t>Определение</w:t>
            </w:r>
          </w:p>
        </w:tc>
      </w:tr>
      <w:tr w:rsidR="00E2622F">
        <w:tc>
          <w:tcPr>
            <w:tcW w:w="2126" w:type="dxa"/>
          </w:tcPr>
          <w:p w:rsidR="00FD6A3E" w:rsidRDefault="0040418D">
            <w:pPr>
              <w:widowControl w:val="0"/>
              <w:ind w:firstLine="0"/>
              <w:jc w:val="left"/>
              <w:rPr>
                <w:sz w:val="22"/>
                <w:szCs w:val="24"/>
              </w:rPr>
            </w:pPr>
            <w:r>
              <w:rPr>
                <w:sz w:val="22"/>
                <w:szCs w:val="24"/>
              </w:rPr>
              <w:t>Аварийное ограничение</w:t>
            </w:r>
          </w:p>
        </w:tc>
        <w:tc>
          <w:tcPr>
            <w:tcW w:w="7367" w:type="dxa"/>
          </w:tcPr>
          <w:p w:rsidR="00FD6A3E" w:rsidRDefault="0040418D">
            <w:pPr>
              <w:widowControl w:val="0"/>
              <w:ind w:firstLine="0"/>
              <w:rPr>
                <w:bCs/>
                <w:spacing w:val="4"/>
                <w:sz w:val="22"/>
              </w:rPr>
            </w:pPr>
            <w:r>
              <w:rPr>
                <w:bCs/>
                <w:spacing w:val="4"/>
                <w:sz w:val="22"/>
                <w:szCs w:val="24"/>
              </w:rPr>
              <w:t xml:space="preserve">ограничение режима потребления электрической энергии, вводимое </w:t>
            </w:r>
            <w:r>
              <w:rPr>
                <w:bCs/>
                <w:spacing w:val="4"/>
                <w:sz w:val="22"/>
                <w:szCs w:val="24"/>
              </w:rPr>
              <w:br/>
              <w:t xml:space="preserve">при возникновении (угрозы возникновения) аварийных электроэнергетических режимов, при выходе (угрозе выхода) параметров электроэнергетического режима за пределы допустимых значений. </w:t>
            </w:r>
            <w:r>
              <w:rPr>
                <w:bCs/>
                <w:spacing w:val="4"/>
                <w:sz w:val="22"/>
                <w:szCs w:val="24"/>
              </w:rPr>
              <w:lastRenderedPageBreak/>
              <w:t xml:space="preserve">Осуществляется в соответствии с графиками аварийного ограничения режима потребления электрической энергии (мощности), а также посредством действия аппаратуры противоаварийной автоматики. </w:t>
            </w:r>
            <w:r>
              <w:rPr>
                <w:bCs/>
                <w:spacing w:val="4"/>
                <w:sz w:val="22"/>
                <w:szCs w:val="24"/>
              </w:rPr>
              <w:br/>
              <w:t>В Журнале учета данных первичной информации по всем прекращениям передачи электрической энергии, произошедших на объектах сетевой организации (</w:t>
            </w:r>
            <w:hyperlink r:id="rId32" w:tooltip="https://login.consultant.ru/link/?req=doc&amp;base=LAW&amp;n=220786&amp;dst=101252" w:history="1">
              <w:r>
                <w:rPr>
                  <w:rStyle w:val="af3"/>
                  <w:iCs/>
                  <w:color w:val="auto"/>
                  <w:sz w:val="22"/>
                  <w:szCs w:val="22"/>
                  <w:u w:val="none"/>
                </w:rPr>
                <w:t>форма 8.1</w:t>
              </w:r>
            </w:hyperlink>
            <w:r>
              <w:rPr>
                <w:bCs/>
                <w:spacing w:val="4"/>
                <w:sz w:val="22"/>
                <w:szCs w:val="24"/>
              </w:rPr>
              <w:t xml:space="preserve"> Методических указаний по расчету уровня надежности) обозначается как «аварийное ограничение» (А)</w:t>
            </w:r>
          </w:p>
        </w:tc>
      </w:tr>
      <w:tr w:rsidR="00E2622F">
        <w:tc>
          <w:tcPr>
            <w:tcW w:w="2126" w:type="dxa"/>
          </w:tcPr>
          <w:p w:rsidR="00FD6A3E" w:rsidRDefault="0040418D">
            <w:pPr>
              <w:widowControl w:val="0"/>
              <w:ind w:firstLine="0"/>
              <w:jc w:val="left"/>
              <w:rPr>
                <w:sz w:val="22"/>
                <w:szCs w:val="24"/>
              </w:rPr>
            </w:pPr>
            <w:r>
              <w:rPr>
                <w:sz w:val="22"/>
                <w:szCs w:val="24"/>
              </w:rPr>
              <w:t>Аварийное отключение</w:t>
            </w:r>
          </w:p>
        </w:tc>
        <w:tc>
          <w:tcPr>
            <w:tcW w:w="7367" w:type="dxa"/>
          </w:tcPr>
          <w:p w:rsidR="00FD6A3E" w:rsidRDefault="0040418D">
            <w:pPr>
              <w:widowControl w:val="0"/>
              <w:ind w:firstLine="0"/>
              <w:rPr>
                <w:sz w:val="22"/>
                <w:szCs w:val="24"/>
              </w:rPr>
            </w:pPr>
            <w:r>
              <w:rPr>
                <w:bCs/>
                <w:sz w:val="22"/>
                <w:szCs w:val="24"/>
              </w:rPr>
              <w:t xml:space="preserve">отключение линии электропередачи в целом, а также одной цепи двухцепной или многоцепной линии электропередачи, оборудования объекта электроэнергетики коммутационными аппаратами, действием </w:t>
            </w:r>
            <w:r>
              <w:rPr>
                <w:bCs/>
                <w:sz w:val="22"/>
                <w:szCs w:val="24"/>
              </w:rPr>
              <w:br/>
              <w:t xml:space="preserve">(в том числе неправильным) автоматических защитных устройств, либо персоналом вследствие недопустимого отклонения технологических параметров работы линии электропередачи или оборудования (неотложное отключение), либо вследствие ошибочных или неправильных действий (бездействия) персонала. В Журнале учета данных первичной информации по всем прекращениям передачи электрической энергии, произошедших </w:t>
            </w:r>
            <w:r>
              <w:rPr>
                <w:bCs/>
                <w:sz w:val="22"/>
                <w:szCs w:val="24"/>
              </w:rPr>
              <w:br/>
              <w:t>на объектах сетевой организации (</w:t>
            </w:r>
            <w:hyperlink r:id="rId33" w:tooltip="https://login.consultant.ru/link/?req=doc&amp;base=LAW&amp;n=220786&amp;dst=101252" w:history="1">
              <w:r>
                <w:rPr>
                  <w:rStyle w:val="af3"/>
                  <w:bCs/>
                  <w:color w:val="auto"/>
                  <w:sz w:val="22"/>
                  <w:szCs w:val="24"/>
                  <w:u w:val="none"/>
                </w:rPr>
                <w:t>форма 8.1</w:t>
              </w:r>
            </w:hyperlink>
            <w:r>
              <w:rPr>
                <w:bCs/>
                <w:spacing w:val="4"/>
                <w:sz w:val="22"/>
                <w:szCs w:val="24"/>
                <w:lang w:eastAsia="en-US"/>
              </w:rPr>
              <w:t xml:space="preserve"> </w:t>
            </w:r>
            <w:r>
              <w:rPr>
                <w:bCs/>
                <w:spacing w:val="4"/>
                <w:sz w:val="22"/>
                <w:szCs w:val="24"/>
              </w:rPr>
              <w:t xml:space="preserve">Методических указаний </w:t>
            </w:r>
            <w:r>
              <w:rPr>
                <w:bCs/>
                <w:spacing w:val="4"/>
                <w:sz w:val="22"/>
                <w:szCs w:val="24"/>
              </w:rPr>
              <w:br/>
              <w:t>по расчету уровня надежности)</w:t>
            </w:r>
            <w:r>
              <w:rPr>
                <w:bCs/>
                <w:sz w:val="22"/>
                <w:szCs w:val="24"/>
              </w:rPr>
              <w:t xml:space="preserve"> обозначается как «внерегламентное отключение» (В)</w:t>
            </w:r>
          </w:p>
        </w:tc>
      </w:tr>
      <w:tr w:rsidR="00E2622F">
        <w:tc>
          <w:tcPr>
            <w:tcW w:w="2126" w:type="dxa"/>
          </w:tcPr>
          <w:p w:rsidR="00FD6A3E" w:rsidRDefault="0040418D">
            <w:pPr>
              <w:widowControl w:val="0"/>
              <w:ind w:right="-104" w:firstLine="0"/>
              <w:jc w:val="left"/>
              <w:rPr>
                <w:sz w:val="22"/>
                <w:szCs w:val="24"/>
              </w:rPr>
            </w:pPr>
            <w:r>
              <w:rPr>
                <w:sz w:val="22"/>
                <w:szCs w:val="24"/>
              </w:rPr>
              <w:t xml:space="preserve">Акт по результатам расследования причин аварии </w:t>
            </w:r>
            <w:r>
              <w:rPr>
                <w:sz w:val="22"/>
                <w:szCs w:val="24"/>
              </w:rPr>
              <w:br/>
              <w:t>или инцидента (Акт расследования)</w:t>
            </w:r>
          </w:p>
        </w:tc>
        <w:tc>
          <w:tcPr>
            <w:tcW w:w="7367" w:type="dxa"/>
          </w:tcPr>
          <w:p w:rsidR="00FD6A3E" w:rsidRDefault="0040418D">
            <w:pPr>
              <w:widowControl w:val="0"/>
              <w:tabs>
                <w:tab w:val="left" w:pos="181"/>
              </w:tabs>
              <w:ind w:firstLine="0"/>
              <w:contextualSpacing/>
              <w:rPr>
                <w:rFonts w:ascii="Calibri" w:hAnsi="Calibri"/>
                <w:sz w:val="22"/>
                <w:szCs w:val="24"/>
              </w:rPr>
            </w:pPr>
            <w:r>
              <w:rPr>
                <w:sz w:val="22"/>
                <w:szCs w:val="24"/>
                <w:lang w:eastAsia="en-US"/>
              </w:rPr>
              <w:t>документ</w:t>
            </w:r>
            <w:r>
              <w:rPr>
                <w:sz w:val="22"/>
                <w:szCs w:val="24"/>
              </w:rPr>
              <w:t xml:space="preserve">, отражающий результаты расследования причин аварии </w:t>
            </w:r>
            <w:r>
              <w:rPr>
                <w:sz w:val="22"/>
                <w:szCs w:val="24"/>
              </w:rPr>
              <w:br/>
              <w:t xml:space="preserve">или инцидента, сформированный в соответствии с требованиями приказа Минэнерго России от </w:t>
            </w:r>
            <w:hyperlink r:id="rId34" w:anchor="FAb1s4V8lst4faGJ1" w:tooltip="http://cons.fsk-ees.ru/cons/cgi/online.cgi?req=doc&amp;base=LAW&amp;n=515876&amp;cacheid=FC74304A4CE9B1570BDB25D2F0E845BB&amp;mode=splus&amp;rnd=ce9jC4VmY9FL49qI1#FAb1s4V8lst4faGJ1" w:history="1">
              <w:r>
                <w:rPr>
                  <w:rStyle w:val="af3"/>
                  <w:color w:val="auto"/>
                  <w:sz w:val="22"/>
                  <w:szCs w:val="24"/>
                  <w:u w:val="none"/>
                </w:rPr>
                <w:t>30.09.2025 № 1214</w:t>
              </w:r>
            </w:hyperlink>
            <w:r>
              <w:rPr>
                <w:sz w:val="22"/>
                <w:szCs w:val="24"/>
              </w:rPr>
              <w:t xml:space="preserve"> в форме расширенного акта </w:t>
            </w:r>
            <w:r>
              <w:rPr>
                <w:sz w:val="22"/>
                <w:szCs w:val="24"/>
              </w:rPr>
              <w:br/>
              <w:t xml:space="preserve">по результатам расследования причин аварии или инцидента </w:t>
            </w:r>
            <w:r>
              <w:rPr>
                <w:sz w:val="22"/>
                <w:szCs w:val="24"/>
              </w:rPr>
              <w:br/>
              <w:t>в электросетевом комплексе, оформленный в соответствии с требованиями настоящего Порядка</w:t>
            </w:r>
          </w:p>
        </w:tc>
      </w:tr>
      <w:tr w:rsidR="00E2622F">
        <w:tc>
          <w:tcPr>
            <w:tcW w:w="2126" w:type="dxa"/>
          </w:tcPr>
          <w:p w:rsidR="00FD6A3E" w:rsidRDefault="0040418D">
            <w:pPr>
              <w:widowControl w:val="0"/>
              <w:ind w:firstLine="0"/>
              <w:jc w:val="left"/>
              <w:rPr>
                <w:sz w:val="22"/>
                <w:szCs w:val="24"/>
              </w:rPr>
            </w:pPr>
            <w:r>
              <w:rPr>
                <w:sz w:val="22"/>
                <w:szCs w:val="24"/>
              </w:rPr>
              <w:t>Бесхозяйный объект</w:t>
            </w:r>
          </w:p>
        </w:tc>
        <w:tc>
          <w:tcPr>
            <w:tcW w:w="7367" w:type="dxa"/>
          </w:tcPr>
          <w:p w:rsidR="00FD6A3E" w:rsidRDefault="0040418D">
            <w:pPr>
              <w:widowControl w:val="0"/>
              <w:ind w:firstLine="0"/>
              <w:rPr>
                <w:sz w:val="22"/>
                <w:szCs w:val="24"/>
              </w:rPr>
            </w:pPr>
            <w:r>
              <w:rPr>
                <w:sz w:val="22"/>
                <w:szCs w:val="24"/>
              </w:rPr>
              <w:t>объект электросетевого хозяйства, принятый на забалансовый учет, который не имеет собственника, собственник которого неизвестен или от права собственности на которое собственник отказался</w:t>
            </w:r>
          </w:p>
        </w:tc>
      </w:tr>
      <w:tr w:rsidR="00E2622F">
        <w:trPr>
          <w:trHeight w:val="276"/>
        </w:trPr>
        <w:tc>
          <w:tcPr>
            <w:tcW w:w="2126" w:type="dxa"/>
          </w:tcPr>
          <w:p w:rsidR="00FD6A3E" w:rsidRDefault="0040418D">
            <w:pPr>
              <w:widowControl w:val="0"/>
              <w:ind w:firstLine="0"/>
              <w:jc w:val="left"/>
              <w:rPr>
                <w:sz w:val="22"/>
                <w:szCs w:val="24"/>
              </w:rPr>
            </w:pPr>
            <w:r>
              <w:rPr>
                <w:sz w:val="22"/>
                <w:szCs w:val="24"/>
              </w:rPr>
              <w:t>Длительность технологического нарушения</w:t>
            </w:r>
          </w:p>
        </w:tc>
        <w:tc>
          <w:tcPr>
            <w:tcW w:w="7367" w:type="dxa"/>
          </w:tcPr>
          <w:p w:rsidR="00FD6A3E" w:rsidRDefault="0040418D">
            <w:pPr>
              <w:widowControl w:val="0"/>
              <w:ind w:firstLine="0"/>
              <w:rPr>
                <w:sz w:val="22"/>
                <w:szCs w:val="24"/>
              </w:rPr>
            </w:pPr>
            <w:r>
              <w:rPr>
                <w:sz w:val="22"/>
                <w:szCs w:val="24"/>
              </w:rPr>
              <w:t>интервал времени от возникновения аварии (начала технологического нарушения) до времени ликвидации аварийного режима (восстановления режима электроснабжения потребителей, диспетчерского графика электрической нагрузки электростанции, а также локализации развития аварии)</w:t>
            </w:r>
          </w:p>
        </w:tc>
      </w:tr>
      <w:tr w:rsidR="00E2622F">
        <w:trPr>
          <w:trHeight w:val="276"/>
        </w:trPr>
        <w:tc>
          <w:tcPr>
            <w:tcW w:w="2126" w:type="dxa"/>
          </w:tcPr>
          <w:p w:rsidR="00FD6A3E" w:rsidRDefault="0040418D">
            <w:pPr>
              <w:widowControl w:val="0"/>
              <w:ind w:firstLine="0"/>
              <w:rPr>
                <w:sz w:val="22"/>
                <w:szCs w:val="24"/>
              </w:rPr>
            </w:pPr>
            <w:r>
              <w:rPr>
                <w:sz w:val="22"/>
                <w:szCs w:val="24"/>
              </w:rPr>
              <w:t xml:space="preserve">Журнал отключений </w:t>
            </w:r>
          </w:p>
        </w:tc>
        <w:tc>
          <w:tcPr>
            <w:tcW w:w="7367" w:type="dxa"/>
          </w:tcPr>
          <w:p w:rsidR="00FD6A3E" w:rsidRDefault="0040418D">
            <w:pPr>
              <w:widowControl w:val="0"/>
              <w:ind w:firstLine="0"/>
              <w:rPr>
                <w:sz w:val="22"/>
                <w:szCs w:val="24"/>
              </w:rPr>
            </w:pPr>
            <w:r>
              <w:rPr>
                <w:sz w:val="22"/>
                <w:szCs w:val="24"/>
              </w:rPr>
              <w:t xml:space="preserve">электронная база данных первичной информации об отключениях электросетевых объектов компаний группы «Россети» (например, </w:t>
            </w:r>
            <w:r>
              <w:rPr>
                <w:sz w:val="22"/>
                <w:szCs w:val="24"/>
              </w:rPr>
              <w:br/>
              <w:t>ПК Аварийность)</w:t>
            </w:r>
          </w:p>
        </w:tc>
      </w:tr>
      <w:tr w:rsidR="00E2622F">
        <w:tc>
          <w:tcPr>
            <w:tcW w:w="2126" w:type="dxa"/>
          </w:tcPr>
          <w:p w:rsidR="00FD6A3E" w:rsidRDefault="0040418D">
            <w:pPr>
              <w:widowControl w:val="0"/>
              <w:ind w:firstLine="0"/>
              <w:jc w:val="left"/>
              <w:rPr>
                <w:sz w:val="22"/>
                <w:szCs w:val="24"/>
              </w:rPr>
            </w:pPr>
            <w:r>
              <w:rPr>
                <w:sz w:val="22"/>
                <w:szCs w:val="24"/>
              </w:rPr>
              <w:t>Зона эксплуатационной ответственности</w:t>
            </w:r>
          </w:p>
        </w:tc>
        <w:tc>
          <w:tcPr>
            <w:tcW w:w="7367" w:type="dxa"/>
          </w:tcPr>
          <w:p w:rsidR="00FD6A3E" w:rsidRDefault="0040418D">
            <w:pPr>
              <w:widowControl w:val="0"/>
              <w:ind w:firstLine="0"/>
              <w:rPr>
                <w:sz w:val="22"/>
                <w:szCs w:val="24"/>
              </w:rPr>
            </w:pPr>
            <w:r>
              <w:rPr>
                <w:sz w:val="22"/>
                <w:szCs w:val="24"/>
              </w:rPr>
              <w:t xml:space="preserve">состав объектов электроэнергетики, принадлежащих собственнику </w:t>
            </w:r>
            <w:r>
              <w:rPr>
                <w:sz w:val="22"/>
                <w:szCs w:val="24"/>
              </w:rPr>
              <w:br/>
              <w:t>или иному законному владельцу, в отношении которых он осуществляет эксплуатационное обслуживание, в том числе функции оперативно-технологического управления</w:t>
            </w:r>
          </w:p>
        </w:tc>
      </w:tr>
      <w:tr w:rsidR="00E2622F">
        <w:tc>
          <w:tcPr>
            <w:tcW w:w="2126" w:type="dxa"/>
          </w:tcPr>
          <w:p w:rsidR="00FD6A3E" w:rsidRDefault="0040418D">
            <w:pPr>
              <w:widowControl w:val="0"/>
              <w:ind w:firstLine="0"/>
              <w:jc w:val="left"/>
              <w:rPr>
                <w:sz w:val="22"/>
                <w:szCs w:val="24"/>
              </w:rPr>
            </w:pPr>
            <w:r>
              <w:rPr>
                <w:sz w:val="22"/>
                <w:szCs w:val="24"/>
              </w:rPr>
              <w:t>КС Надежность</w:t>
            </w:r>
          </w:p>
        </w:tc>
        <w:tc>
          <w:tcPr>
            <w:tcW w:w="7367" w:type="dxa"/>
          </w:tcPr>
          <w:p w:rsidR="00FD6A3E" w:rsidRDefault="0040418D">
            <w:pPr>
              <w:widowControl w:val="0"/>
              <w:ind w:firstLine="0"/>
              <w:rPr>
                <w:sz w:val="22"/>
                <w:szCs w:val="24"/>
              </w:rPr>
            </w:pPr>
            <w:r>
              <w:rPr>
                <w:bCs/>
                <w:sz w:val="22"/>
                <w:szCs w:val="24"/>
              </w:rPr>
              <w:t>комплексная система «Надежность» - программный комплекс Минэнерго России, предназначенный для оперативного уведомления о перерывах электроснабжения в точках поставки и автоматизированного расчета показателей уровня надежности оказываемых услуг</w:t>
            </w:r>
          </w:p>
        </w:tc>
      </w:tr>
      <w:tr w:rsidR="00E2622F">
        <w:tc>
          <w:tcPr>
            <w:tcW w:w="2126" w:type="dxa"/>
          </w:tcPr>
          <w:p w:rsidR="00FD6A3E" w:rsidRDefault="0040418D">
            <w:pPr>
              <w:widowControl w:val="0"/>
              <w:ind w:firstLine="0"/>
              <w:rPr>
                <w:sz w:val="22"/>
                <w:szCs w:val="24"/>
              </w:rPr>
            </w:pPr>
            <w:r>
              <w:rPr>
                <w:sz w:val="22"/>
                <w:szCs w:val="24"/>
              </w:rPr>
              <w:t>ПК Аварийность</w:t>
            </w:r>
          </w:p>
        </w:tc>
        <w:tc>
          <w:tcPr>
            <w:tcW w:w="7367" w:type="dxa"/>
          </w:tcPr>
          <w:p w:rsidR="00FD6A3E" w:rsidRDefault="0040418D">
            <w:pPr>
              <w:widowControl w:val="0"/>
              <w:ind w:firstLine="0"/>
              <w:rPr>
                <w:bCs/>
                <w:sz w:val="22"/>
              </w:rPr>
            </w:pPr>
            <w:r>
              <w:rPr>
                <w:bCs/>
                <w:sz w:val="22"/>
                <w:szCs w:val="24"/>
              </w:rPr>
              <w:t>корпоративный программный комплекс учета и расследования аварий, инцидентов, несчастных случаев и пожаров на объектах компаний группы «Россети»</w:t>
            </w:r>
          </w:p>
        </w:tc>
      </w:tr>
      <w:tr w:rsidR="00E2622F">
        <w:tc>
          <w:tcPr>
            <w:tcW w:w="2126" w:type="dxa"/>
          </w:tcPr>
          <w:p w:rsidR="00FD6A3E" w:rsidRDefault="0040418D">
            <w:pPr>
              <w:widowControl w:val="0"/>
              <w:ind w:firstLine="0"/>
              <w:jc w:val="left"/>
              <w:rPr>
                <w:sz w:val="22"/>
                <w:szCs w:val="24"/>
              </w:rPr>
            </w:pPr>
            <w:r>
              <w:rPr>
                <w:sz w:val="22"/>
                <w:szCs w:val="24"/>
              </w:rPr>
              <w:t>Недопустимое отклонение технологических параметров работы линии электропередачи, оборудования или устройства объекта электроэнергетики</w:t>
            </w:r>
          </w:p>
        </w:tc>
        <w:tc>
          <w:tcPr>
            <w:tcW w:w="7367" w:type="dxa"/>
          </w:tcPr>
          <w:p w:rsidR="00FD6A3E" w:rsidRDefault="0040418D">
            <w:pPr>
              <w:widowControl w:val="0"/>
              <w:ind w:firstLine="0"/>
              <w:rPr>
                <w:b/>
                <w:sz w:val="22"/>
              </w:rPr>
            </w:pPr>
            <w:r>
              <w:rPr>
                <w:sz w:val="22"/>
                <w:szCs w:val="24"/>
              </w:rPr>
              <w:t xml:space="preserve">возникновение неисправности в работе линии электропередачи, оборудования или устройства, недопустимой по условиям безопасной эксплуатации линии электропередачи, оборудования или устройства, предусмотренным в соответствии с нормативными правовыми актами Российской Федерации, нормативно-техническими документами </w:t>
            </w:r>
            <w:r>
              <w:rPr>
                <w:sz w:val="22"/>
                <w:szCs w:val="24"/>
              </w:rPr>
              <w:br/>
              <w:t xml:space="preserve">и технической документацией, и приведшей к принятию срочных мер </w:t>
            </w:r>
            <w:r>
              <w:rPr>
                <w:sz w:val="22"/>
                <w:szCs w:val="24"/>
              </w:rPr>
              <w:br/>
              <w:t>по выводу из работы неисправной линии электропередачи, оборудования или устройства объекта электроэнергетики в целях предотвращения их разрушения или дальнейшего повреждения</w:t>
            </w:r>
          </w:p>
        </w:tc>
      </w:tr>
      <w:tr w:rsidR="00E2622F">
        <w:tc>
          <w:tcPr>
            <w:tcW w:w="2126" w:type="dxa"/>
            <w:tcBorders>
              <w:bottom w:val="single" w:sz="4" w:space="0" w:color="000000"/>
            </w:tcBorders>
          </w:tcPr>
          <w:p w:rsidR="00FD6A3E" w:rsidRDefault="0040418D">
            <w:pPr>
              <w:widowControl w:val="0"/>
              <w:ind w:firstLine="0"/>
              <w:jc w:val="left"/>
              <w:rPr>
                <w:sz w:val="22"/>
                <w:szCs w:val="24"/>
              </w:rPr>
            </w:pPr>
            <w:r>
              <w:rPr>
                <w:sz w:val="22"/>
                <w:szCs w:val="24"/>
              </w:rPr>
              <w:t>Энергорайон</w:t>
            </w:r>
          </w:p>
        </w:tc>
        <w:tc>
          <w:tcPr>
            <w:tcW w:w="7367" w:type="dxa"/>
            <w:tcBorders>
              <w:bottom w:val="single" w:sz="4" w:space="0" w:color="000000"/>
            </w:tcBorders>
          </w:tcPr>
          <w:p w:rsidR="00FD6A3E" w:rsidRDefault="0040418D">
            <w:pPr>
              <w:widowControl w:val="0"/>
              <w:ind w:firstLine="0"/>
              <w:rPr>
                <w:sz w:val="22"/>
                <w:szCs w:val="24"/>
              </w:rPr>
            </w:pPr>
            <w:r>
              <w:rPr>
                <w:sz w:val="22"/>
                <w:szCs w:val="24"/>
              </w:rPr>
              <w:t>часть одной или нескольких территориальных энергосистем</w:t>
            </w:r>
          </w:p>
        </w:tc>
      </w:tr>
    </w:tbl>
    <w:p w:rsidR="00FD6A3E" w:rsidRDefault="0040418D">
      <w:pPr>
        <w:pStyle w:val="110"/>
        <w:keepNext w:val="0"/>
        <w:keepLines w:val="0"/>
        <w:tabs>
          <w:tab w:val="clear" w:pos="1276"/>
          <w:tab w:val="left" w:pos="1134"/>
        </w:tabs>
        <w:spacing w:before="0" w:after="0"/>
        <w:ind w:left="0" w:firstLine="709"/>
        <w:rPr>
          <w:sz w:val="26"/>
          <w:szCs w:val="26"/>
        </w:rPr>
      </w:pPr>
      <w:bookmarkStart w:id="7" w:name="_Toc214883708"/>
      <w:r>
        <w:rPr>
          <w:sz w:val="26"/>
          <w:szCs w:val="26"/>
        </w:rPr>
        <w:lastRenderedPageBreak/>
        <w:t>Обозначения и сокращения</w:t>
      </w:r>
      <w:bookmarkEnd w:id="7"/>
    </w:p>
    <w:p w:rsidR="00FD6A3E" w:rsidRDefault="0040418D">
      <w:pPr>
        <w:pStyle w:val="af"/>
        <w:widowControl w:val="0"/>
        <w:spacing w:after="0" w:line="240" w:lineRule="auto"/>
        <w:ind w:left="0" w:firstLine="709"/>
        <w:contextualSpacing w:val="0"/>
        <w:jc w:val="both"/>
        <w:rPr>
          <w:sz w:val="26"/>
          <w:szCs w:val="26"/>
        </w:rPr>
      </w:pPr>
      <w:bookmarkStart w:id="8" w:name="_Hlk212814960"/>
      <w:r>
        <w:rPr>
          <w:sz w:val="26"/>
          <w:szCs w:val="26"/>
        </w:rPr>
        <w:t xml:space="preserve">В настоящем Порядке используются обозначения и сокращения в соответствии с Перечнем сокращений и определений в области оперативно-технологического </w:t>
      </w:r>
      <w:r>
        <w:rPr>
          <w:sz w:val="26"/>
          <w:szCs w:val="26"/>
        </w:rPr>
        <w:br/>
        <w:t xml:space="preserve">и ситуационного управления, утвержденным распоряжением ПАО «Россети» </w:t>
      </w:r>
      <w:r>
        <w:rPr>
          <w:sz w:val="26"/>
          <w:szCs w:val="26"/>
        </w:rPr>
        <w:br/>
        <w:t xml:space="preserve">от </w:t>
      </w:r>
      <w:hyperlink r:id="rId35" w:tooltip="https://sedo.rosseti.ru/?id=09000002add0b19d&amp;type=ddt_ord_type_doc" w:history="1">
        <w:r>
          <w:rPr>
            <w:rStyle w:val="af3"/>
            <w:color w:val="auto"/>
            <w:sz w:val="26"/>
            <w:szCs w:val="26"/>
            <w:u w:val="none"/>
          </w:rPr>
          <w:t>23.09.2020 № 544р/276р</w:t>
        </w:r>
      </w:hyperlink>
      <w:r>
        <w:rPr>
          <w:sz w:val="26"/>
          <w:szCs w:val="26"/>
        </w:rPr>
        <w:t>, а также следующие:</w:t>
      </w:r>
      <w:bookmarkEnd w:id="8"/>
    </w:p>
    <w:p w:rsidR="00FD6A3E" w:rsidRDefault="00FD6A3E">
      <w:pPr>
        <w:pStyle w:val="af"/>
        <w:widowControl w:val="0"/>
        <w:spacing w:after="0" w:line="240" w:lineRule="auto"/>
        <w:ind w:left="0" w:firstLine="709"/>
        <w:contextualSpacing w:val="0"/>
        <w:jc w:val="both"/>
        <w:rPr>
          <w:sz w:val="26"/>
          <w:szCs w:val="26"/>
        </w:rPr>
      </w:pPr>
    </w:p>
    <w:tbl>
      <w:tblPr>
        <w:tblStyle w:val="af6"/>
        <w:tblW w:w="9493" w:type="dxa"/>
        <w:tblLook w:val="04A0" w:firstRow="1" w:lastRow="0" w:firstColumn="1" w:lastColumn="0" w:noHBand="0" w:noVBand="1"/>
      </w:tblPr>
      <w:tblGrid>
        <w:gridCol w:w="2277"/>
        <w:gridCol w:w="7216"/>
      </w:tblGrid>
      <w:tr w:rsidR="00E2622F">
        <w:trPr>
          <w:trHeight w:val="20"/>
        </w:trPr>
        <w:tc>
          <w:tcPr>
            <w:tcW w:w="2277" w:type="dxa"/>
          </w:tcPr>
          <w:p w:rsidR="00FD6A3E" w:rsidRDefault="0040418D">
            <w:pPr>
              <w:widowControl w:val="0"/>
              <w:ind w:firstLine="0"/>
              <w:rPr>
                <w:rFonts w:eastAsia="Arial Unicode MS"/>
                <w:sz w:val="22"/>
                <w:szCs w:val="24"/>
              </w:rPr>
            </w:pPr>
            <w:r>
              <w:rPr>
                <w:rFonts w:eastAsia="Arial Unicode MS"/>
                <w:sz w:val="22"/>
                <w:szCs w:val="24"/>
              </w:rPr>
              <w:t>АВР</w:t>
            </w:r>
          </w:p>
        </w:tc>
        <w:tc>
          <w:tcPr>
            <w:tcW w:w="7216" w:type="dxa"/>
          </w:tcPr>
          <w:p w:rsidR="00FD6A3E" w:rsidRDefault="0040418D">
            <w:pPr>
              <w:widowControl w:val="0"/>
              <w:ind w:firstLine="0"/>
              <w:rPr>
                <w:rFonts w:eastAsia="Arial Unicode MS"/>
                <w:sz w:val="22"/>
                <w:szCs w:val="24"/>
              </w:rPr>
            </w:pPr>
            <w:r>
              <w:rPr>
                <w:rFonts w:eastAsia="Arial Unicode MS"/>
                <w:sz w:val="22"/>
                <w:szCs w:val="24"/>
              </w:rPr>
              <w:t>автоматическое включение резерва</w:t>
            </w:r>
          </w:p>
        </w:tc>
      </w:tr>
      <w:tr w:rsidR="00E2622F">
        <w:trPr>
          <w:trHeight w:val="20"/>
        </w:trPr>
        <w:tc>
          <w:tcPr>
            <w:tcW w:w="2277" w:type="dxa"/>
          </w:tcPr>
          <w:p w:rsidR="00FD6A3E" w:rsidRDefault="0040418D">
            <w:pPr>
              <w:widowControl w:val="0"/>
              <w:ind w:firstLine="0"/>
              <w:rPr>
                <w:bCs/>
                <w:sz w:val="22"/>
              </w:rPr>
            </w:pPr>
            <w:r>
              <w:rPr>
                <w:rFonts w:eastAsia="Arial Unicode MS"/>
                <w:sz w:val="22"/>
                <w:szCs w:val="24"/>
              </w:rPr>
              <w:t>АРМ БАЭ</w:t>
            </w:r>
          </w:p>
        </w:tc>
        <w:tc>
          <w:tcPr>
            <w:tcW w:w="7216" w:type="dxa"/>
          </w:tcPr>
          <w:p w:rsidR="00FD6A3E" w:rsidRDefault="0040418D">
            <w:pPr>
              <w:widowControl w:val="0"/>
              <w:ind w:firstLine="0"/>
              <w:rPr>
                <w:rFonts w:eastAsia="Arial Unicode MS"/>
                <w:sz w:val="22"/>
              </w:rPr>
            </w:pPr>
            <w:r>
              <w:rPr>
                <w:rFonts w:eastAsia="Arial Unicode MS"/>
                <w:sz w:val="22"/>
                <w:szCs w:val="24"/>
              </w:rPr>
              <w:t xml:space="preserve">автоматизированное рабочее место программного комплекса «База аварийности в электроэнергетике» (лицензиар - АО «СО ЕЭС») </w:t>
            </w:r>
          </w:p>
        </w:tc>
      </w:tr>
      <w:tr w:rsidR="00E2622F">
        <w:trPr>
          <w:trHeight w:val="20"/>
        </w:trPr>
        <w:tc>
          <w:tcPr>
            <w:tcW w:w="2277" w:type="dxa"/>
          </w:tcPr>
          <w:p w:rsidR="00FD6A3E" w:rsidRDefault="0040418D">
            <w:pPr>
              <w:widowControl w:val="0"/>
              <w:ind w:firstLine="0"/>
              <w:rPr>
                <w:rFonts w:eastAsia="Arial Unicode MS"/>
                <w:sz w:val="22"/>
                <w:szCs w:val="24"/>
              </w:rPr>
            </w:pPr>
            <w:r>
              <w:rPr>
                <w:rFonts w:eastAsia="Arial Unicode MS"/>
                <w:sz w:val="22"/>
                <w:szCs w:val="24"/>
              </w:rPr>
              <w:t>АПВ</w:t>
            </w:r>
          </w:p>
        </w:tc>
        <w:tc>
          <w:tcPr>
            <w:tcW w:w="7216" w:type="dxa"/>
          </w:tcPr>
          <w:p w:rsidR="00FD6A3E" w:rsidRDefault="0040418D">
            <w:pPr>
              <w:widowControl w:val="0"/>
              <w:ind w:firstLine="0"/>
              <w:rPr>
                <w:rFonts w:eastAsia="Arial Unicode MS"/>
                <w:sz w:val="22"/>
                <w:szCs w:val="24"/>
              </w:rPr>
            </w:pPr>
            <w:r>
              <w:rPr>
                <w:rFonts w:eastAsia="Arial Unicode MS"/>
                <w:sz w:val="22"/>
                <w:szCs w:val="24"/>
              </w:rPr>
              <w:t>автоматическое повторное включение</w:t>
            </w:r>
          </w:p>
        </w:tc>
      </w:tr>
      <w:tr w:rsidR="00E2622F">
        <w:trPr>
          <w:trHeight w:val="20"/>
        </w:trPr>
        <w:tc>
          <w:tcPr>
            <w:tcW w:w="2277" w:type="dxa"/>
          </w:tcPr>
          <w:p w:rsidR="00FD6A3E" w:rsidRDefault="0040418D">
            <w:pPr>
              <w:widowControl w:val="0"/>
              <w:ind w:firstLine="0"/>
              <w:rPr>
                <w:rFonts w:eastAsia="Arial Unicode MS"/>
                <w:sz w:val="22"/>
              </w:rPr>
            </w:pPr>
            <w:r>
              <w:rPr>
                <w:sz w:val="22"/>
                <w:szCs w:val="24"/>
              </w:rPr>
              <w:t>ЕДДС</w:t>
            </w:r>
          </w:p>
        </w:tc>
        <w:tc>
          <w:tcPr>
            <w:tcW w:w="7216" w:type="dxa"/>
          </w:tcPr>
          <w:p w:rsidR="00FD6A3E" w:rsidRDefault="0040418D">
            <w:pPr>
              <w:widowControl w:val="0"/>
              <w:ind w:firstLine="0"/>
              <w:rPr>
                <w:rFonts w:eastAsia="Arial Unicode MS"/>
                <w:sz w:val="22"/>
              </w:rPr>
            </w:pPr>
            <w:r>
              <w:rPr>
                <w:sz w:val="22"/>
                <w:szCs w:val="24"/>
              </w:rPr>
              <w:t>единая дежурно-диспетчерская служба муниципального образования</w:t>
            </w:r>
          </w:p>
        </w:tc>
      </w:tr>
      <w:tr w:rsidR="00E2622F">
        <w:trPr>
          <w:trHeight w:val="20"/>
        </w:trPr>
        <w:tc>
          <w:tcPr>
            <w:tcW w:w="2277" w:type="dxa"/>
          </w:tcPr>
          <w:p w:rsidR="00FD6A3E" w:rsidRDefault="0040418D">
            <w:pPr>
              <w:widowControl w:val="0"/>
              <w:ind w:firstLine="0"/>
              <w:rPr>
                <w:sz w:val="22"/>
                <w:szCs w:val="24"/>
              </w:rPr>
            </w:pPr>
            <w:r>
              <w:rPr>
                <w:sz w:val="22"/>
                <w:szCs w:val="24"/>
              </w:rPr>
              <w:t>ЕИС</w:t>
            </w:r>
          </w:p>
        </w:tc>
        <w:tc>
          <w:tcPr>
            <w:tcW w:w="7216" w:type="dxa"/>
          </w:tcPr>
          <w:p w:rsidR="00FD6A3E" w:rsidRDefault="0040418D">
            <w:pPr>
              <w:widowControl w:val="0"/>
              <w:ind w:firstLine="0"/>
              <w:rPr>
                <w:sz w:val="22"/>
                <w:szCs w:val="24"/>
              </w:rPr>
            </w:pPr>
            <w:r>
              <w:rPr>
                <w:sz w:val="22"/>
                <w:szCs w:val="24"/>
              </w:rPr>
              <w:t>единая информационная система</w:t>
            </w:r>
          </w:p>
        </w:tc>
      </w:tr>
      <w:tr w:rsidR="00E2622F">
        <w:trPr>
          <w:trHeight w:val="20"/>
        </w:trPr>
        <w:tc>
          <w:tcPr>
            <w:tcW w:w="2277" w:type="dxa"/>
          </w:tcPr>
          <w:p w:rsidR="00FD6A3E" w:rsidRDefault="0040418D">
            <w:pPr>
              <w:widowControl w:val="0"/>
              <w:ind w:firstLine="0"/>
              <w:rPr>
                <w:sz w:val="22"/>
                <w:szCs w:val="24"/>
              </w:rPr>
            </w:pPr>
            <w:r>
              <w:rPr>
                <w:sz w:val="22"/>
                <w:szCs w:val="24"/>
              </w:rPr>
              <w:t xml:space="preserve">КЗ  </w:t>
            </w:r>
          </w:p>
        </w:tc>
        <w:tc>
          <w:tcPr>
            <w:tcW w:w="7216" w:type="dxa"/>
          </w:tcPr>
          <w:p w:rsidR="00FD6A3E" w:rsidRDefault="0040418D">
            <w:pPr>
              <w:widowControl w:val="0"/>
              <w:ind w:firstLine="0"/>
              <w:rPr>
                <w:sz w:val="22"/>
                <w:szCs w:val="24"/>
              </w:rPr>
            </w:pPr>
            <w:r>
              <w:rPr>
                <w:sz w:val="22"/>
                <w:szCs w:val="24"/>
              </w:rPr>
              <w:t>короткое замыкание</w:t>
            </w:r>
          </w:p>
        </w:tc>
      </w:tr>
      <w:tr w:rsidR="00E2622F">
        <w:trPr>
          <w:trHeight w:val="20"/>
        </w:trPr>
        <w:tc>
          <w:tcPr>
            <w:tcW w:w="2277" w:type="dxa"/>
          </w:tcPr>
          <w:p w:rsidR="00FD6A3E" w:rsidRDefault="0040418D">
            <w:pPr>
              <w:widowControl w:val="0"/>
              <w:ind w:firstLine="0"/>
              <w:rPr>
                <w:sz w:val="22"/>
                <w:szCs w:val="24"/>
              </w:rPr>
            </w:pPr>
            <w:r>
              <w:rPr>
                <w:sz w:val="22"/>
                <w:szCs w:val="24"/>
              </w:rPr>
              <w:t>ЛЭП</w:t>
            </w:r>
          </w:p>
        </w:tc>
        <w:tc>
          <w:tcPr>
            <w:tcW w:w="7216" w:type="dxa"/>
          </w:tcPr>
          <w:p w:rsidR="00FD6A3E" w:rsidRDefault="0040418D">
            <w:pPr>
              <w:widowControl w:val="0"/>
              <w:ind w:firstLine="0"/>
              <w:rPr>
                <w:sz w:val="22"/>
                <w:szCs w:val="24"/>
              </w:rPr>
            </w:pPr>
            <w:r>
              <w:rPr>
                <w:sz w:val="22"/>
                <w:szCs w:val="24"/>
              </w:rPr>
              <w:t>линия электропередачи</w:t>
            </w:r>
          </w:p>
        </w:tc>
      </w:tr>
      <w:tr w:rsidR="00E2622F">
        <w:trPr>
          <w:trHeight w:val="20"/>
        </w:trPr>
        <w:tc>
          <w:tcPr>
            <w:tcW w:w="2277" w:type="dxa"/>
          </w:tcPr>
          <w:p w:rsidR="00FD6A3E" w:rsidRDefault="0040418D">
            <w:pPr>
              <w:widowControl w:val="0"/>
              <w:ind w:firstLine="0"/>
              <w:rPr>
                <w:sz w:val="22"/>
                <w:szCs w:val="24"/>
              </w:rPr>
            </w:pPr>
            <w:r>
              <w:rPr>
                <w:sz w:val="22"/>
                <w:szCs w:val="24"/>
              </w:rPr>
              <w:t>МЧС России</w:t>
            </w:r>
          </w:p>
        </w:tc>
        <w:tc>
          <w:tcPr>
            <w:tcW w:w="7216" w:type="dxa"/>
          </w:tcPr>
          <w:p w:rsidR="00FD6A3E" w:rsidRDefault="0040418D">
            <w:pPr>
              <w:widowControl w:val="0"/>
              <w:ind w:firstLine="0"/>
              <w:rPr>
                <w:sz w:val="22"/>
                <w:szCs w:val="24"/>
              </w:rPr>
            </w:pPr>
            <w:r>
              <w:rPr>
                <w:sz w:val="22"/>
                <w:szCs w:val="24"/>
              </w:rPr>
              <w:t>Министерство Российской Федерации по делам гражданской обороны, чрезвычайным ситуациям и ликвидации последствий стихийных бедствий</w:t>
            </w:r>
          </w:p>
        </w:tc>
      </w:tr>
      <w:tr w:rsidR="00E2622F">
        <w:trPr>
          <w:trHeight w:val="20"/>
        </w:trPr>
        <w:tc>
          <w:tcPr>
            <w:tcW w:w="2277" w:type="dxa"/>
          </w:tcPr>
          <w:p w:rsidR="00FD6A3E" w:rsidRDefault="0040418D">
            <w:pPr>
              <w:widowControl w:val="0"/>
              <w:ind w:firstLine="0"/>
              <w:rPr>
                <w:sz w:val="22"/>
                <w:szCs w:val="24"/>
              </w:rPr>
            </w:pPr>
            <w:r>
              <w:rPr>
                <w:sz w:val="22"/>
                <w:szCs w:val="24"/>
              </w:rPr>
              <w:t>НИОКР</w:t>
            </w:r>
          </w:p>
        </w:tc>
        <w:tc>
          <w:tcPr>
            <w:tcW w:w="7216" w:type="dxa"/>
          </w:tcPr>
          <w:p w:rsidR="00FD6A3E" w:rsidRDefault="0040418D">
            <w:pPr>
              <w:widowControl w:val="0"/>
              <w:ind w:firstLine="0"/>
              <w:rPr>
                <w:sz w:val="22"/>
                <w:szCs w:val="24"/>
              </w:rPr>
            </w:pPr>
            <w:r>
              <w:rPr>
                <w:sz w:val="22"/>
                <w:szCs w:val="24"/>
              </w:rPr>
              <w:t>научно-исследовательская и опытно-конструкторская работа</w:t>
            </w:r>
          </w:p>
        </w:tc>
      </w:tr>
      <w:tr w:rsidR="00E2622F">
        <w:trPr>
          <w:trHeight w:val="20"/>
        </w:trPr>
        <w:tc>
          <w:tcPr>
            <w:tcW w:w="2277" w:type="dxa"/>
          </w:tcPr>
          <w:p w:rsidR="00FD6A3E" w:rsidRDefault="0040418D">
            <w:pPr>
              <w:widowControl w:val="0"/>
              <w:ind w:firstLine="0"/>
              <w:rPr>
                <w:sz w:val="22"/>
                <w:szCs w:val="24"/>
              </w:rPr>
            </w:pPr>
            <w:r>
              <w:rPr>
                <w:sz w:val="22"/>
                <w:szCs w:val="24"/>
              </w:rPr>
              <w:t>РЗА</w:t>
            </w:r>
          </w:p>
        </w:tc>
        <w:tc>
          <w:tcPr>
            <w:tcW w:w="7216" w:type="dxa"/>
          </w:tcPr>
          <w:p w:rsidR="00FD6A3E" w:rsidRDefault="0040418D">
            <w:pPr>
              <w:widowControl w:val="0"/>
              <w:ind w:firstLine="0"/>
              <w:rPr>
                <w:sz w:val="22"/>
                <w:szCs w:val="24"/>
              </w:rPr>
            </w:pPr>
            <w:r>
              <w:rPr>
                <w:sz w:val="22"/>
                <w:szCs w:val="24"/>
              </w:rPr>
              <w:t>релейная защита и автоматика</w:t>
            </w:r>
          </w:p>
        </w:tc>
      </w:tr>
      <w:tr w:rsidR="00E2622F">
        <w:trPr>
          <w:trHeight w:val="20"/>
        </w:trPr>
        <w:tc>
          <w:tcPr>
            <w:tcW w:w="2277" w:type="dxa"/>
          </w:tcPr>
          <w:p w:rsidR="00FD6A3E" w:rsidRDefault="0040418D">
            <w:pPr>
              <w:widowControl w:val="0"/>
              <w:ind w:firstLine="0"/>
              <w:rPr>
                <w:sz w:val="22"/>
                <w:szCs w:val="24"/>
              </w:rPr>
            </w:pPr>
            <w:r>
              <w:rPr>
                <w:sz w:val="22"/>
                <w:szCs w:val="24"/>
              </w:rPr>
              <w:t>Ростехнадзор</w:t>
            </w:r>
          </w:p>
        </w:tc>
        <w:tc>
          <w:tcPr>
            <w:tcW w:w="7216" w:type="dxa"/>
          </w:tcPr>
          <w:p w:rsidR="00FD6A3E" w:rsidRDefault="0040418D">
            <w:pPr>
              <w:widowControl w:val="0"/>
              <w:ind w:firstLine="0"/>
              <w:rPr>
                <w:sz w:val="22"/>
                <w:szCs w:val="24"/>
              </w:rPr>
            </w:pPr>
            <w:r>
              <w:rPr>
                <w:sz w:val="22"/>
                <w:szCs w:val="24"/>
              </w:rPr>
              <w:t xml:space="preserve">Федеральная служба по экологическому, технологическому и атомному надзору </w:t>
            </w:r>
          </w:p>
        </w:tc>
      </w:tr>
      <w:tr w:rsidR="00E2622F">
        <w:trPr>
          <w:trHeight w:val="20"/>
        </w:trPr>
        <w:tc>
          <w:tcPr>
            <w:tcW w:w="2277" w:type="dxa"/>
          </w:tcPr>
          <w:p w:rsidR="00FD6A3E" w:rsidRDefault="0040418D">
            <w:pPr>
              <w:widowControl w:val="0"/>
              <w:ind w:firstLine="0"/>
              <w:rPr>
                <w:sz w:val="22"/>
                <w:szCs w:val="24"/>
              </w:rPr>
            </w:pPr>
            <w:r>
              <w:rPr>
                <w:sz w:val="22"/>
                <w:szCs w:val="24"/>
              </w:rPr>
              <w:t>РПВ</w:t>
            </w:r>
          </w:p>
        </w:tc>
        <w:tc>
          <w:tcPr>
            <w:tcW w:w="7216" w:type="dxa"/>
          </w:tcPr>
          <w:p w:rsidR="00FD6A3E" w:rsidRDefault="0040418D">
            <w:pPr>
              <w:widowControl w:val="0"/>
              <w:ind w:firstLine="0"/>
              <w:rPr>
                <w:sz w:val="22"/>
                <w:szCs w:val="24"/>
              </w:rPr>
            </w:pPr>
            <w:r>
              <w:rPr>
                <w:sz w:val="22"/>
                <w:szCs w:val="24"/>
              </w:rPr>
              <w:t>ручное повторное включение</w:t>
            </w:r>
          </w:p>
        </w:tc>
      </w:tr>
      <w:tr w:rsidR="00E2622F">
        <w:trPr>
          <w:trHeight w:val="20"/>
        </w:trPr>
        <w:tc>
          <w:tcPr>
            <w:tcW w:w="2277" w:type="dxa"/>
          </w:tcPr>
          <w:p w:rsidR="00FD6A3E" w:rsidRDefault="0040418D">
            <w:pPr>
              <w:widowControl w:val="0"/>
              <w:ind w:firstLine="0"/>
              <w:rPr>
                <w:sz w:val="22"/>
                <w:szCs w:val="24"/>
              </w:rPr>
            </w:pPr>
            <w:r>
              <w:rPr>
                <w:sz w:val="22"/>
                <w:szCs w:val="24"/>
              </w:rPr>
              <w:t>РУТН Россети</w:t>
            </w:r>
          </w:p>
        </w:tc>
        <w:tc>
          <w:tcPr>
            <w:tcW w:w="7216" w:type="dxa"/>
          </w:tcPr>
          <w:p w:rsidR="00FD6A3E" w:rsidRDefault="0040418D">
            <w:pPr>
              <w:widowControl w:val="0"/>
              <w:ind w:firstLine="0"/>
              <w:rPr>
                <w:sz w:val="22"/>
                <w:szCs w:val="24"/>
              </w:rPr>
            </w:pPr>
            <w:r>
              <w:rPr>
                <w:sz w:val="22"/>
                <w:szCs w:val="24"/>
              </w:rPr>
              <w:t>региональное управление технического надзора филиала ПАО «Россети» - Центр технического надзора</w:t>
            </w:r>
          </w:p>
        </w:tc>
      </w:tr>
      <w:tr w:rsidR="00E2622F">
        <w:trPr>
          <w:trHeight w:val="20"/>
        </w:trPr>
        <w:tc>
          <w:tcPr>
            <w:tcW w:w="2277" w:type="dxa"/>
          </w:tcPr>
          <w:p w:rsidR="00FD6A3E" w:rsidRDefault="0040418D">
            <w:pPr>
              <w:widowControl w:val="0"/>
              <w:ind w:firstLine="0"/>
              <w:rPr>
                <w:sz w:val="22"/>
                <w:szCs w:val="24"/>
              </w:rPr>
            </w:pPr>
            <w:r>
              <w:rPr>
                <w:sz w:val="22"/>
                <w:szCs w:val="24"/>
              </w:rPr>
              <w:t>СУПА</w:t>
            </w:r>
          </w:p>
        </w:tc>
        <w:tc>
          <w:tcPr>
            <w:tcW w:w="7216" w:type="dxa"/>
          </w:tcPr>
          <w:p w:rsidR="00FD6A3E" w:rsidRDefault="0040418D">
            <w:pPr>
              <w:widowControl w:val="0"/>
              <w:ind w:firstLine="0"/>
              <w:rPr>
                <w:sz w:val="22"/>
                <w:szCs w:val="24"/>
              </w:rPr>
            </w:pPr>
            <w:r>
              <w:rPr>
                <w:sz w:val="22"/>
                <w:szCs w:val="24"/>
              </w:rPr>
              <w:t>cистема управления производственными активами</w:t>
            </w:r>
          </w:p>
        </w:tc>
      </w:tr>
      <w:tr w:rsidR="00E2622F">
        <w:trPr>
          <w:trHeight w:val="20"/>
        </w:trPr>
        <w:tc>
          <w:tcPr>
            <w:tcW w:w="2277" w:type="dxa"/>
          </w:tcPr>
          <w:p w:rsidR="00FD6A3E" w:rsidRDefault="0040418D">
            <w:pPr>
              <w:widowControl w:val="0"/>
              <w:ind w:firstLine="0"/>
              <w:rPr>
                <w:sz w:val="22"/>
                <w:szCs w:val="24"/>
              </w:rPr>
            </w:pPr>
            <w:r>
              <w:rPr>
                <w:sz w:val="22"/>
                <w:szCs w:val="24"/>
              </w:rPr>
              <w:t>Системный оператор</w:t>
            </w:r>
          </w:p>
        </w:tc>
        <w:tc>
          <w:tcPr>
            <w:tcW w:w="7216" w:type="dxa"/>
          </w:tcPr>
          <w:p w:rsidR="00FD6A3E" w:rsidRDefault="0040418D">
            <w:pPr>
              <w:widowControl w:val="0"/>
              <w:ind w:firstLine="0"/>
              <w:rPr>
                <w:sz w:val="22"/>
                <w:szCs w:val="24"/>
              </w:rPr>
            </w:pPr>
            <w:r>
              <w:rPr>
                <w:sz w:val="22"/>
                <w:szCs w:val="24"/>
              </w:rPr>
              <w:t>акционерное общество «Системный оператор Единой энергетической системы»</w:t>
            </w:r>
          </w:p>
        </w:tc>
      </w:tr>
      <w:tr w:rsidR="00E2622F">
        <w:trPr>
          <w:trHeight w:val="20"/>
        </w:trPr>
        <w:tc>
          <w:tcPr>
            <w:tcW w:w="2277" w:type="dxa"/>
          </w:tcPr>
          <w:p w:rsidR="00FD6A3E" w:rsidRDefault="0040418D">
            <w:pPr>
              <w:widowControl w:val="0"/>
              <w:ind w:firstLine="0"/>
              <w:rPr>
                <w:sz w:val="22"/>
                <w:szCs w:val="24"/>
              </w:rPr>
            </w:pPr>
            <w:r>
              <w:rPr>
                <w:sz w:val="22"/>
                <w:szCs w:val="24"/>
              </w:rPr>
              <w:t>ФИАС</w:t>
            </w:r>
          </w:p>
        </w:tc>
        <w:tc>
          <w:tcPr>
            <w:tcW w:w="7216" w:type="dxa"/>
          </w:tcPr>
          <w:p w:rsidR="00FD6A3E" w:rsidRDefault="0040418D">
            <w:pPr>
              <w:widowControl w:val="0"/>
              <w:ind w:firstLine="0"/>
              <w:rPr>
                <w:sz w:val="22"/>
                <w:szCs w:val="24"/>
              </w:rPr>
            </w:pPr>
            <w:r>
              <w:rPr>
                <w:sz w:val="22"/>
                <w:szCs w:val="24"/>
              </w:rPr>
              <w:t>Федеральная информационная адресная система</w:t>
            </w:r>
          </w:p>
        </w:tc>
      </w:tr>
      <w:tr w:rsidR="00E2622F">
        <w:trPr>
          <w:trHeight w:val="20"/>
        </w:trPr>
        <w:tc>
          <w:tcPr>
            <w:tcW w:w="2277" w:type="dxa"/>
          </w:tcPr>
          <w:p w:rsidR="00FD6A3E" w:rsidRDefault="0040418D">
            <w:pPr>
              <w:widowControl w:val="0"/>
              <w:ind w:firstLine="0"/>
              <w:rPr>
                <w:sz w:val="22"/>
                <w:szCs w:val="24"/>
              </w:rPr>
            </w:pPr>
            <w:r>
              <w:rPr>
                <w:sz w:val="22"/>
                <w:szCs w:val="24"/>
              </w:rPr>
              <w:t xml:space="preserve">ЦТН Россети </w:t>
            </w:r>
          </w:p>
        </w:tc>
        <w:tc>
          <w:tcPr>
            <w:tcW w:w="7216" w:type="dxa"/>
          </w:tcPr>
          <w:p w:rsidR="00FD6A3E" w:rsidRDefault="0040418D">
            <w:pPr>
              <w:widowControl w:val="0"/>
              <w:ind w:firstLine="0"/>
              <w:rPr>
                <w:sz w:val="22"/>
                <w:szCs w:val="24"/>
              </w:rPr>
            </w:pPr>
            <w:r>
              <w:rPr>
                <w:sz w:val="22"/>
                <w:szCs w:val="24"/>
              </w:rPr>
              <w:t>филиал ПАО «Россети» - Центр технического надзора</w:t>
            </w:r>
          </w:p>
        </w:tc>
      </w:tr>
    </w:tbl>
    <w:p w:rsidR="00FD6A3E" w:rsidRDefault="00FD6A3E">
      <w:pPr>
        <w:widowControl w:val="0"/>
        <w:ind w:firstLine="0"/>
        <w:rPr>
          <w:sz w:val="26"/>
          <w:szCs w:val="26"/>
        </w:rPr>
      </w:pPr>
    </w:p>
    <w:p w:rsidR="00FD6A3E" w:rsidRDefault="0040418D">
      <w:pPr>
        <w:pStyle w:val="110"/>
        <w:keepNext w:val="0"/>
        <w:keepLines w:val="0"/>
        <w:tabs>
          <w:tab w:val="clear" w:pos="1276"/>
          <w:tab w:val="left" w:pos="1134"/>
        </w:tabs>
        <w:spacing w:before="0" w:after="0"/>
        <w:ind w:left="0" w:firstLine="709"/>
        <w:rPr>
          <w:sz w:val="26"/>
          <w:szCs w:val="26"/>
        </w:rPr>
      </w:pPr>
      <w:bookmarkStart w:id="9" w:name="_Toc214883709"/>
      <w:r>
        <w:rPr>
          <w:sz w:val="26"/>
          <w:szCs w:val="26"/>
        </w:rPr>
        <w:t>Общие требования</w:t>
      </w:r>
      <w:bookmarkEnd w:id="9"/>
    </w:p>
    <w:p w:rsidR="00FD6A3E" w:rsidRDefault="0040418D">
      <w:pPr>
        <w:pStyle w:val="11"/>
        <w:widowControl w:val="0"/>
        <w:ind w:left="0" w:firstLine="709"/>
        <w:rPr>
          <w:sz w:val="26"/>
          <w:szCs w:val="26"/>
        </w:rPr>
      </w:pPr>
      <w:r>
        <w:rPr>
          <w:sz w:val="26"/>
          <w:szCs w:val="26"/>
        </w:rPr>
        <w:t xml:space="preserve">Оформление и консолидация Актов расследования филиалами и ДО </w:t>
      </w:r>
      <w:r>
        <w:rPr>
          <w:sz w:val="26"/>
          <w:szCs w:val="26"/>
        </w:rPr>
        <w:br/>
        <w:t>ПАО «Россети» осуществляется в ПК Аварийность в форме расширенного Акта расследования:</w:t>
      </w:r>
    </w:p>
    <w:p w:rsidR="00FD6A3E" w:rsidRDefault="0040418D">
      <w:pPr>
        <w:pStyle w:val="11"/>
        <w:widowControl w:val="0"/>
        <w:numPr>
          <w:ilvl w:val="0"/>
          <w:numId w:val="47"/>
        </w:numPr>
        <w:tabs>
          <w:tab w:val="clear" w:pos="1276"/>
          <w:tab w:val="left" w:pos="1134"/>
        </w:tabs>
        <w:ind w:left="0" w:firstLine="709"/>
        <w:rPr>
          <w:sz w:val="26"/>
          <w:szCs w:val="26"/>
        </w:rPr>
      </w:pPr>
      <w:r>
        <w:rPr>
          <w:sz w:val="26"/>
          <w:szCs w:val="26"/>
        </w:rPr>
        <w:t xml:space="preserve">аварий и инцидентов </w:t>
      </w:r>
      <w:r>
        <w:rPr>
          <w:sz w:val="26"/>
          <w:szCs w:val="26"/>
          <w:lang w:val="en-US"/>
        </w:rPr>
        <w:t>I</w:t>
      </w:r>
      <w:r>
        <w:rPr>
          <w:sz w:val="26"/>
          <w:szCs w:val="26"/>
        </w:rPr>
        <w:t xml:space="preserve"> категории в форме </w:t>
      </w:r>
      <w:hyperlink w:anchor="Приложение1" w:tooltip="#Приложение1" w:history="1">
        <w:r>
          <w:rPr>
            <w:rStyle w:val="af3"/>
            <w:color w:val="auto"/>
            <w:sz w:val="26"/>
            <w:szCs w:val="26"/>
            <w:u w:val="none"/>
          </w:rPr>
          <w:t>приложения 1</w:t>
        </w:r>
      </w:hyperlink>
      <w:r>
        <w:rPr>
          <w:sz w:val="26"/>
          <w:szCs w:val="26"/>
        </w:rPr>
        <w:t xml:space="preserve"> к настоящему Порядку (с последующей интеграцией в АРМ БАЭ); </w:t>
      </w:r>
    </w:p>
    <w:p w:rsidR="00FD6A3E" w:rsidRDefault="0040418D">
      <w:pPr>
        <w:pStyle w:val="11"/>
        <w:widowControl w:val="0"/>
        <w:numPr>
          <w:ilvl w:val="0"/>
          <w:numId w:val="47"/>
        </w:numPr>
        <w:tabs>
          <w:tab w:val="clear" w:pos="1276"/>
          <w:tab w:val="left" w:pos="1134"/>
        </w:tabs>
        <w:ind w:left="0" w:firstLine="709"/>
        <w:rPr>
          <w:sz w:val="26"/>
          <w:szCs w:val="26"/>
        </w:rPr>
      </w:pPr>
      <w:r>
        <w:rPr>
          <w:sz w:val="26"/>
          <w:szCs w:val="26"/>
        </w:rPr>
        <w:t xml:space="preserve">инцидентов </w:t>
      </w:r>
      <w:r>
        <w:rPr>
          <w:sz w:val="26"/>
          <w:szCs w:val="26"/>
          <w:lang w:val="en-US"/>
        </w:rPr>
        <w:t>II</w:t>
      </w:r>
      <w:r>
        <w:rPr>
          <w:sz w:val="26"/>
          <w:szCs w:val="26"/>
        </w:rPr>
        <w:t xml:space="preserve"> категории, приведших к прекращениям электроснабжения потребителей электрической энергии, в форме </w:t>
      </w:r>
      <w:hyperlink w:anchor="Приложение2" w:tooltip="#Приложение2" w:history="1">
        <w:r>
          <w:rPr>
            <w:rStyle w:val="af3"/>
            <w:color w:val="auto"/>
            <w:sz w:val="26"/>
            <w:szCs w:val="26"/>
            <w:u w:val="none"/>
          </w:rPr>
          <w:t>приложения 2</w:t>
        </w:r>
      </w:hyperlink>
      <w:r>
        <w:rPr>
          <w:sz w:val="26"/>
          <w:szCs w:val="26"/>
        </w:rPr>
        <w:t xml:space="preserve"> к настоящему Порядку; </w:t>
      </w:r>
    </w:p>
    <w:p w:rsidR="00FD6A3E" w:rsidRDefault="0040418D">
      <w:pPr>
        <w:pStyle w:val="11"/>
        <w:widowControl w:val="0"/>
        <w:numPr>
          <w:ilvl w:val="0"/>
          <w:numId w:val="47"/>
        </w:numPr>
        <w:tabs>
          <w:tab w:val="clear" w:pos="1276"/>
          <w:tab w:val="left" w:pos="1134"/>
        </w:tabs>
        <w:ind w:left="0" w:firstLine="709"/>
        <w:rPr>
          <w:sz w:val="26"/>
          <w:szCs w:val="26"/>
        </w:rPr>
      </w:pPr>
      <w:r>
        <w:rPr>
          <w:sz w:val="26"/>
          <w:szCs w:val="26"/>
        </w:rPr>
        <w:t xml:space="preserve">инцидентов </w:t>
      </w:r>
      <w:r>
        <w:rPr>
          <w:sz w:val="26"/>
          <w:szCs w:val="26"/>
          <w:lang w:val="en-US"/>
        </w:rPr>
        <w:t>II</w:t>
      </w:r>
      <w:r>
        <w:rPr>
          <w:sz w:val="26"/>
          <w:szCs w:val="26"/>
        </w:rPr>
        <w:t xml:space="preserve"> категории, не приведших к прекращениям электроснабжения потребителей электрической энергии, в форме </w:t>
      </w:r>
      <w:hyperlink w:anchor="Приложение3" w:tooltip="#Приложение3" w:history="1">
        <w:r>
          <w:rPr>
            <w:rStyle w:val="af3"/>
            <w:color w:val="auto"/>
            <w:sz w:val="26"/>
            <w:szCs w:val="26"/>
            <w:u w:val="none"/>
          </w:rPr>
          <w:t>приложения 3</w:t>
        </w:r>
      </w:hyperlink>
      <w:r>
        <w:rPr>
          <w:sz w:val="26"/>
          <w:szCs w:val="26"/>
        </w:rPr>
        <w:t xml:space="preserve"> к настоящему Порядку.</w:t>
      </w:r>
    </w:p>
    <w:p w:rsidR="00FD6A3E" w:rsidRDefault="0040418D">
      <w:pPr>
        <w:pStyle w:val="11"/>
        <w:widowControl w:val="0"/>
        <w:ind w:left="0" w:firstLine="709"/>
        <w:rPr>
          <w:sz w:val="26"/>
          <w:szCs w:val="26"/>
        </w:rPr>
      </w:pPr>
      <w:bookmarkStart w:id="10" w:name="_Hlk200033770"/>
      <w:r>
        <w:rPr>
          <w:sz w:val="26"/>
          <w:szCs w:val="26"/>
        </w:rPr>
        <w:t xml:space="preserve">При проведении комплексного расследования причин технологически связанных аварий и (или) инцидентов I категории и инцидентов II категории одной комиссией по расследованию причин аварии или инцидента оформляется единый Акт  расследования в форме </w:t>
      </w:r>
      <w:hyperlink w:anchor="Приложение1" w:tooltip="#Приложение1" w:history="1">
        <w:r>
          <w:rPr>
            <w:rStyle w:val="af3"/>
            <w:color w:val="auto"/>
            <w:sz w:val="26"/>
            <w:szCs w:val="26"/>
            <w:u w:val="none"/>
          </w:rPr>
          <w:t>приложения 1</w:t>
        </w:r>
      </w:hyperlink>
      <w:r>
        <w:rPr>
          <w:sz w:val="26"/>
          <w:szCs w:val="26"/>
        </w:rPr>
        <w:t xml:space="preserve"> к настоящему Порядку. В пунктах </w:t>
      </w:r>
      <w:hyperlink w:anchor="А1п13" w:tooltip="#А1п13" w:history="1">
        <w:r>
          <w:rPr>
            <w:rStyle w:val="af3"/>
            <w:color w:val="auto"/>
            <w:sz w:val="26"/>
            <w:szCs w:val="26"/>
            <w:u w:val="none"/>
          </w:rPr>
          <w:t>1.3</w:t>
        </w:r>
      </w:hyperlink>
      <w:r>
        <w:rPr>
          <w:sz w:val="26"/>
          <w:szCs w:val="26"/>
        </w:rPr>
        <w:t xml:space="preserve">, </w:t>
      </w:r>
      <w:hyperlink w:anchor="А1п14" w:tooltip="#А1п14" w:history="1">
        <w:r>
          <w:rPr>
            <w:rStyle w:val="af3"/>
            <w:color w:val="auto"/>
            <w:sz w:val="26"/>
            <w:szCs w:val="26"/>
            <w:u w:val="none"/>
          </w:rPr>
          <w:t>1.4</w:t>
        </w:r>
      </w:hyperlink>
      <w:r>
        <w:rPr>
          <w:sz w:val="26"/>
          <w:szCs w:val="26"/>
        </w:rPr>
        <w:t xml:space="preserve">, </w:t>
      </w:r>
      <w:hyperlink w:anchor="А1п21" w:tooltip="#А1п21" w:history="1">
        <w:r>
          <w:rPr>
            <w:rStyle w:val="af3"/>
            <w:color w:val="auto"/>
            <w:sz w:val="26"/>
            <w:szCs w:val="26"/>
            <w:u w:val="none"/>
          </w:rPr>
          <w:t>2-7</w:t>
        </w:r>
      </w:hyperlink>
      <w:r>
        <w:rPr>
          <w:sz w:val="26"/>
          <w:szCs w:val="26"/>
        </w:rPr>
        <w:t xml:space="preserve"> указанного Акта расследования заполняется информация по всем технологическим нарушениям, в том числе относящимся к инцидентам II категории, которые являются следствием возникновения аварии или инцидента I категории, либо в результате которых произошли технологически связанные аварийные отключения (повреждения) ЛЭП и (или) оборудования либо неправильная работа устройств (комплексов) РЗА, соответствующие критериям аварии или инцидента I категории.</w:t>
      </w:r>
    </w:p>
    <w:p w:rsidR="00FD6A3E" w:rsidRDefault="0040418D">
      <w:pPr>
        <w:pStyle w:val="11"/>
        <w:widowControl w:val="0"/>
        <w:ind w:left="0" w:firstLine="709"/>
        <w:rPr>
          <w:sz w:val="26"/>
          <w:szCs w:val="26"/>
        </w:rPr>
      </w:pPr>
      <w:bookmarkStart w:id="11" w:name="П53"/>
      <w:bookmarkEnd w:id="10"/>
      <w:bookmarkEnd w:id="11"/>
      <w:r>
        <w:rPr>
          <w:sz w:val="26"/>
          <w:szCs w:val="26"/>
        </w:rPr>
        <w:t xml:space="preserve">Не допускается указывать в Акте расследования причины возникновения и развития аварии, инцидента, выявленные недостатки, учетные признаки аварии, </w:t>
      </w:r>
      <w:r>
        <w:rPr>
          <w:sz w:val="26"/>
          <w:szCs w:val="26"/>
        </w:rPr>
        <w:lastRenderedPageBreak/>
        <w:t xml:space="preserve">инцидента, квалификацию причин аварии, инцидента, квалификационные признаки повреждений ЛЭП, оборудования и устройств, нарушения требований нормативных правовых актов и нормативно-технических документов в сфере электроэнергетики, локальных нормативных актов и инструктивных документов, противоаварийные мероприятия в отношении субъектов электроэнергетики, потребителей электрической энергии и иных организаций, представители которых не входят </w:t>
      </w:r>
      <w:r>
        <w:rPr>
          <w:sz w:val="26"/>
          <w:szCs w:val="26"/>
        </w:rPr>
        <w:br/>
        <w:t xml:space="preserve">в состав комиссии по расследованию. </w:t>
      </w:r>
    </w:p>
    <w:p w:rsidR="00FD6A3E" w:rsidRDefault="0040418D">
      <w:pPr>
        <w:pStyle w:val="11"/>
        <w:widowControl w:val="0"/>
        <w:ind w:left="0" w:firstLine="709"/>
        <w:rPr>
          <w:sz w:val="26"/>
          <w:szCs w:val="26"/>
        </w:rPr>
      </w:pPr>
      <w:bookmarkStart w:id="12" w:name="_Hlk210838339"/>
      <w:r>
        <w:rPr>
          <w:sz w:val="26"/>
          <w:szCs w:val="26"/>
        </w:rPr>
        <w:t xml:space="preserve">При заполнении Акта расследования не допускается включать непосредственно в текст Акта расследования, в том числе в виде гиперссылок </w:t>
      </w:r>
      <w:r>
        <w:rPr>
          <w:sz w:val="26"/>
          <w:szCs w:val="26"/>
        </w:rPr>
        <w:br/>
        <w:t xml:space="preserve">или иных элементов, доступных для перехода и просмотра, фотоматериалы, схемы, справки, экспертные заключения и иные материалы, на основании которых комиссией сделаны выводы о причинах возникновения и развития аварии </w:t>
      </w:r>
      <w:r>
        <w:rPr>
          <w:sz w:val="26"/>
          <w:szCs w:val="26"/>
        </w:rPr>
        <w:br/>
        <w:t>или инцидента и которые являются приложениями к Акту расследования. В тексте Акта расследования должна указываться ссылка на указанные приложения к Акту расследования</w:t>
      </w:r>
      <w:bookmarkEnd w:id="12"/>
      <w:r>
        <w:rPr>
          <w:sz w:val="26"/>
          <w:szCs w:val="26"/>
        </w:rPr>
        <w:t>.</w:t>
      </w:r>
    </w:p>
    <w:p w:rsidR="00FD6A3E" w:rsidRDefault="0040418D">
      <w:pPr>
        <w:pStyle w:val="11"/>
        <w:widowControl w:val="0"/>
        <w:rPr>
          <w:sz w:val="26"/>
          <w:szCs w:val="26"/>
        </w:rPr>
      </w:pPr>
      <w:r>
        <w:rPr>
          <w:sz w:val="26"/>
          <w:szCs w:val="26"/>
        </w:rPr>
        <w:t>Порядковый номер Акта расследования присваивается:</w:t>
      </w:r>
    </w:p>
    <w:p w:rsidR="00FD6A3E" w:rsidRDefault="0040418D">
      <w:pPr>
        <w:pStyle w:val="11"/>
        <w:widowControl w:val="0"/>
        <w:numPr>
          <w:ilvl w:val="0"/>
          <w:numId w:val="31"/>
        </w:numPr>
        <w:tabs>
          <w:tab w:val="clear" w:pos="1276"/>
          <w:tab w:val="left" w:pos="1134"/>
        </w:tabs>
        <w:ind w:left="0" w:firstLine="709"/>
        <w:rPr>
          <w:sz w:val="26"/>
          <w:szCs w:val="26"/>
        </w:rPr>
      </w:pPr>
      <w:r>
        <w:rPr>
          <w:sz w:val="26"/>
          <w:szCs w:val="26"/>
        </w:rPr>
        <w:t xml:space="preserve">федеральным органом исполнительной власти, уполномоченным </w:t>
      </w:r>
      <w:r>
        <w:rPr>
          <w:sz w:val="26"/>
          <w:szCs w:val="26"/>
        </w:rPr>
        <w:br/>
        <w:t>на осуществление федерального государственного энергетического надзора в сфере электроэнергетики (далее – Ростехнадзор), или его территориальным органом, создавшим комиссию, - при расследовании причин аварии (инцидента) комиссией Ростехнадзора;</w:t>
      </w:r>
    </w:p>
    <w:p w:rsidR="00FD6A3E" w:rsidRDefault="0040418D">
      <w:pPr>
        <w:pStyle w:val="11"/>
        <w:widowControl w:val="0"/>
        <w:numPr>
          <w:ilvl w:val="0"/>
          <w:numId w:val="31"/>
        </w:numPr>
        <w:tabs>
          <w:tab w:val="clear" w:pos="1276"/>
          <w:tab w:val="left" w:pos="1134"/>
        </w:tabs>
        <w:ind w:left="0" w:firstLine="709"/>
        <w:rPr>
          <w:sz w:val="26"/>
          <w:szCs w:val="26"/>
        </w:rPr>
      </w:pPr>
      <w:r>
        <w:rPr>
          <w:sz w:val="26"/>
          <w:szCs w:val="26"/>
        </w:rPr>
        <w:t>субъектом электроэнергетики или потребителем электрической энергии, который владеет на праве собственности или ином законном основании объектами электросетевого хозяйства и (или) объектами по производству электрической энергии (далее - владелец объекта электроэнергетики), или субъектом оперативно-диспетчерского управления в электроэнергетике – системным оператором электроэнергетических систем России (далее – субъект оперативно-диспетчерского управления), создавшим комиссию, - при расследовании причин аварии (инцидента) комиссией владельца объекта электроэнергетики (субъекта оперативно-диспетчерского управления).</w:t>
      </w:r>
    </w:p>
    <w:p w:rsidR="00FD6A3E" w:rsidRDefault="0040418D">
      <w:pPr>
        <w:pStyle w:val="11"/>
        <w:widowControl w:val="0"/>
        <w:numPr>
          <w:ilvl w:val="0"/>
          <w:numId w:val="0"/>
        </w:numPr>
        <w:tabs>
          <w:tab w:val="clear" w:pos="1276"/>
          <w:tab w:val="left" w:pos="993"/>
        </w:tabs>
        <w:ind w:firstLine="709"/>
        <w:rPr>
          <w:sz w:val="26"/>
          <w:szCs w:val="26"/>
        </w:rPr>
      </w:pPr>
      <w:r>
        <w:rPr>
          <w:sz w:val="26"/>
          <w:szCs w:val="26"/>
        </w:rPr>
        <w:t xml:space="preserve">При формировании Акта расследования в ПК Аварийность в блоке «Номер акта» указывается порядковый (цифровой) учетный номер Акта расследования </w:t>
      </w:r>
      <w:r>
        <w:rPr>
          <w:sz w:val="26"/>
          <w:szCs w:val="26"/>
        </w:rPr>
        <w:br/>
        <w:t xml:space="preserve">в организации (филиале, обособленном структурном подразделении), организующей работу комиссии по расследованию причин аварии. </w:t>
      </w:r>
    </w:p>
    <w:p w:rsidR="00FD6A3E" w:rsidRDefault="0040418D">
      <w:pPr>
        <w:pStyle w:val="11"/>
        <w:widowControl w:val="0"/>
        <w:numPr>
          <w:ilvl w:val="0"/>
          <w:numId w:val="0"/>
        </w:numPr>
        <w:tabs>
          <w:tab w:val="clear" w:pos="1276"/>
          <w:tab w:val="left" w:pos="993"/>
        </w:tabs>
        <w:ind w:firstLine="709"/>
        <w:rPr>
          <w:sz w:val="26"/>
          <w:szCs w:val="26"/>
        </w:rPr>
      </w:pPr>
      <w:r>
        <w:rPr>
          <w:sz w:val="26"/>
          <w:szCs w:val="26"/>
        </w:rPr>
        <w:t xml:space="preserve">Нумерация ведется с начала текущего года в порядке возрастания даты </w:t>
      </w:r>
      <w:r>
        <w:rPr>
          <w:sz w:val="26"/>
          <w:szCs w:val="26"/>
        </w:rPr>
        <w:br/>
        <w:t>и времени возникновения аварии, инцидента. Номер Акта расследования указывается арабскими цифрами.</w:t>
      </w:r>
    </w:p>
    <w:p w:rsidR="00FD6A3E" w:rsidRDefault="0040418D">
      <w:pPr>
        <w:pStyle w:val="11"/>
        <w:widowControl w:val="0"/>
        <w:ind w:left="0" w:firstLine="709"/>
        <w:rPr>
          <w:sz w:val="26"/>
          <w:szCs w:val="26"/>
        </w:rPr>
      </w:pPr>
      <w:r>
        <w:rPr>
          <w:sz w:val="26"/>
          <w:szCs w:val="26"/>
        </w:rPr>
        <w:t xml:space="preserve">Должностное лицо, ответственное за оформление Акта расследования, назначается организационно - распорядительным документом (далее – ОРД) </w:t>
      </w:r>
      <w:r>
        <w:rPr>
          <w:sz w:val="26"/>
          <w:szCs w:val="26"/>
        </w:rPr>
        <w:br/>
        <w:t xml:space="preserve">о создании комиссии по расследованию причин аварии, инцидента в филиале </w:t>
      </w:r>
      <w:r>
        <w:rPr>
          <w:sz w:val="26"/>
          <w:szCs w:val="26"/>
        </w:rPr>
        <w:br/>
        <w:t xml:space="preserve">ПАО «Россети», филиале ДО ПАО «Россети», в случаях расследования постоянно действующей комиссией – ОРД о создании постоянно действующей комиссии </w:t>
      </w:r>
      <w:r>
        <w:rPr>
          <w:sz w:val="26"/>
          <w:szCs w:val="26"/>
        </w:rPr>
        <w:br/>
        <w:t>в филиале ПАО «Россети», филиале ДО ПАО «Россети» (ПО, РЭС).</w:t>
      </w:r>
    </w:p>
    <w:p w:rsidR="00FD6A3E" w:rsidRDefault="00FD6A3E">
      <w:pPr>
        <w:pStyle w:val="11"/>
        <w:widowControl w:val="0"/>
        <w:numPr>
          <w:ilvl w:val="0"/>
          <w:numId w:val="0"/>
        </w:numPr>
        <w:ind w:left="709"/>
        <w:rPr>
          <w:sz w:val="26"/>
          <w:szCs w:val="26"/>
        </w:rPr>
      </w:pPr>
    </w:p>
    <w:p w:rsidR="00FD6A3E" w:rsidRDefault="0040418D">
      <w:pPr>
        <w:pStyle w:val="110"/>
        <w:keepNext w:val="0"/>
        <w:keepLines w:val="0"/>
        <w:spacing w:before="0" w:after="0"/>
        <w:ind w:left="0" w:firstLine="709"/>
        <w:rPr>
          <w:sz w:val="26"/>
          <w:szCs w:val="26"/>
        </w:rPr>
      </w:pPr>
      <w:bookmarkStart w:id="13" w:name="_Toc214883710"/>
      <w:r>
        <w:rPr>
          <w:sz w:val="26"/>
          <w:szCs w:val="26"/>
        </w:rPr>
        <w:t>Требования к заполнению блоков Акта расследования</w:t>
      </w:r>
      <w:bookmarkEnd w:id="13"/>
      <w:r>
        <w:rPr>
          <w:sz w:val="26"/>
          <w:szCs w:val="26"/>
        </w:rPr>
        <w:t xml:space="preserve"> </w:t>
      </w:r>
    </w:p>
    <w:p w:rsidR="00FD6A3E" w:rsidRDefault="0040418D">
      <w:pPr>
        <w:pStyle w:val="11"/>
        <w:widowControl w:val="0"/>
        <w:rPr>
          <w:sz w:val="26"/>
          <w:szCs w:val="26"/>
        </w:rPr>
      </w:pPr>
      <w:r>
        <w:rPr>
          <w:sz w:val="26"/>
          <w:szCs w:val="26"/>
        </w:rPr>
        <w:t>Общие сведения (раздел 1 Акта расследования)</w:t>
      </w:r>
    </w:p>
    <w:p w:rsidR="00FD6A3E" w:rsidRDefault="0040418D">
      <w:pPr>
        <w:pStyle w:val="111"/>
        <w:widowControl w:val="0"/>
        <w:tabs>
          <w:tab w:val="clear" w:pos="1276"/>
          <w:tab w:val="left" w:pos="1418"/>
        </w:tabs>
        <w:ind w:left="0" w:firstLine="709"/>
        <w:rPr>
          <w:sz w:val="26"/>
          <w:szCs w:val="26"/>
        </w:rPr>
      </w:pPr>
      <w:bookmarkStart w:id="14" w:name="П611"/>
      <w:bookmarkEnd w:id="14"/>
      <w:r>
        <w:rPr>
          <w:sz w:val="26"/>
          <w:szCs w:val="26"/>
        </w:rPr>
        <w:t xml:space="preserve">В </w:t>
      </w:r>
      <w:hyperlink w:anchor="А1п11" w:tooltip="#А1п11" w:history="1">
        <w:r>
          <w:rPr>
            <w:rStyle w:val="af3"/>
            <w:color w:val="auto"/>
            <w:sz w:val="26"/>
            <w:szCs w:val="26"/>
            <w:u w:val="none"/>
          </w:rPr>
          <w:t>п. 1.1</w:t>
        </w:r>
      </w:hyperlink>
      <w:r>
        <w:rPr>
          <w:sz w:val="26"/>
          <w:szCs w:val="26"/>
        </w:rPr>
        <w:t xml:space="preserve"> «Наименование организации» указываются:</w:t>
      </w:r>
    </w:p>
    <w:p w:rsidR="00FD6A3E" w:rsidRDefault="0040418D">
      <w:pPr>
        <w:pStyle w:val="af"/>
        <w:widowControl w:val="0"/>
        <w:numPr>
          <w:ilvl w:val="0"/>
          <w:numId w:val="17"/>
        </w:numPr>
        <w:tabs>
          <w:tab w:val="left" w:pos="1134"/>
        </w:tabs>
        <w:spacing w:after="0" w:line="240" w:lineRule="auto"/>
        <w:ind w:left="0" w:firstLine="709"/>
        <w:jc w:val="both"/>
        <w:rPr>
          <w:sz w:val="26"/>
          <w:szCs w:val="26"/>
        </w:rPr>
      </w:pPr>
      <w:r>
        <w:rPr>
          <w:sz w:val="26"/>
          <w:szCs w:val="26"/>
        </w:rPr>
        <w:t xml:space="preserve">полное или сокращенное (при наличии) наименование каждого </w:t>
      </w:r>
      <w:r>
        <w:rPr>
          <w:sz w:val="26"/>
          <w:szCs w:val="26"/>
        </w:rPr>
        <w:lastRenderedPageBreak/>
        <w:t xml:space="preserve">юридического лица – владельца объекта электроэнергетики (субъекта оперативно-диспетчерского управления в электроэнергетике), на объекте электроэнергетики (диспетчерском центре) которого произошла авария (инцидент), наименование филиала или обособленного структурного подразделения указанного юридического лица (при наличии такого структурного подразделения (филиала), а для объектов </w:t>
      </w:r>
      <w:r>
        <w:rPr>
          <w:sz w:val="26"/>
          <w:szCs w:val="26"/>
        </w:rPr>
        <w:br/>
        <w:t>по производству электрической энергии – диспетчерское наименование электростанции;</w:t>
      </w:r>
    </w:p>
    <w:p w:rsidR="00FD6A3E" w:rsidRDefault="0040418D">
      <w:pPr>
        <w:pStyle w:val="af"/>
        <w:widowControl w:val="0"/>
        <w:numPr>
          <w:ilvl w:val="0"/>
          <w:numId w:val="17"/>
        </w:numPr>
        <w:tabs>
          <w:tab w:val="left" w:pos="1134"/>
        </w:tabs>
        <w:spacing w:after="0" w:line="240" w:lineRule="auto"/>
        <w:ind w:left="0" w:firstLine="709"/>
        <w:jc w:val="both"/>
        <w:rPr>
          <w:sz w:val="26"/>
          <w:szCs w:val="26"/>
        </w:rPr>
      </w:pPr>
      <w:r>
        <w:rPr>
          <w:sz w:val="26"/>
          <w:szCs w:val="26"/>
        </w:rPr>
        <w:t xml:space="preserve">код субъекта Российской Федерации, на территории которого расположен объект электроэнергетики (диспетчерский центр), на котором произошла авария (инцидент), в соответствии с </w:t>
      </w:r>
      <w:hyperlink r:id="rId36" w:anchor="FAb1s4V8lst4faGJ1" w:tooltip="http://cons.fsk-ees.ru/cons/cgi/online.cgi?req=doc&amp;base=LAW&amp;n=515876&amp;cacheid=FC74304A4CE9B1570BDB25D2F0E845BB&amp;mode=splus&amp;rnd=ce9jC4VmY9FL49qI1#FAb1s4V8lst4faGJ1" w:history="1">
        <w:r>
          <w:rPr>
            <w:rStyle w:val="af3"/>
            <w:color w:val="auto"/>
            <w:sz w:val="26"/>
            <w:szCs w:val="26"/>
            <w:u w:val="none"/>
          </w:rPr>
          <w:t>приложением 1</w:t>
        </w:r>
      </w:hyperlink>
      <w:r>
        <w:rPr>
          <w:sz w:val="26"/>
          <w:szCs w:val="26"/>
        </w:rPr>
        <w:t xml:space="preserve"> к требованиям к заполнению форм актов по результатам расследования причин аварий и инцидентов в электроэнергетике, утвержденным приказом Минэнерго от 30.09.2025 № 1214.</w:t>
      </w:r>
    </w:p>
    <w:p w:rsidR="00FD6A3E" w:rsidRDefault="0040418D">
      <w:pPr>
        <w:widowControl w:val="0"/>
        <w:tabs>
          <w:tab w:val="left" w:pos="1560"/>
        </w:tabs>
        <w:rPr>
          <w:sz w:val="26"/>
          <w:szCs w:val="26"/>
        </w:rPr>
      </w:pPr>
      <w:r>
        <w:rPr>
          <w:sz w:val="26"/>
          <w:szCs w:val="26"/>
        </w:rPr>
        <w:t xml:space="preserve">В случае оформления единого Акта расследования с участием нескольких организаций, указываются наименования всех организаций (филиалов, обособленных структурных подразделений), объекты электроэнергетики или энергопринимающие установки которых были отключены или повреждены в результате возникновения </w:t>
      </w:r>
      <w:r>
        <w:rPr>
          <w:sz w:val="26"/>
          <w:szCs w:val="26"/>
        </w:rPr>
        <w:br/>
        <w:t>и (или) развития аварии (инцидента).</w:t>
      </w:r>
    </w:p>
    <w:p w:rsidR="00FD6A3E" w:rsidRDefault="0040418D">
      <w:pPr>
        <w:pStyle w:val="111"/>
        <w:widowControl w:val="0"/>
        <w:tabs>
          <w:tab w:val="clear" w:pos="1276"/>
          <w:tab w:val="left" w:pos="1560"/>
        </w:tabs>
        <w:ind w:left="0" w:firstLine="709"/>
        <w:rPr>
          <w:sz w:val="26"/>
          <w:szCs w:val="26"/>
        </w:rPr>
      </w:pPr>
      <w:bookmarkStart w:id="15" w:name="П612"/>
      <w:bookmarkEnd w:id="15"/>
      <w:r>
        <w:rPr>
          <w:sz w:val="26"/>
          <w:szCs w:val="26"/>
        </w:rPr>
        <w:t xml:space="preserve">В </w:t>
      </w:r>
      <w:hyperlink w:anchor="А1п12" w:tooltip="#А1п12" w:history="1">
        <w:r>
          <w:rPr>
            <w:rStyle w:val="af3"/>
            <w:color w:val="auto"/>
            <w:sz w:val="26"/>
            <w:szCs w:val="26"/>
            <w:u w:val="none"/>
          </w:rPr>
          <w:t>п. 1.2</w:t>
        </w:r>
      </w:hyperlink>
      <w:r>
        <w:rPr>
          <w:sz w:val="26"/>
          <w:szCs w:val="26"/>
        </w:rPr>
        <w:t xml:space="preserve"> «Дата и время возникновения аварии (инцидента I категории)» указываются в цифровой форме (арабскими цифрами) дата, местное время местное возникновения аварии.</w:t>
      </w:r>
    </w:p>
    <w:p w:rsidR="00FD6A3E" w:rsidRDefault="0040418D">
      <w:pPr>
        <w:widowControl w:val="0"/>
        <w:tabs>
          <w:tab w:val="left" w:pos="993"/>
          <w:tab w:val="left" w:pos="1560"/>
        </w:tabs>
        <w:rPr>
          <w:sz w:val="26"/>
          <w:szCs w:val="26"/>
        </w:rPr>
      </w:pPr>
      <w:r>
        <w:rPr>
          <w:sz w:val="26"/>
          <w:szCs w:val="26"/>
        </w:rPr>
        <w:t>В ПК Аварийность московское время при формировании Акта расследования пересчитывается и заполняется автоматически.</w:t>
      </w:r>
    </w:p>
    <w:p w:rsidR="00FD6A3E" w:rsidRDefault="0040418D">
      <w:pPr>
        <w:pStyle w:val="111"/>
        <w:widowControl w:val="0"/>
        <w:tabs>
          <w:tab w:val="clear" w:pos="1276"/>
          <w:tab w:val="left" w:pos="1560"/>
        </w:tabs>
        <w:ind w:left="0" w:firstLine="709"/>
        <w:rPr>
          <w:sz w:val="26"/>
          <w:szCs w:val="26"/>
        </w:rPr>
      </w:pPr>
      <w:r>
        <w:rPr>
          <w:spacing w:val="-2"/>
          <w:sz w:val="26"/>
          <w:szCs w:val="26"/>
        </w:rPr>
        <w:t xml:space="preserve">В </w:t>
      </w:r>
      <w:hyperlink w:anchor="А1п13" w:tooltip="#А1п13" w:history="1">
        <w:r>
          <w:rPr>
            <w:rStyle w:val="af3"/>
            <w:color w:val="auto"/>
            <w:spacing w:val="-2"/>
            <w:sz w:val="26"/>
            <w:szCs w:val="26"/>
            <w:u w:val="none"/>
          </w:rPr>
          <w:t>п. 1.3</w:t>
        </w:r>
      </w:hyperlink>
      <w:r>
        <w:rPr>
          <w:spacing w:val="-2"/>
          <w:sz w:val="26"/>
          <w:szCs w:val="26"/>
        </w:rPr>
        <w:t xml:space="preserve"> «Квалификационные признаки произошедшей аварии (инцидента)» указываются коды и наименования всех квалификационных признаков, которым соответствуют события, произошедшие при возникновении или развитии аварии (инцидента), в соответствии с </w:t>
      </w:r>
      <w:hyperlink w:anchor="Таблица1" w:tooltip="Таблица 1. Квалификационные признаки произошедших аварий и инцидентов" w:history="1">
        <w:r>
          <w:rPr>
            <w:rStyle w:val="af3"/>
            <w:color w:val="auto"/>
            <w:spacing w:val="-2"/>
            <w:u w:val="none"/>
          </w:rPr>
          <w:t>таблицей 1</w:t>
        </w:r>
        <w:r>
          <w:rPr>
            <w:rStyle w:val="af3"/>
            <w:color w:val="auto"/>
            <w:spacing w:val="-2"/>
            <w:sz w:val="26"/>
            <w:szCs w:val="26"/>
            <w:u w:val="none"/>
          </w:rPr>
          <w:t xml:space="preserve"> приложения 4</w:t>
        </w:r>
      </w:hyperlink>
      <w:r>
        <w:rPr>
          <w:spacing w:val="-2"/>
          <w:sz w:val="26"/>
          <w:szCs w:val="26"/>
        </w:rPr>
        <w:t xml:space="preserve"> к настоящему Порядку</w:t>
      </w:r>
      <w:r>
        <w:rPr>
          <w:sz w:val="26"/>
          <w:szCs w:val="26"/>
        </w:rPr>
        <w:t>.</w:t>
      </w:r>
    </w:p>
    <w:p w:rsidR="00FD6A3E" w:rsidRDefault="0040418D">
      <w:pPr>
        <w:pStyle w:val="111"/>
        <w:widowControl w:val="0"/>
        <w:tabs>
          <w:tab w:val="clear" w:pos="1276"/>
          <w:tab w:val="left" w:pos="1560"/>
        </w:tabs>
        <w:ind w:left="0" w:firstLine="709"/>
        <w:rPr>
          <w:sz w:val="26"/>
          <w:szCs w:val="26"/>
        </w:rPr>
      </w:pPr>
      <w:bookmarkStart w:id="16" w:name="П614"/>
      <w:bookmarkEnd w:id="16"/>
      <w:r>
        <w:rPr>
          <w:sz w:val="26"/>
          <w:szCs w:val="26"/>
        </w:rPr>
        <w:t xml:space="preserve">В </w:t>
      </w:r>
      <w:hyperlink w:anchor="А1п14" w:tooltip="#А1п14" w:history="1">
        <w:r>
          <w:rPr>
            <w:rStyle w:val="af3"/>
            <w:color w:val="auto"/>
            <w:sz w:val="26"/>
            <w:szCs w:val="26"/>
            <w:u w:val="none"/>
          </w:rPr>
          <w:t>п. 1.4</w:t>
        </w:r>
      </w:hyperlink>
      <w:r>
        <w:rPr>
          <w:sz w:val="26"/>
          <w:szCs w:val="26"/>
        </w:rPr>
        <w:t xml:space="preserve"> «Учетные признаки аварии и инцидента» указываются все коды и наименования учетных признаков аварии и инцидентов по каждому субъекту электроэнергетики и потребителя электрической энергии, их обособленных структурных подразделений (филиалов), объекта по производству электрической энергии, в отношении которых комиссией установлены причины возникновения </w:t>
      </w:r>
      <w:r>
        <w:rPr>
          <w:sz w:val="26"/>
          <w:szCs w:val="26"/>
        </w:rPr>
        <w:br/>
        <w:t xml:space="preserve">и (или) развития аварии (инцидента) согласно Перечню расширенных кодов </w:t>
      </w:r>
      <w:r>
        <w:rPr>
          <w:sz w:val="26"/>
          <w:szCs w:val="26"/>
        </w:rPr>
        <w:br/>
        <w:t xml:space="preserve">и ключевых слов, используемых для формирования Акта расследования </w:t>
      </w:r>
      <w:r>
        <w:rPr>
          <w:sz w:val="26"/>
          <w:szCs w:val="26"/>
        </w:rPr>
        <w:br/>
        <w:t>в электросетевом комплексе (</w:t>
      </w:r>
      <w:hyperlink w:anchor="Таблица2" w:tooltip="#Таблица2" w:history="1">
        <w:r>
          <w:rPr>
            <w:rStyle w:val="af3"/>
            <w:color w:val="auto"/>
            <w:sz w:val="26"/>
            <w:szCs w:val="26"/>
            <w:u w:val="none"/>
          </w:rPr>
          <w:t>таблица 2 приложения 4</w:t>
        </w:r>
      </w:hyperlink>
      <w:r>
        <w:rPr>
          <w:sz w:val="26"/>
          <w:szCs w:val="26"/>
        </w:rPr>
        <w:t xml:space="preserve"> к настоящему Порядку).</w:t>
      </w:r>
    </w:p>
    <w:p w:rsidR="00FD6A3E" w:rsidRDefault="0040418D">
      <w:pPr>
        <w:widowControl w:val="0"/>
        <w:tabs>
          <w:tab w:val="left" w:pos="1560"/>
        </w:tabs>
        <w:rPr>
          <w:sz w:val="26"/>
          <w:szCs w:val="26"/>
        </w:rPr>
      </w:pPr>
      <w:r>
        <w:rPr>
          <w:sz w:val="26"/>
          <w:szCs w:val="26"/>
        </w:rPr>
        <w:t xml:space="preserve">В поле «Организация» </w:t>
      </w:r>
      <w:bookmarkStart w:id="17" w:name="_Hlk210747492"/>
      <w:r>
        <w:rPr>
          <w:sz w:val="26"/>
          <w:szCs w:val="26"/>
        </w:rPr>
        <w:t>указывается</w:t>
      </w:r>
      <w:bookmarkEnd w:id="17"/>
      <w:r>
        <w:rPr>
          <w:sz w:val="26"/>
          <w:szCs w:val="26"/>
        </w:rPr>
        <w:t>:</w:t>
      </w:r>
    </w:p>
    <w:p w:rsidR="00FD6A3E" w:rsidRDefault="0040418D">
      <w:pPr>
        <w:pStyle w:val="af"/>
        <w:widowControl w:val="0"/>
        <w:numPr>
          <w:ilvl w:val="0"/>
          <w:numId w:val="32"/>
        </w:numPr>
        <w:tabs>
          <w:tab w:val="left" w:pos="1134"/>
        </w:tabs>
        <w:spacing w:after="0" w:line="240" w:lineRule="auto"/>
        <w:ind w:left="0" w:firstLine="709"/>
        <w:jc w:val="both"/>
        <w:rPr>
          <w:sz w:val="26"/>
          <w:szCs w:val="26"/>
        </w:rPr>
      </w:pPr>
      <w:r>
        <w:rPr>
          <w:sz w:val="26"/>
          <w:szCs w:val="26"/>
        </w:rPr>
        <w:t xml:space="preserve">наименование организации из </w:t>
      </w:r>
      <w:hyperlink w:anchor="А1п11" w:tooltip="#А1п11" w:history="1">
        <w:r>
          <w:rPr>
            <w:rStyle w:val="af3"/>
            <w:color w:val="auto"/>
            <w:sz w:val="26"/>
            <w:szCs w:val="26"/>
            <w:u w:val="none"/>
          </w:rPr>
          <w:t>п. 1.1</w:t>
        </w:r>
      </w:hyperlink>
      <w:r>
        <w:rPr>
          <w:sz w:val="26"/>
          <w:szCs w:val="26"/>
        </w:rPr>
        <w:t xml:space="preserve"> Акта расследования, в отношении которой комиссией установлены причины возникновения и (или) развития аварии (инцидента), - в отношении владельца объекта электроэнергетики;</w:t>
      </w:r>
    </w:p>
    <w:p w:rsidR="00FD6A3E" w:rsidRDefault="0040418D">
      <w:pPr>
        <w:pStyle w:val="af"/>
        <w:widowControl w:val="0"/>
        <w:numPr>
          <w:ilvl w:val="0"/>
          <w:numId w:val="32"/>
        </w:numPr>
        <w:tabs>
          <w:tab w:val="left" w:pos="1134"/>
        </w:tabs>
        <w:spacing w:after="0" w:line="240" w:lineRule="auto"/>
        <w:ind w:left="0" w:firstLine="709"/>
        <w:jc w:val="both"/>
        <w:rPr>
          <w:sz w:val="26"/>
          <w:szCs w:val="26"/>
        </w:rPr>
      </w:pPr>
      <w:r>
        <w:rPr>
          <w:sz w:val="26"/>
          <w:szCs w:val="26"/>
        </w:rPr>
        <w:t xml:space="preserve">наименование диспетчерского центра субъекта оперативно-диспетчерского управления, на устройствах (комплексах) противоаварийной или режимной автоматики, автоматизированных системах диспетчерского управления, средствах диспетчерского и технологического управления которого произошло возникновение или развитие аварии (инцидента) или действия (бездействие) персонала которого явились причинами возникновения и (или) развития аварии (инцидента), - </w:t>
      </w:r>
      <w:r>
        <w:rPr>
          <w:sz w:val="26"/>
          <w:szCs w:val="26"/>
        </w:rPr>
        <w:br/>
        <w:t>в отношении субъекта оперативно-диспетчерского управления.</w:t>
      </w:r>
    </w:p>
    <w:p w:rsidR="00FD6A3E" w:rsidRDefault="0040418D">
      <w:pPr>
        <w:widowControl w:val="0"/>
        <w:tabs>
          <w:tab w:val="left" w:pos="1560"/>
        </w:tabs>
        <w:rPr>
          <w:sz w:val="26"/>
          <w:szCs w:val="26"/>
        </w:rPr>
      </w:pPr>
      <w:r>
        <w:rPr>
          <w:sz w:val="26"/>
          <w:szCs w:val="26"/>
        </w:rPr>
        <w:t xml:space="preserve">При оформлении единого Акта расследования с участием нескольких организаций (филиалов, обособленных структурных подразделений) указываются учетные признаки аварии (инцидента) в отношении каждой организации (филиала, </w:t>
      </w:r>
      <w:r>
        <w:rPr>
          <w:sz w:val="26"/>
          <w:szCs w:val="26"/>
        </w:rPr>
        <w:lastRenderedPageBreak/>
        <w:t xml:space="preserve">обособленного структурного подразделения), указанной в </w:t>
      </w:r>
      <w:hyperlink w:anchor="А1п11" w:tooltip="#А1п11" w:history="1">
        <w:r>
          <w:rPr>
            <w:rStyle w:val="af3"/>
            <w:color w:val="auto"/>
            <w:sz w:val="26"/>
            <w:szCs w:val="26"/>
            <w:u w:val="none"/>
          </w:rPr>
          <w:t>п. 1.1</w:t>
        </w:r>
      </w:hyperlink>
      <w:r>
        <w:rPr>
          <w:sz w:val="26"/>
          <w:szCs w:val="26"/>
        </w:rPr>
        <w:t xml:space="preserve"> Акта расследования, на объектах которой зафиксированы причины возникновения и (или) последствия развития аварии.</w:t>
      </w:r>
    </w:p>
    <w:p w:rsidR="00FD6A3E" w:rsidRDefault="0040418D">
      <w:pPr>
        <w:widowControl w:val="0"/>
        <w:tabs>
          <w:tab w:val="left" w:pos="1560"/>
        </w:tabs>
        <w:rPr>
          <w:sz w:val="26"/>
          <w:szCs w:val="26"/>
        </w:rPr>
      </w:pPr>
      <w:r>
        <w:rPr>
          <w:sz w:val="26"/>
          <w:szCs w:val="26"/>
        </w:rPr>
        <w:t xml:space="preserve">В поле «Наименование учетного признака аварии (инцидента)» </w:t>
      </w:r>
      <w:hyperlink w:anchor="А1п14" w:tooltip="#А1п14" w:history="1">
        <w:r>
          <w:rPr>
            <w:rStyle w:val="af3"/>
            <w:color w:val="auto"/>
            <w:sz w:val="26"/>
            <w:szCs w:val="26"/>
            <w:u w:val="none"/>
          </w:rPr>
          <w:t>п. 1.4</w:t>
        </w:r>
      </w:hyperlink>
      <w:r>
        <w:rPr>
          <w:sz w:val="26"/>
          <w:szCs w:val="26"/>
        </w:rPr>
        <w:t xml:space="preserve"> указываются коды и наименования учетных признаков аварии (инцидента), которым соответствуют события, произошедшие в результате аварии (инцидента), </w:t>
      </w:r>
      <w:r>
        <w:rPr>
          <w:sz w:val="26"/>
          <w:szCs w:val="26"/>
        </w:rPr>
        <w:br/>
        <w:t xml:space="preserve">в отношении организации, указанной в </w:t>
      </w:r>
      <w:hyperlink w:anchor="А1п14" w:tooltip="1.4. Учетные признаки аварии и инцидента:" w:history="1">
        <w:r>
          <w:rPr>
            <w:rStyle w:val="af3"/>
            <w:color w:val="auto"/>
            <w:sz w:val="26"/>
            <w:szCs w:val="26"/>
            <w:u w:val="none"/>
          </w:rPr>
          <w:t>п. 1.4</w:t>
        </w:r>
      </w:hyperlink>
      <w:r>
        <w:rPr>
          <w:sz w:val="26"/>
          <w:szCs w:val="26"/>
        </w:rPr>
        <w:t xml:space="preserve">, в соответствии с </w:t>
      </w:r>
      <w:hyperlink w:anchor="Таблица2" w:tooltip="Таблица 2. Учетные признаки аварии и инцидента" w:history="1">
        <w:r>
          <w:rPr>
            <w:rStyle w:val="af3"/>
            <w:color w:val="auto"/>
            <w:sz w:val="26"/>
            <w:szCs w:val="26"/>
            <w:u w:val="none"/>
          </w:rPr>
          <w:t xml:space="preserve">таблицей 2 </w:t>
        </w:r>
        <w:r>
          <w:rPr>
            <w:rStyle w:val="af3"/>
            <w:color w:val="auto"/>
            <w:sz w:val="26"/>
            <w:szCs w:val="26"/>
            <w:u w:val="none"/>
          </w:rPr>
          <w:br/>
          <w:t>приложения 4</w:t>
        </w:r>
      </w:hyperlink>
      <w:r>
        <w:rPr>
          <w:sz w:val="26"/>
          <w:szCs w:val="26"/>
        </w:rPr>
        <w:t xml:space="preserve"> к настоящему Порядку, с указанием до нижнего уровня.</w:t>
      </w:r>
    </w:p>
    <w:p w:rsidR="00FD6A3E" w:rsidRDefault="0040418D">
      <w:pPr>
        <w:widowControl w:val="0"/>
        <w:tabs>
          <w:tab w:val="left" w:pos="1560"/>
        </w:tabs>
        <w:rPr>
          <w:sz w:val="26"/>
          <w:szCs w:val="26"/>
        </w:rPr>
      </w:pPr>
      <w:r>
        <w:rPr>
          <w:sz w:val="26"/>
          <w:szCs w:val="26"/>
        </w:rPr>
        <w:t xml:space="preserve">В </w:t>
      </w:r>
      <w:hyperlink w:anchor="P249" w:tooltip="наименование вида оборудования и устройств" w:history="1">
        <w:r>
          <w:t>поле</w:t>
        </w:r>
      </w:hyperlink>
      <w:r>
        <w:rPr>
          <w:sz w:val="26"/>
          <w:szCs w:val="26"/>
        </w:rPr>
        <w:t xml:space="preserve"> «Наименование вида оборудования и устройств» </w:t>
      </w:r>
      <w:hyperlink w:anchor="А1п14" w:tooltip="#А1п14" w:history="1">
        <w:r>
          <w:rPr>
            <w:rStyle w:val="af3"/>
            <w:color w:val="auto"/>
            <w:sz w:val="26"/>
            <w:szCs w:val="26"/>
            <w:u w:val="none"/>
          </w:rPr>
          <w:t>п. 1.4</w:t>
        </w:r>
      </w:hyperlink>
      <w:r>
        <w:rPr>
          <w:sz w:val="26"/>
          <w:szCs w:val="26"/>
        </w:rPr>
        <w:t xml:space="preserve"> указываются коды и наименования видов поврежденного, отказавшего оборудования </w:t>
      </w:r>
      <w:r>
        <w:rPr>
          <w:sz w:val="26"/>
          <w:szCs w:val="26"/>
        </w:rPr>
        <w:br/>
        <w:t xml:space="preserve">или оборудования (в том числе вспомогательного), отключенного действием автоматических защитных устройств или персоналом вследствие недопустимых отклонений технологических параметров или неправильных действий персонала, </w:t>
      </w:r>
      <w:r>
        <w:rPr>
          <w:sz w:val="26"/>
          <w:szCs w:val="26"/>
        </w:rPr>
        <w:br/>
        <w:t xml:space="preserve">а также коды и наименования видов автоматических защитных устройств, неправильная работа или нарушение в работе которых привели к возникновению </w:t>
      </w:r>
      <w:r>
        <w:rPr>
          <w:sz w:val="26"/>
          <w:szCs w:val="26"/>
        </w:rPr>
        <w:br/>
        <w:t xml:space="preserve">или развитию аварии или инцидента, в соответствии с </w:t>
      </w:r>
      <w:hyperlink w:anchor="Таблица3" w:tooltip="Таблица 3. Виды оборудования и устройств" w:history="1">
        <w:r>
          <w:rPr>
            <w:rStyle w:val="af3"/>
            <w:color w:val="auto"/>
            <w:sz w:val="26"/>
            <w:szCs w:val="26"/>
            <w:u w:val="none"/>
          </w:rPr>
          <w:t>таблицей 3 приложения 4</w:t>
        </w:r>
      </w:hyperlink>
      <w:r>
        <w:rPr>
          <w:sz w:val="26"/>
          <w:szCs w:val="26"/>
        </w:rPr>
        <w:t xml:space="preserve"> </w:t>
      </w:r>
      <w:r>
        <w:rPr>
          <w:sz w:val="26"/>
          <w:szCs w:val="26"/>
        </w:rPr>
        <w:br/>
        <w:t>к настоящему Порядку с указанием до нижнего уровня в хронологической последовательности возникновения и развития аварии.</w:t>
      </w:r>
    </w:p>
    <w:p w:rsidR="00FD6A3E" w:rsidRDefault="0040418D">
      <w:pPr>
        <w:widowControl w:val="0"/>
        <w:tabs>
          <w:tab w:val="left" w:pos="1560"/>
        </w:tabs>
        <w:rPr>
          <w:sz w:val="26"/>
          <w:szCs w:val="26"/>
        </w:rPr>
      </w:pPr>
      <w:r>
        <w:rPr>
          <w:sz w:val="26"/>
          <w:szCs w:val="26"/>
        </w:rPr>
        <w:t xml:space="preserve">В отношении ЛЭП и оборудования, которые отключились при отсутствии </w:t>
      </w:r>
      <w:r>
        <w:rPr>
          <w:sz w:val="26"/>
          <w:szCs w:val="26"/>
        </w:rPr>
        <w:br/>
        <w:t xml:space="preserve">на них повреждения (короткого замыкания), в том числе неправильным действием автоматических защитных устройств, </w:t>
      </w:r>
      <w:hyperlink w:anchor="P249" w:tooltip="наименование вида оборудования и устройств" w:history="1">
        <w:r>
          <w:t>поле</w:t>
        </w:r>
      </w:hyperlink>
      <w:r>
        <w:rPr>
          <w:sz w:val="26"/>
          <w:szCs w:val="26"/>
        </w:rPr>
        <w:t xml:space="preserve"> «Наименование вида оборудования </w:t>
      </w:r>
      <w:r>
        <w:rPr>
          <w:sz w:val="26"/>
          <w:szCs w:val="26"/>
        </w:rPr>
        <w:br/>
        <w:t xml:space="preserve">и устройств» не заполняется. При авариях и инцидентах, в ходе которых </w:t>
      </w:r>
      <w:r>
        <w:rPr>
          <w:sz w:val="26"/>
          <w:szCs w:val="26"/>
        </w:rPr>
        <w:br/>
        <w:t xml:space="preserve">не происходило аварийных отключений и (или) повреждений ЛЭП </w:t>
      </w:r>
      <w:r>
        <w:rPr>
          <w:sz w:val="26"/>
          <w:szCs w:val="26"/>
        </w:rPr>
        <w:br/>
        <w:t xml:space="preserve">и (или) оборудования, </w:t>
      </w:r>
      <w:hyperlink w:anchor="P249" w:tooltip="наименование вида оборудования и устройств" w:history="1">
        <w:r>
          <w:t>поле</w:t>
        </w:r>
      </w:hyperlink>
      <w:r>
        <w:rPr>
          <w:sz w:val="26"/>
          <w:szCs w:val="26"/>
        </w:rPr>
        <w:t xml:space="preserve"> «Наименование вида оборудования и устройств» </w:t>
      </w:r>
      <w:r>
        <w:rPr>
          <w:sz w:val="26"/>
          <w:szCs w:val="26"/>
        </w:rPr>
        <w:br/>
        <w:t>не заполняется.</w:t>
      </w:r>
    </w:p>
    <w:p w:rsidR="00FD6A3E" w:rsidRDefault="0040418D">
      <w:pPr>
        <w:widowControl w:val="0"/>
        <w:tabs>
          <w:tab w:val="left" w:pos="1560"/>
        </w:tabs>
        <w:rPr>
          <w:sz w:val="26"/>
          <w:szCs w:val="26"/>
        </w:rPr>
      </w:pPr>
      <w:r>
        <w:rPr>
          <w:sz w:val="26"/>
          <w:szCs w:val="26"/>
        </w:rPr>
        <w:t xml:space="preserve">В случае если причиной возникновения или развития аварии (инцидента) </w:t>
      </w:r>
      <w:r>
        <w:rPr>
          <w:sz w:val="26"/>
          <w:szCs w:val="26"/>
        </w:rPr>
        <w:br/>
        <w:t xml:space="preserve">на объекте электроэнергетики явились действия (бездействие) персонала субъекта оперативно-диспетчерского управления, </w:t>
      </w:r>
      <w:hyperlink w:anchor="P249" w:tooltip="наименование вида оборудования и устройств" w:history="1">
        <w:r>
          <w:t>поле</w:t>
        </w:r>
      </w:hyperlink>
      <w:r>
        <w:rPr>
          <w:sz w:val="26"/>
          <w:szCs w:val="26"/>
        </w:rPr>
        <w:t xml:space="preserve"> «Наименование вида оборудования </w:t>
      </w:r>
      <w:r>
        <w:rPr>
          <w:sz w:val="26"/>
          <w:szCs w:val="26"/>
        </w:rPr>
        <w:br/>
        <w:t>и устройств» заполняется в отношении ЛЭП и оборудования, которые аварийно отключились и (или) повредились, или неправильно сработавшего автоматического защитного устройства.</w:t>
      </w:r>
    </w:p>
    <w:p w:rsidR="00FD6A3E" w:rsidRDefault="0040418D">
      <w:pPr>
        <w:widowControl w:val="0"/>
        <w:tabs>
          <w:tab w:val="left" w:pos="1560"/>
        </w:tabs>
        <w:rPr>
          <w:sz w:val="26"/>
          <w:szCs w:val="26"/>
        </w:rPr>
      </w:pPr>
      <w:r>
        <w:rPr>
          <w:sz w:val="26"/>
          <w:szCs w:val="26"/>
        </w:rPr>
        <w:t xml:space="preserve">В полях «Наименование причины аварии (инцидента)», «Наименование признака повреждения» </w:t>
      </w:r>
      <w:hyperlink w:anchor="А1п14" w:tooltip="#А1п14" w:history="1">
        <w:r>
          <w:rPr>
            <w:rStyle w:val="af3"/>
            <w:color w:val="auto"/>
            <w:sz w:val="26"/>
            <w:szCs w:val="26"/>
            <w:u w:val="none"/>
          </w:rPr>
          <w:t>п. 1.4</w:t>
        </w:r>
      </w:hyperlink>
      <w:r>
        <w:rPr>
          <w:sz w:val="26"/>
          <w:szCs w:val="26"/>
        </w:rPr>
        <w:t xml:space="preserve"> указываются коды и наименования всех причин аварии (инцидента), признаков повреждения ЛЭП, оборудования и устройств, установленных комиссией и указанных соответственно в </w:t>
      </w:r>
      <w:hyperlink w:anchor="А1п24" w:tooltip="2.4. Причины возникновения, развития аварии (инцидента):" w:history="1">
        <w:r>
          <w:rPr>
            <w:rStyle w:val="af3"/>
            <w:color w:val="auto"/>
            <w:sz w:val="26"/>
            <w:szCs w:val="26"/>
            <w:u w:val="none"/>
          </w:rPr>
          <w:t>п. 2.4</w:t>
        </w:r>
      </w:hyperlink>
      <w:r>
        <w:rPr>
          <w:sz w:val="26"/>
          <w:szCs w:val="26"/>
        </w:rPr>
        <w:t xml:space="preserve"> и </w:t>
      </w:r>
      <w:hyperlink w:anchor="А1п25" w:tooltip="2.5. Описание и квалификационные признаки повреждения линий электропередачи &lt;1&gt;, оборудования и устройств:" w:history="1">
        <w:r>
          <w:rPr>
            <w:rStyle w:val="af3"/>
            <w:color w:val="auto"/>
            <w:sz w:val="26"/>
            <w:szCs w:val="26"/>
            <w:u w:val="none"/>
          </w:rPr>
          <w:t>2.5</w:t>
        </w:r>
      </w:hyperlink>
      <w:r>
        <w:rPr>
          <w:sz w:val="26"/>
          <w:szCs w:val="26"/>
        </w:rPr>
        <w:t xml:space="preserve"> Акта расследования аварии, в соответствии с </w:t>
      </w:r>
      <w:hyperlink w:anchor="Таблица4" w:tooltip="Таблица 4. Квалификация причин аварии и инцидента" w:history="1">
        <w:r>
          <w:rPr>
            <w:rStyle w:val="af3"/>
            <w:color w:val="auto"/>
            <w:sz w:val="26"/>
            <w:szCs w:val="26"/>
            <w:u w:val="none"/>
          </w:rPr>
          <w:t>таблицами 4</w:t>
        </w:r>
      </w:hyperlink>
      <w:r>
        <w:rPr>
          <w:sz w:val="26"/>
          <w:szCs w:val="26"/>
        </w:rPr>
        <w:t xml:space="preserve"> и </w:t>
      </w:r>
      <w:hyperlink w:anchor="Таблица5" w:tooltip="Таблица 5. Признаки повреждения линий электропередачи, оборудования и устройств" w:history="1">
        <w:r>
          <w:rPr>
            <w:rStyle w:val="af3"/>
            <w:color w:val="auto"/>
            <w:sz w:val="26"/>
            <w:szCs w:val="26"/>
            <w:u w:val="none"/>
          </w:rPr>
          <w:t>5</w:t>
        </w:r>
      </w:hyperlink>
      <w:r>
        <w:rPr>
          <w:sz w:val="26"/>
          <w:szCs w:val="26"/>
        </w:rPr>
        <w:t xml:space="preserve"> приложения 4 к настоящему Порядку с расшифровкой признаков до нижнего уровня. Указанные причины </w:t>
      </w:r>
      <w:r>
        <w:rPr>
          <w:sz w:val="26"/>
          <w:szCs w:val="26"/>
        </w:rPr>
        <w:br/>
        <w:t>и признаки фиксируются отдельно в отношении линий электропередачи, каждого вида оборудования (устройства), указанных в графе «Наименование вида оборудования и устройств».</w:t>
      </w:r>
    </w:p>
    <w:p w:rsidR="00FD6A3E" w:rsidRDefault="0040418D">
      <w:pPr>
        <w:widowControl w:val="0"/>
        <w:tabs>
          <w:tab w:val="left" w:pos="1560"/>
        </w:tabs>
        <w:rPr>
          <w:sz w:val="26"/>
          <w:szCs w:val="26"/>
        </w:rPr>
      </w:pPr>
      <w:r>
        <w:rPr>
          <w:sz w:val="26"/>
          <w:szCs w:val="26"/>
        </w:rPr>
        <w:t>Если расследование аварии (инцидента) связано с подачей неотложной заявки, в признаке повреждения ЛЭП, оборудования или устройства фиксируется вероятная причина, для устранения которой энергообъект или его узел выводится из работы.</w:t>
      </w:r>
    </w:p>
    <w:p w:rsidR="00FD6A3E" w:rsidRDefault="0040418D">
      <w:pPr>
        <w:widowControl w:val="0"/>
        <w:tabs>
          <w:tab w:val="left" w:pos="1560"/>
        </w:tabs>
        <w:rPr>
          <w:sz w:val="26"/>
          <w:szCs w:val="26"/>
        </w:rPr>
      </w:pPr>
      <w:r>
        <w:rPr>
          <w:sz w:val="26"/>
          <w:szCs w:val="26"/>
        </w:rPr>
        <w:t>В случае соответствия причин возникновения аварии (инцидента) кодам (</w:t>
      </w:r>
      <w:hyperlink w:anchor="Таблица4" w:tooltip="#Таблица4" w:history="1">
        <w:r>
          <w:rPr>
            <w:rStyle w:val="af3"/>
            <w:color w:val="auto"/>
            <w:sz w:val="26"/>
            <w:szCs w:val="26"/>
            <w:u w:val="none"/>
          </w:rPr>
          <w:t>таблица 4 Приложения 4</w:t>
        </w:r>
      </w:hyperlink>
      <w:r>
        <w:rPr>
          <w:sz w:val="26"/>
          <w:szCs w:val="26"/>
        </w:rPr>
        <w:t xml:space="preserve"> к настоящему Порядку): 3.4.11 «Воздействие погодных явлений с превышением параметров относительно условий проекта или воздействие разрушительных природных явлений», </w:t>
      </w:r>
      <w:bookmarkStart w:id="18" w:name="_Hlk210836732"/>
      <w:r>
        <w:rPr>
          <w:sz w:val="26"/>
          <w:szCs w:val="26"/>
        </w:rPr>
        <w:t>3.4.12.3 «Атмосферные перенапряжения (гроза)</w:t>
      </w:r>
      <w:bookmarkEnd w:id="18"/>
      <w:r>
        <w:rPr>
          <w:sz w:val="26"/>
          <w:szCs w:val="26"/>
        </w:rPr>
        <w:t xml:space="preserve">» 3.4.12.5 «Прочие воздействия погодных явлений» с подпунктами, </w:t>
      </w:r>
      <w:r>
        <w:rPr>
          <w:sz w:val="26"/>
          <w:szCs w:val="26"/>
        </w:rPr>
        <w:br/>
      </w:r>
      <w:r>
        <w:rPr>
          <w:sz w:val="26"/>
          <w:szCs w:val="26"/>
        </w:rPr>
        <w:lastRenderedPageBreak/>
        <w:t>в электронной версии Акта расследования в ПК Аварийность указываются ключевые слова в соответствии с Классификатором ключевых слов (</w:t>
      </w:r>
      <w:hyperlink w:anchor="Таблица7" w:tooltip="#Таблица7" w:history="1">
        <w:r>
          <w:rPr>
            <w:rStyle w:val="af3"/>
            <w:color w:val="auto"/>
            <w:sz w:val="26"/>
            <w:szCs w:val="26"/>
            <w:u w:val="none"/>
          </w:rPr>
          <w:t>таблица 7 приложения 4</w:t>
        </w:r>
      </w:hyperlink>
      <w:r>
        <w:rPr>
          <w:sz w:val="26"/>
          <w:szCs w:val="26"/>
        </w:rPr>
        <w:t xml:space="preserve"> </w:t>
      </w:r>
      <w:r>
        <w:rPr>
          <w:sz w:val="26"/>
          <w:szCs w:val="26"/>
        </w:rPr>
        <w:br/>
        <w:t>к настоящему Порядку): «Климатические условия соответствуют»/«Климатические условия не соответствуют».</w:t>
      </w:r>
    </w:p>
    <w:p w:rsidR="00FD6A3E" w:rsidRDefault="0040418D">
      <w:pPr>
        <w:pStyle w:val="111"/>
        <w:widowControl w:val="0"/>
        <w:tabs>
          <w:tab w:val="left" w:pos="1560"/>
        </w:tabs>
        <w:ind w:left="0" w:firstLine="709"/>
        <w:rPr>
          <w:sz w:val="26"/>
          <w:szCs w:val="26"/>
        </w:rPr>
      </w:pPr>
      <w:r>
        <w:rPr>
          <w:sz w:val="26"/>
          <w:szCs w:val="26"/>
        </w:rPr>
        <w:t xml:space="preserve">В </w:t>
      </w:r>
      <w:hyperlink w:anchor="А1п15" w:tooltip="#А1п15" w:history="1">
        <w:r>
          <w:rPr>
            <w:rStyle w:val="af3"/>
            <w:color w:val="auto"/>
            <w:sz w:val="26"/>
            <w:szCs w:val="26"/>
            <w:u w:val="none"/>
          </w:rPr>
          <w:t>п.</w:t>
        </w:r>
        <w:r>
          <w:rPr>
            <w:rStyle w:val="af3"/>
            <w:color w:val="auto"/>
            <w:szCs w:val="22"/>
            <w:u w:val="none"/>
          </w:rPr>
          <w:t xml:space="preserve"> </w:t>
        </w:r>
        <w:r>
          <w:rPr>
            <w:rStyle w:val="af3"/>
            <w:color w:val="auto"/>
            <w:sz w:val="26"/>
            <w:szCs w:val="26"/>
            <w:u w:val="none"/>
          </w:rPr>
          <w:t>1.5</w:t>
        </w:r>
      </w:hyperlink>
      <w:r>
        <w:rPr>
          <w:sz w:val="26"/>
          <w:szCs w:val="26"/>
        </w:rPr>
        <w:t xml:space="preserve"> «Прекращение электроснабжения потребителей электрической энергии в результате возникновения и развития аварии (инцидента)» указывается значение «Да», если в результате возникновения и развития аварии (инцидента) произошло прекращение электроснабжения потребителей электрической энергии, </w:t>
      </w:r>
      <w:r>
        <w:rPr>
          <w:sz w:val="26"/>
          <w:szCs w:val="26"/>
        </w:rPr>
        <w:br/>
        <w:t xml:space="preserve">в том числе при реализации управляющих воздействий противоаварийной автоматики и (или) графиков временного отключения потребления. В случае если авария (инцидент) не привела (не привел) к прекращению электроснабжения потребителей электрической энергии, указанный </w:t>
      </w:r>
      <w:hyperlink w:anchor="P328" w:tooltip="1.5. Прекращение электроснабжения потребителей электрической энергии в" w:history="1">
        <w:r>
          <w:rPr>
            <w:sz w:val="26"/>
            <w:szCs w:val="26"/>
          </w:rPr>
          <w:t>пункт</w:t>
        </w:r>
      </w:hyperlink>
      <w:r>
        <w:rPr>
          <w:sz w:val="26"/>
          <w:szCs w:val="26"/>
        </w:rPr>
        <w:t xml:space="preserve"> не заполняется.</w:t>
      </w:r>
    </w:p>
    <w:p w:rsidR="00FD6A3E" w:rsidRDefault="0040418D">
      <w:pPr>
        <w:pStyle w:val="111"/>
        <w:widowControl w:val="0"/>
        <w:numPr>
          <w:ilvl w:val="0"/>
          <w:numId w:val="0"/>
        </w:numPr>
        <w:tabs>
          <w:tab w:val="left" w:pos="1560"/>
        </w:tabs>
        <w:ind w:firstLine="709"/>
        <w:rPr>
          <w:sz w:val="26"/>
          <w:szCs w:val="26"/>
        </w:rPr>
      </w:pPr>
      <w:r>
        <w:rPr>
          <w:sz w:val="26"/>
          <w:szCs w:val="26"/>
        </w:rPr>
        <w:t xml:space="preserve">В </w:t>
      </w:r>
      <w:hyperlink w:anchor="P336" w:tooltip="Суммарная (максимальная) мощность обесточенных энергопринимающих устройств потребителей электрической энергии: _____________ МВт" w:history="1">
        <w:r>
          <w:t>поле</w:t>
        </w:r>
      </w:hyperlink>
      <w:r>
        <w:rPr>
          <w:sz w:val="26"/>
          <w:szCs w:val="26"/>
        </w:rPr>
        <w:t xml:space="preserve"> «Суммарная (максимальная) мощность обесточенных энергопринимающих устройств потребителей электрической энергии» указывается суммарная величина мощности потребления, на которую было прекращено электроснабжение потребителей электрической энергии в результате аварии (инцидента), в мегаваттах.</w:t>
      </w:r>
    </w:p>
    <w:p w:rsidR="00FD6A3E" w:rsidRDefault="0040418D">
      <w:pPr>
        <w:pStyle w:val="111"/>
        <w:widowControl w:val="0"/>
        <w:tabs>
          <w:tab w:val="clear" w:pos="1276"/>
          <w:tab w:val="left" w:pos="1560"/>
        </w:tabs>
        <w:ind w:left="0" w:firstLine="709"/>
        <w:rPr>
          <w:sz w:val="26"/>
          <w:szCs w:val="26"/>
        </w:rPr>
      </w:pPr>
      <w:bookmarkStart w:id="19" w:name="П616"/>
      <w:bookmarkEnd w:id="19"/>
      <w:r>
        <w:rPr>
          <w:sz w:val="26"/>
          <w:szCs w:val="26"/>
        </w:rPr>
        <w:t xml:space="preserve">В </w:t>
      </w:r>
      <w:hyperlink w:anchor="А1п16" w:tooltip="#А1п16" w:history="1">
        <w:r>
          <w:rPr>
            <w:rStyle w:val="af3"/>
            <w:color w:val="auto"/>
            <w:sz w:val="26"/>
            <w:szCs w:val="26"/>
            <w:u w:val="none"/>
          </w:rPr>
          <w:t>п 1.6</w:t>
        </w:r>
      </w:hyperlink>
      <w:r>
        <w:rPr>
          <w:sz w:val="26"/>
          <w:szCs w:val="26"/>
        </w:rPr>
        <w:t xml:space="preserve"> «Дата и время ликвидации аварийного режима» указываются </w:t>
      </w:r>
      <w:r>
        <w:rPr>
          <w:sz w:val="26"/>
          <w:szCs w:val="26"/>
        </w:rPr>
        <w:br/>
        <w:t>в цифровой форме (арабскими цифрами) дата, местное время следующих событий:</w:t>
      </w:r>
    </w:p>
    <w:p w:rsidR="00FD6A3E" w:rsidRDefault="0040418D">
      <w:pPr>
        <w:pStyle w:val="af"/>
        <w:widowControl w:val="0"/>
        <w:numPr>
          <w:ilvl w:val="0"/>
          <w:numId w:val="18"/>
        </w:numPr>
        <w:tabs>
          <w:tab w:val="left" w:pos="1134"/>
        </w:tabs>
        <w:spacing w:after="0" w:line="240" w:lineRule="auto"/>
        <w:ind w:left="0" w:firstLine="709"/>
        <w:jc w:val="both"/>
        <w:rPr>
          <w:rFonts w:eastAsia="Times New Roman"/>
          <w:sz w:val="26"/>
          <w:szCs w:val="26"/>
        </w:rPr>
      </w:pPr>
      <w:r>
        <w:rPr>
          <w:rFonts w:eastAsia="Times New Roman"/>
          <w:sz w:val="26"/>
          <w:szCs w:val="26"/>
        </w:rPr>
        <w:t>полного восстановления электроснабжения потребителей – в случае прекращения электроснабжения потребителей электрической энергии;</w:t>
      </w:r>
    </w:p>
    <w:p w:rsidR="00FD6A3E" w:rsidRDefault="0040418D">
      <w:pPr>
        <w:pStyle w:val="af"/>
        <w:widowControl w:val="0"/>
        <w:numPr>
          <w:ilvl w:val="0"/>
          <w:numId w:val="18"/>
        </w:numPr>
        <w:tabs>
          <w:tab w:val="left" w:pos="1134"/>
        </w:tabs>
        <w:spacing w:after="0" w:line="240" w:lineRule="auto"/>
        <w:ind w:left="0" w:firstLine="709"/>
        <w:jc w:val="both"/>
        <w:rPr>
          <w:sz w:val="26"/>
          <w:szCs w:val="26"/>
        </w:rPr>
      </w:pPr>
      <w:r>
        <w:rPr>
          <w:rFonts w:eastAsia="Times New Roman"/>
          <w:sz w:val="26"/>
          <w:szCs w:val="26"/>
        </w:rPr>
        <w:t xml:space="preserve">локализация аварии (инцидента) на объекте электроэнергетики </w:t>
      </w:r>
      <w:r>
        <w:rPr>
          <w:rFonts w:eastAsia="Times New Roman"/>
          <w:sz w:val="26"/>
          <w:szCs w:val="26"/>
        </w:rPr>
        <w:br/>
        <w:t>и восстановления нормативных параметров режима работы электроэнергетической системы - в случае расследования аварии (инцидента), не связанной с прекращением</w:t>
      </w:r>
      <w:r>
        <w:rPr>
          <w:sz w:val="26"/>
          <w:szCs w:val="26"/>
        </w:rPr>
        <w:t xml:space="preserve"> электроснабжения потребителей электрической энергии.</w:t>
      </w:r>
    </w:p>
    <w:p w:rsidR="00FD6A3E" w:rsidRDefault="0040418D">
      <w:pPr>
        <w:widowControl w:val="0"/>
        <w:tabs>
          <w:tab w:val="left" w:pos="1276"/>
          <w:tab w:val="left" w:pos="1560"/>
        </w:tabs>
        <w:rPr>
          <w:sz w:val="26"/>
          <w:szCs w:val="26"/>
        </w:rPr>
      </w:pPr>
      <w:r>
        <w:rPr>
          <w:sz w:val="26"/>
          <w:szCs w:val="26"/>
        </w:rPr>
        <w:t>В ПК Аварийность московское время при формировании Акта расследования пересчитывается и заполняется автоматически.</w:t>
      </w:r>
    </w:p>
    <w:p w:rsidR="00FD6A3E" w:rsidRDefault="0040418D">
      <w:pPr>
        <w:widowControl w:val="0"/>
        <w:tabs>
          <w:tab w:val="left" w:pos="1276"/>
          <w:tab w:val="left" w:pos="1560"/>
        </w:tabs>
        <w:rPr>
          <w:sz w:val="26"/>
          <w:szCs w:val="26"/>
        </w:rPr>
      </w:pPr>
      <w:r>
        <w:rPr>
          <w:sz w:val="26"/>
          <w:szCs w:val="26"/>
        </w:rPr>
        <w:t>При авариях и инцидентах, в ходе которых не происходило аварийных отключений и (или) повреждений ЛЭП, оборудования, п. 1.6 не заполняется.</w:t>
      </w:r>
    </w:p>
    <w:p w:rsidR="00FD6A3E" w:rsidRDefault="0040418D">
      <w:pPr>
        <w:pStyle w:val="11"/>
        <w:widowControl w:val="0"/>
        <w:rPr>
          <w:sz w:val="26"/>
          <w:szCs w:val="26"/>
        </w:rPr>
      </w:pPr>
      <w:bookmarkStart w:id="20" w:name="П62"/>
      <w:bookmarkEnd w:id="20"/>
      <w:r>
        <w:rPr>
          <w:sz w:val="26"/>
          <w:szCs w:val="26"/>
        </w:rPr>
        <w:t>Описательный блок (раздел 2 Акта расследования):</w:t>
      </w:r>
    </w:p>
    <w:p w:rsidR="00FD6A3E" w:rsidRDefault="0040418D">
      <w:pPr>
        <w:pStyle w:val="af"/>
        <w:widowControl w:val="0"/>
        <w:numPr>
          <w:ilvl w:val="2"/>
          <w:numId w:val="14"/>
        </w:numPr>
        <w:spacing w:after="0" w:line="240" w:lineRule="auto"/>
        <w:ind w:left="0" w:firstLine="709"/>
        <w:jc w:val="both"/>
        <w:rPr>
          <w:sz w:val="26"/>
          <w:szCs w:val="26"/>
        </w:rPr>
      </w:pPr>
      <w:r>
        <w:rPr>
          <w:sz w:val="26"/>
          <w:szCs w:val="26"/>
        </w:rPr>
        <w:t xml:space="preserve">В </w:t>
      </w:r>
      <w:hyperlink w:anchor="А1п21" w:tooltip="#А1п21" w:history="1">
        <w:r>
          <w:rPr>
            <w:rStyle w:val="af3"/>
            <w:color w:val="auto"/>
            <w:sz w:val="26"/>
            <w:szCs w:val="26"/>
            <w:u w:val="none"/>
          </w:rPr>
          <w:t>п. 2.1</w:t>
        </w:r>
      </w:hyperlink>
      <w:r>
        <w:rPr>
          <w:sz w:val="26"/>
          <w:szCs w:val="26"/>
        </w:rPr>
        <w:t xml:space="preserve"> «Описание состояния и режима работы объектов электроэнергетики и (или) энергопринимающих установок, энергосистемы </w:t>
      </w:r>
      <w:r>
        <w:rPr>
          <w:sz w:val="26"/>
          <w:szCs w:val="26"/>
        </w:rPr>
        <w:br/>
        <w:t xml:space="preserve">до возникновения аварии (инцидента)» указываются сведения о предаварийном режиме работы, составе ЛЭП и оборудования, параметрах электроэнергетического режима работы энергосистемы (энергорайона), параметрах технологического режима работы объекта электроэнергетики, а также имевшихся отклонениях от нормального режима их работы. </w:t>
      </w:r>
    </w:p>
    <w:p w:rsidR="00FD6A3E" w:rsidRDefault="0040418D">
      <w:pPr>
        <w:widowControl w:val="0"/>
        <w:rPr>
          <w:sz w:val="26"/>
          <w:szCs w:val="26"/>
        </w:rPr>
      </w:pPr>
      <w:r>
        <w:rPr>
          <w:sz w:val="26"/>
          <w:szCs w:val="26"/>
        </w:rPr>
        <w:t>В случае указания в качестве причин возникновения аварии (инцидента) кодов 3.4.11 «Воздействие погодных явлений с превышением параметров относительно условий проекта или воздействие разрушительных природных явлений», 3.4.12.3 «Атмосферные перенапряжения (гроза)», 3.4.12.4 «Природные и техногенные пожары», 3.4.12.5 «Прочие воздействия погодных явлений» (</w:t>
      </w:r>
      <w:hyperlink w:anchor="Таблица4" w:tooltip="#Таблица4" w:history="1">
        <w:r>
          <w:rPr>
            <w:rStyle w:val="af3"/>
            <w:color w:val="auto"/>
            <w:sz w:val="26"/>
            <w:szCs w:val="26"/>
            <w:u w:val="none"/>
          </w:rPr>
          <w:t>таблица 4 Приложения 4</w:t>
        </w:r>
      </w:hyperlink>
      <w:r>
        <w:rPr>
          <w:sz w:val="26"/>
          <w:szCs w:val="26"/>
        </w:rPr>
        <w:t xml:space="preserve"> к настоящему Порядку), приводятся характеристики метеорологических явлений, оказавших непосредственное воздействие или послуживших предпосылками возникновения аварии (гроза, ветер, паводок, пожары, гололедно-изморозевые отложения, перепады температур окружающего воздуха и т.п.).</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w:t>
      </w:r>
      <w:hyperlink w:anchor="А1п22" w:tooltip="#А1п22" w:history="1">
        <w:r>
          <w:rPr>
            <w:rStyle w:val="af3"/>
            <w:color w:val="auto"/>
            <w:sz w:val="26"/>
            <w:szCs w:val="26"/>
            <w:u w:val="none"/>
          </w:rPr>
          <w:t>п. 2.2</w:t>
        </w:r>
      </w:hyperlink>
      <w:r>
        <w:rPr>
          <w:sz w:val="26"/>
          <w:szCs w:val="26"/>
        </w:rPr>
        <w:t xml:space="preserve"> «Описание состояния и режима работы объектов электроэнергетики и (или) энергопринимающих установок и энергосистемы во время </w:t>
      </w:r>
      <w:r>
        <w:rPr>
          <w:sz w:val="26"/>
          <w:szCs w:val="26"/>
        </w:rPr>
        <w:lastRenderedPageBreak/>
        <w:t>аварии (инцидента) и при ее ликвидации» в хронологическом порядке указываются:</w:t>
      </w:r>
    </w:p>
    <w:p w:rsidR="00FD6A3E" w:rsidRDefault="0040418D">
      <w:pPr>
        <w:pStyle w:val="af"/>
        <w:widowControl w:val="0"/>
        <w:numPr>
          <w:ilvl w:val="3"/>
          <w:numId w:val="14"/>
        </w:numPr>
        <w:tabs>
          <w:tab w:val="left" w:pos="1560"/>
        </w:tabs>
        <w:spacing w:after="0" w:line="240" w:lineRule="auto"/>
        <w:ind w:left="0" w:firstLine="709"/>
        <w:jc w:val="both"/>
        <w:rPr>
          <w:sz w:val="26"/>
          <w:szCs w:val="26"/>
        </w:rPr>
      </w:pPr>
      <w:r>
        <w:rPr>
          <w:sz w:val="26"/>
          <w:szCs w:val="26"/>
        </w:rPr>
        <w:t>Последовательность возникновения, развития и ликвидации аварии (инцидента) в хронологическом порядке.</w:t>
      </w:r>
    </w:p>
    <w:p w:rsidR="00FD6A3E" w:rsidRDefault="0040418D">
      <w:pPr>
        <w:pStyle w:val="af"/>
        <w:widowControl w:val="0"/>
        <w:numPr>
          <w:ilvl w:val="3"/>
          <w:numId w:val="14"/>
        </w:numPr>
        <w:tabs>
          <w:tab w:val="left" w:pos="1560"/>
        </w:tabs>
        <w:spacing w:after="0" w:line="240" w:lineRule="auto"/>
        <w:ind w:left="0" w:firstLine="709"/>
        <w:jc w:val="both"/>
        <w:rPr>
          <w:sz w:val="26"/>
          <w:szCs w:val="26"/>
        </w:rPr>
      </w:pPr>
      <w:r>
        <w:rPr>
          <w:sz w:val="26"/>
          <w:szCs w:val="26"/>
        </w:rPr>
        <w:t xml:space="preserve">Последствия произошедших событий для технологического режима работы объекта электроэнергетики, параметров электроэнергетического режима энергосистемы, сведения о действиях оперативного, диспетчерского персонала </w:t>
      </w:r>
      <w:r>
        <w:rPr>
          <w:sz w:val="26"/>
          <w:szCs w:val="26"/>
        </w:rPr>
        <w:br/>
        <w:t>и должностных лиц владельцев объектов электроэнергетики (субъекта оперативно-диспетчерского управления), а также причинно-следственные связи между событиями, которые привели к возникновению и развитию аварии (инцидента).</w:t>
      </w:r>
    </w:p>
    <w:p w:rsidR="00FD6A3E" w:rsidRDefault="0040418D">
      <w:pPr>
        <w:pStyle w:val="110"/>
        <w:keepNext w:val="0"/>
        <w:keepLines w:val="0"/>
        <w:numPr>
          <w:ilvl w:val="3"/>
          <w:numId w:val="14"/>
        </w:numPr>
        <w:tabs>
          <w:tab w:val="left" w:pos="1560"/>
        </w:tabs>
        <w:spacing w:before="0" w:after="0"/>
        <w:ind w:left="0" w:firstLine="709"/>
        <w:rPr>
          <w:b w:val="0"/>
          <w:sz w:val="26"/>
          <w:szCs w:val="26"/>
        </w:rPr>
      </w:pPr>
      <w:r>
        <w:rPr>
          <w:b w:val="0"/>
          <w:sz w:val="26"/>
          <w:szCs w:val="26"/>
        </w:rPr>
        <w:t xml:space="preserve">Краткое описание результатов проведенных послеаварийных осмотров, проверок, испытаний и экспертиз, на основании которых установлены причины возникновения и (или) развития аварии (инцидента), указанные в </w:t>
      </w:r>
      <w:hyperlink w:anchor="А1п14" w:tooltip="#А1п14" w:history="1">
        <w:r>
          <w:rPr>
            <w:rStyle w:val="af3"/>
            <w:b w:val="0"/>
            <w:color w:val="auto"/>
            <w:sz w:val="26"/>
            <w:szCs w:val="26"/>
            <w:u w:val="none"/>
          </w:rPr>
          <w:t>п. 1.4</w:t>
        </w:r>
      </w:hyperlink>
      <w:r>
        <w:rPr>
          <w:b w:val="0"/>
          <w:sz w:val="26"/>
          <w:szCs w:val="26"/>
        </w:rPr>
        <w:t xml:space="preserve"> Акта расследования аварии, в том числе:</w:t>
      </w:r>
    </w:p>
    <w:p w:rsidR="00FD6A3E" w:rsidRDefault="0040418D">
      <w:pPr>
        <w:pStyle w:val="af"/>
        <w:widowControl w:val="0"/>
        <w:numPr>
          <w:ilvl w:val="0"/>
          <w:numId w:val="43"/>
        </w:numPr>
        <w:tabs>
          <w:tab w:val="left" w:pos="1134"/>
        </w:tabs>
        <w:spacing w:after="0" w:line="240" w:lineRule="auto"/>
        <w:ind w:left="0" w:firstLine="709"/>
        <w:jc w:val="both"/>
        <w:rPr>
          <w:sz w:val="26"/>
          <w:szCs w:val="26"/>
        </w:rPr>
      </w:pPr>
      <w:r>
        <w:rPr>
          <w:sz w:val="26"/>
          <w:szCs w:val="26"/>
        </w:rPr>
        <w:t xml:space="preserve">сведения о наличии на опорах ВЛ птицезащитных устройств </w:t>
      </w:r>
      <w:r>
        <w:rPr>
          <w:rFonts w:eastAsia="Times New Roman"/>
          <w:sz w:val="26"/>
          <w:szCs w:val="26"/>
        </w:rPr>
        <w:t>–</w:t>
      </w:r>
      <w:r>
        <w:rPr>
          <w:sz w:val="26"/>
          <w:szCs w:val="26"/>
        </w:rPr>
        <w:t xml:space="preserve"> в случае указания причины аварии (инцидента) 3.4.10.1 «Воздействие птиц»;</w:t>
      </w:r>
    </w:p>
    <w:p w:rsidR="00FD6A3E" w:rsidRDefault="0040418D">
      <w:pPr>
        <w:pStyle w:val="af"/>
        <w:widowControl w:val="0"/>
        <w:numPr>
          <w:ilvl w:val="0"/>
          <w:numId w:val="43"/>
        </w:numPr>
        <w:tabs>
          <w:tab w:val="left" w:pos="1134"/>
        </w:tabs>
        <w:spacing w:after="0" w:line="240" w:lineRule="auto"/>
        <w:ind w:left="0" w:firstLine="709"/>
        <w:jc w:val="both"/>
        <w:rPr>
          <w:sz w:val="26"/>
          <w:szCs w:val="26"/>
        </w:rPr>
      </w:pPr>
      <w:r>
        <w:rPr>
          <w:sz w:val="26"/>
          <w:szCs w:val="26"/>
        </w:rPr>
        <w:t xml:space="preserve">сведения о параметрах погодных явлений, которые превысили параметры, определенные при проектировании линии электропередачи, оборудования объектов электроэнергетики или паспортные параметры </w:t>
      </w:r>
      <w:r>
        <w:rPr>
          <w:rFonts w:eastAsia="Times New Roman"/>
          <w:sz w:val="26"/>
          <w:szCs w:val="26"/>
        </w:rPr>
        <w:t>-</w:t>
      </w:r>
      <w:r>
        <w:rPr>
          <w:sz w:val="26"/>
          <w:szCs w:val="26"/>
        </w:rPr>
        <w:t xml:space="preserve"> в случае указания причины аварии (инцидента) 3.4.11 «Воздействие погодных явлений с превышением параметров относительно условий проекта или воздействие разрушительных природных явлений»;</w:t>
      </w:r>
    </w:p>
    <w:p w:rsidR="00FD6A3E" w:rsidRDefault="0040418D">
      <w:pPr>
        <w:pStyle w:val="af"/>
        <w:widowControl w:val="0"/>
        <w:numPr>
          <w:ilvl w:val="0"/>
          <w:numId w:val="43"/>
        </w:numPr>
        <w:tabs>
          <w:tab w:val="left" w:pos="1134"/>
        </w:tabs>
        <w:spacing w:after="0" w:line="240" w:lineRule="auto"/>
        <w:ind w:left="0" w:firstLine="709"/>
        <w:jc w:val="both"/>
        <w:rPr>
          <w:sz w:val="26"/>
          <w:szCs w:val="26"/>
        </w:rPr>
      </w:pPr>
      <w:r>
        <w:rPr>
          <w:sz w:val="26"/>
          <w:szCs w:val="26"/>
        </w:rPr>
        <w:t xml:space="preserve">сведения о параметрах гололедно-изморозевых отложений на проводах </w:t>
      </w:r>
      <w:r>
        <w:rPr>
          <w:sz w:val="26"/>
          <w:szCs w:val="26"/>
        </w:rPr>
        <w:br/>
        <w:t>и грозозащитных тросах ВЛ или воздушного участка КВЛ, оказавших непосредственное воздействие или послуживших предпосылками возникновения аварии (инцидента): вид и размеры, плотность, структура гололеда, место их образования, скорость ветра и температура воздуха;</w:t>
      </w:r>
    </w:p>
    <w:p w:rsidR="00FD6A3E" w:rsidRDefault="0040418D">
      <w:pPr>
        <w:pStyle w:val="af"/>
        <w:widowControl w:val="0"/>
        <w:numPr>
          <w:ilvl w:val="0"/>
          <w:numId w:val="43"/>
        </w:numPr>
        <w:tabs>
          <w:tab w:val="left" w:pos="1134"/>
        </w:tabs>
        <w:spacing w:after="0" w:line="240" w:lineRule="auto"/>
        <w:ind w:left="0" w:firstLine="709"/>
        <w:jc w:val="both"/>
        <w:rPr>
          <w:sz w:val="26"/>
          <w:szCs w:val="26"/>
        </w:rPr>
      </w:pPr>
      <w:r>
        <w:rPr>
          <w:sz w:val="26"/>
          <w:szCs w:val="26"/>
        </w:rPr>
        <w:t xml:space="preserve">сведения о наличии на ВЛ грозозащитного троса, разрядников </w:t>
      </w:r>
      <w:r>
        <w:rPr>
          <w:sz w:val="26"/>
          <w:szCs w:val="26"/>
        </w:rPr>
        <w:br/>
        <w:t>или ограничителей перенапряжения, а при аварийном отключении или повреждении оборудования в распределительных устройствах подстанций и электростанций – также сведения о наличии устройств молниезащиты и состоянии контура заземления распределительного устройства (в случае указания причины аварии и инцидента 3.4.12.3 «Атмосферные перенапряжения (гроза)»).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w:t>
      </w:r>
      <w:hyperlink w:anchor="А1п23" w:tooltip="#А1п23" w:history="1">
        <w:r>
          <w:rPr>
            <w:rStyle w:val="af3"/>
            <w:color w:val="auto"/>
            <w:sz w:val="26"/>
            <w:szCs w:val="26"/>
            <w:u w:val="none"/>
          </w:rPr>
          <w:t>п. 2.3</w:t>
        </w:r>
      </w:hyperlink>
      <w:r>
        <w:rPr>
          <w:sz w:val="26"/>
          <w:szCs w:val="26"/>
        </w:rPr>
        <w:t xml:space="preserve"> «Описание выявленных в ходе расследования нарушений требований нормативных правовых актов, нормативно-технических документов, локальных нормативных актов и инструктивных документов» указываются:</w:t>
      </w:r>
    </w:p>
    <w:p w:rsidR="00FD6A3E" w:rsidRDefault="0040418D">
      <w:pPr>
        <w:pStyle w:val="af"/>
        <w:widowControl w:val="0"/>
        <w:numPr>
          <w:ilvl w:val="0"/>
          <w:numId w:val="33"/>
        </w:numPr>
        <w:tabs>
          <w:tab w:val="left" w:pos="1134"/>
        </w:tabs>
        <w:spacing w:after="0" w:line="240" w:lineRule="auto"/>
        <w:ind w:left="0" w:firstLine="709"/>
        <w:jc w:val="both"/>
        <w:rPr>
          <w:sz w:val="26"/>
          <w:szCs w:val="26"/>
        </w:rPr>
      </w:pPr>
      <w:r>
        <w:rPr>
          <w:sz w:val="26"/>
          <w:szCs w:val="26"/>
        </w:rPr>
        <w:t xml:space="preserve">сведения о нарушениях требований нормативных правовых актов </w:t>
      </w:r>
      <w:r>
        <w:rPr>
          <w:sz w:val="26"/>
          <w:szCs w:val="26"/>
        </w:rPr>
        <w:br/>
        <w:t xml:space="preserve">и нормативно-технических документов в сфере электроэнергетики, локальных нормативных актов и инструктивных документов, которые явились предпосылками или причинами возникновения или развития аварии (инцидента), с указанием названия, даты утверждения и номера (при наличии), а также пункта, подпункта </w:t>
      </w:r>
      <w:r>
        <w:rPr>
          <w:sz w:val="26"/>
          <w:szCs w:val="26"/>
        </w:rPr>
        <w:br/>
        <w:t>или иной структурной единицы акта (документа), требования которого нарушены;</w:t>
      </w:r>
    </w:p>
    <w:p w:rsidR="00FD6A3E" w:rsidRDefault="0040418D">
      <w:pPr>
        <w:pStyle w:val="af"/>
        <w:widowControl w:val="0"/>
        <w:numPr>
          <w:ilvl w:val="0"/>
          <w:numId w:val="33"/>
        </w:numPr>
        <w:tabs>
          <w:tab w:val="left" w:pos="1134"/>
        </w:tabs>
        <w:spacing w:after="0" w:line="240" w:lineRule="auto"/>
        <w:ind w:left="0" w:firstLine="709"/>
        <w:jc w:val="both"/>
        <w:rPr>
          <w:sz w:val="26"/>
          <w:szCs w:val="26"/>
        </w:rPr>
      </w:pPr>
      <w:r>
        <w:rPr>
          <w:sz w:val="26"/>
          <w:szCs w:val="26"/>
        </w:rPr>
        <w:t>выявленные в ходе ликвидации аварии (инцидента) несоответствия локальных нормативных актов и (или) инструктивных документов требованиям нормативных правовых актов или нормативно-технических документов в сфере электроэнергетики с указанием названия, даты утверждения и номера (при наличии), а также пункта, подпункта или иной структурной единицы акта (документа), требования которого нарушены при эксплуатации объекта электроэнергетики;</w:t>
      </w:r>
    </w:p>
    <w:p w:rsidR="00FD6A3E" w:rsidRDefault="0040418D">
      <w:pPr>
        <w:pStyle w:val="af"/>
        <w:widowControl w:val="0"/>
        <w:numPr>
          <w:ilvl w:val="0"/>
          <w:numId w:val="33"/>
        </w:numPr>
        <w:tabs>
          <w:tab w:val="left" w:pos="1134"/>
        </w:tabs>
        <w:spacing w:after="0" w:line="240" w:lineRule="auto"/>
        <w:ind w:left="0" w:firstLine="709"/>
        <w:jc w:val="both"/>
        <w:rPr>
          <w:sz w:val="26"/>
          <w:szCs w:val="26"/>
        </w:rPr>
      </w:pPr>
      <w:r>
        <w:rPr>
          <w:sz w:val="26"/>
          <w:szCs w:val="26"/>
        </w:rPr>
        <w:t xml:space="preserve">наименования субъекта электроэнергетики или потребителя электрической </w:t>
      </w:r>
      <w:r>
        <w:rPr>
          <w:sz w:val="26"/>
          <w:szCs w:val="26"/>
        </w:rPr>
        <w:lastRenderedPageBreak/>
        <w:t xml:space="preserve">энергии, допустившего несоблюдение указанных требований, в соответствии </w:t>
      </w:r>
      <w:r>
        <w:rPr>
          <w:sz w:val="26"/>
          <w:szCs w:val="26"/>
        </w:rPr>
        <w:br/>
        <w:t xml:space="preserve">с </w:t>
      </w:r>
      <w:bookmarkStart w:id="21" w:name="п614Порядка"/>
      <w:r>
        <w:fldChar w:fldCharType="begin"/>
      </w:r>
      <w:r>
        <w:instrText xml:space="preserve"> HYPERLINK \l "П614" </w:instrText>
      </w:r>
      <w:r>
        <w:fldChar w:fldCharType="separate"/>
      </w:r>
      <w:r>
        <w:rPr>
          <w:rStyle w:val="af3"/>
          <w:color w:val="auto"/>
          <w:sz w:val="26"/>
          <w:szCs w:val="26"/>
          <w:u w:val="none"/>
        </w:rPr>
        <w:t>п. 6.1.4</w:t>
      </w:r>
      <w:bookmarkEnd w:id="21"/>
      <w:r>
        <w:rPr>
          <w:rStyle w:val="af3"/>
          <w:color w:val="auto"/>
          <w:sz w:val="26"/>
          <w:szCs w:val="26"/>
          <w:u w:val="none"/>
        </w:rPr>
        <w:fldChar w:fldCharType="end"/>
      </w:r>
      <w:r>
        <w:rPr>
          <w:sz w:val="26"/>
          <w:szCs w:val="26"/>
        </w:rPr>
        <w:t xml:space="preserve"> настоящего Порядка.</w:t>
      </w:r>
    </w:p>
    <w:p w:rsidR="00FD6A3E" w:rsidRDefault="0040418D">
      <w:pPr>
        <w:pStyle w:val="af"/>
        <w:widowControl w:val="0"/>
        <w:tabs>
          <w:tab w:val="left" w:pos="993"/>
        </w:tabs>
        <w:spacing w:after="0" w:line="240" w:lineRule="auto"/>
        <w:ind w:left="0" w:firstLine="709"/>
        <w:jc w:val="both"/>
        <w:rPr>
          <w:sz w:val="26"/>
          <w:szCs w:val="26"/>
        </w:rPr>
      </w:pPr>
      <w:r>
        <w:rPr>
          <w:sz w:val="26"/>
          <w:szCs w:val="26"/>
        </w:rPr>
        <w:t xml:space="preserve">При отсутствии нарушений требований нормативных правовых актов, нормативно-технических документов в электроэнергетике, локальных нормативных актов и инструктивных документов </w:t>
      </w:r>
      <w:hyperlink w:anchor="P347" w:tooltip="2.3. Описание выявленных в ходе расследования нарушений требований нормативных правовых актов, нормативно-технических документов, локальных нормативных актов и инструктивных документов (далее - нормативный документ):" w:history="1">
        <w:r>
          <w:rPr>
            <w:sz w:val="26"/>
            <w:szCs w:val="26"/>
          </w:rPr>
          <w:t xml:space="preserve">п. 2.3 </w:t>
        </w:r>
      </w:hyperlink>
      <w:r>
        <w:rPr>
          <w:sz w:val="26"/>
          <w:szCs w:val="26"/>
        </w:rPr>
        <w:t>не заполняется.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w:t>
      </w:r>
      <w:hyperlink w:anchor="А1п24" w:tooltip="#А1п24" w:history="1">
        <w:r>
          <w:rPr>
            <w:rStyle w:val="af3"/>
            <w:color w:val="auto"/>
            <w:sz w:val="26"/>
            <w:szCs w:val="26"/>
            <w:u w:val="none"/>
          </w:rPr>
          <w:t>п. 2.4</w:t>
        </w:r>
      </w:hyperlink>
      <w:r>
        <w:rPr>
          <w:sz w:val="26"/>
          <w:szCs w:val="26"/>
        </w:rPr>
        <w:t xml:space="preserve"> «Причины возникновения, развития аварии (инцидента)» указываются все причины возникновения и развития аварии (инцидента).</w:t>
      </w:r>
    </w:p>
    <w:p w:rsidR="00FD6A3E" w:rsidRDefault="0040418D">
      <w:pPr>
        <w:widowControl w:val="0"/>
        <w:rPr>
          <w:sz w:val="26"/>
          <w:szCs w:val="26"/>
        </w:rPr>
      </w:pPr>
      <w:r>
        <w:rPr>
          <w:sz w:val="26"/>
          <w:szCs w:val="26"/>
        </w:rPr>
        <w:t xml:space="preserve">В каждой строке </w:t>
      </w:r>
      <w:hyperlink w:anchor="P372" w:tooltip="2.4. Причины возникновения, развития аварии (инцидента):" w:history="1">
        <w:r>
          <w:t xml:space="preserve">пункта </w:t>
        </w:r>
      </w:hyperlink>
      <w:r>
        <w:rPr>
          <w:sz w:val="26"/>
          <w:szCs w:val="26"/>
        </w:rPr>
        <w:t xml:space="preserve">указывается одна причина возникновения </w:t>
      </w:r>
      <w:r>
        <w:rPr>
          <w:sz w:val="26"/>
          <w:szCs w:val="26"/>
        </w:rPr>
        <w:br/>
        <w:t>или развития аварии (инцидента) в отношении одного субъекта электроэнергетики или потребителя электрической энергии.</w:t>
      </w:r>
    </w:p>
    <w:p w:rsidR="00FD6A3E" w:rsidRDefault="0040418D">
      <w:pPr>
        <w:widowControl w:val="0"/>
        <w:rPr>
          <w:sz w:val="26"/>
          <w:szCs w:val="26"/>
        </w:rPr>
      </w:pPr>
      <w:r>
        <w:rPr>
          <w:sz w:val="26"/>
          <w:szCs w:val="26"/>
        </w:rPr>
        <w:t xml:space="preserve">После описания каждой причины возникновения и развития аварии (инцидента) указывается соответствующий такой причине код причины аварии,  определяемый в соответствии с </w:t>
      </w:r>
      <w:bookmarkStart w:id="22" w:name="п625Порядка"/>
      <w:r>
        <w:fldChar w:fldCharType="begin"/>
      </w:r>
      <w:r>
        <w:instrText xml:space="preserve"> HYPERLINK \l "п625Порядка" </w:instrText>
      </w:r>
      <w:r>
        <w:fldChar w:fldCharType="separate"/>
      </w:r>
      <w:r>
        <w:rPr>
          <w:rStyle w:val="af3"/>
          <w:color w:val="auto"/>
          <w:sz w:val="26"/>
          <w:szCs w:val="26"/>
          <w:u w:val="none"/>
        </w:rPr>
        <w:t>п. 6.2.5</w:t>
      </w:r>
      <w:bookmarkEnd w:id="22"/>
      <w:r>
        <w:rPr>
          <w:rStyle w:val="af3"/>
          <w:color w:val="auto"/>
          <w:sz w:val="26"/>
          <w:szCs w:val="26"/>
          <w:u w:val="none"/>
        </w:rPr>
        <w:fldChar w:fldCharType="end"/>
      </w:r>
      <w:r>
        <w:rPr>
          <w:sz w:val="26"/>
          <w:szCs w:val="26"/>
        </w:rPr>
        <w:t xml:space="preserve"> настоящего Порядка, а также наименование организации (диспетчерского центра), в отношении которой (которого) комиссией применен такой признак причины аварии (инцидента), в соответствии с </w:t>
      </w:r>
      <w:hyperlink w:anchor="П614" w:tooltip="#П614" w:history="1">
        <w:r>
          <w:rPr>
            <w:rStyle w:val="af3"/>
            <w:color w:val="auto"/>
            <w:sz w:val="26"/>
            <w:szCs w:val="26"/>
            <w:u w:val="none"/>
          </w:rPr>
          <w:t>п. 6.1.4</w:t>
        </w:r>
      </w:hyperlink>
      <w:r>
        <w:rPr>
          <w:sz w:val="26"/>
          <w:szCs w:val="26"/>
        </w:rPr>
        <w:t xml:space="preserve"> настоящего Порядка.</w:t>
      </w:r>
    </w:p>
    <w:p w:rsidR="00FD6A3E" w:rsidRDefault="0040418D">
      <w:pPr>
        <w:widowControl w:val="0"/>
        <w:rPr>
          <w:sz w:val="26"/>
          <w:szCs w:val="26"/>
        </w:rPr>
      </w:pPr>
      <w:r>
        <w:rPr>
          <w:sz w:val="26"/>
          <w:szCs w:val="26"/>
        </w:rPr>
        <w:t xml:space="preserve">В качестве описания причины возникновения и развития аварии (инцидента) </w:t>
      </w:r>
      <w:r>
        <w:rPr>
          <w:sz w:val="26"/>
          <w:szCs w:val="26"/>
        </w:rPr>
        <w:br/>
        <w:t xml:space="preserve">не допускается использовать наименования причин аварии (инцидента), приведенные в </w:t>
      </w:r>
      <w:hyperlink w:anchor="Таблица4" w:tooltip="#Таблица4" w:history="1">
        <w:r>
          <w:rPr>
            <w:rStyle w:val="af3"/>
            <w:color w:val="auto"/>
            <w:sz w:val="26"/>
            <w:szCs w:val="26"/>
            <w:u w:val="none"/>
          </w:rPr>
          <w:t>таблице 4 приложения 4</w:t>
        </w:r>
      </w:hyperlink>
      <w:r>
        <w:rPr>
          <w:sz w:val="26"/>
          <w:szCs w:val="26"/>
        </w:rPr>
        <w:t xml:space="preserve"> к настоящему Порядку.</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При </w:t>
      </w:r>
      <w:r>
        <w:rPr>
          <w:rFonts w:eastAsia="Times New Roman"/>
          <w:sz w:val="26"/>
          <w:szCs w:val="26"/>
        </w:rPr>
        <w:t xml:space="preserve">заполнении </w:t>
      </w:r>
      <w:hyperlink w:anchor="А1п24" w:tooltip="#А1п24" w:history="1">
        <w:r>
          <w:rPr>
            <w:rStyle w:val="af3"/>
            <w:rFonts w:eastAsia="Times New Roman"/>
            <w:color w:val="auto"/>
            <w:sz w:val="26"/>
            <w:szCs w:val="26"/>
            <w:u w:val="none"/>
          </w:rPr>
          <w:t>п. 2.4</w:t>
        </w:r>
      </w:hyperlink>
      <w:r>
        <w:rPr>
          <w:rFonts w:eastAsia="Times New Roman"/>
          <w:sz w:val="26"/>
          <w:szCs w:val="26"/>
        </w:rPr>
        <w:t xml:space="preserve"> Акта расследования, код причины аварии (инцидента) определяется в соответствии с </w:t>
      </w:r>
      <w:hyperlink w:anchor="P2134" w:tooltip="Таблица 4. Квалификация причин аварии и инцидента" w:history="1">
        <w:r>
          <w:rPr>
            <w:rStyle w:val="af3"/>
            <w:color w:val="auto"/>
            <w:sz w:val="26"/>
            <w:szCs w:val="26"/>
            <w:u w:val="none"/>
          </w:rPr>
          <w:t>таблицей 4</w:t>
        </w:r>
      </w:hyperlink>
      <w:r>
        <w:rPr>
          <w:rStyle w:val="af3"/>
          <w:color w:val="auto"/>
          <w:sz w:val="26"/>
          <w:szCs w:val="26"/>
          <w:u w:val="none"/>
        </w:rPr>
        <w:t xml:space="preserve"> приложения 4</w:t>
      </w:r>
      <w:r>
        <w:rPr>
          <w:rFonts w:eastAsia="Times New Roman"/>
          <w:sz w:val="26"/>
          <w:szCs w:val="26"/>
        </w:rPr>
        <w:t xml:space="preserve"> к настоящему Порядку с соблюдением следующих требований</w:t>
      </w:r>
      <w:r>
        <w:rPr>
          <w:sz w:val="26"/>
          <w:szCs w:val="26"/>
        </w:rPr>
        <w:t>:</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bookmarkStart w:id="23" w:name="П6251"/>
      <w:bookmarkEnd w:id="23"/>
      <w:r>
        <w:rPr>
          <w:sz w:val="26"/>
          <w:szCs w:val="26"/>
        </w:rPr>
        <w:t>При указании кодов причин аварий (инцидентов) 3.4.6.1-3.4.7.6 необходимо дополнительно указать причины аварий (инцидентов) по кодам 3.4.1.1-3.4.5.4, если данная авария (инцидент) вызвана неправильными действиями персонала.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Код 3.4.7.1 «Несоблюдение сроков (периодичности) ТО и ремонта линий электропередачи, оборудования, устройств» указывается в отношении причин аварии (инцидента), обусловленных невыполнением требований к периодичности технического обслуживания, ремонта или диагностики оборудования (устройств), установленных нормативными правовыми актами и нормативно-техническими документами в сфере электроэнергетики, технической документацией изготовителей оборудования (устройств).</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Коды 3.4.7.2.1-3.4.7.2.3 «Несоблюдение объемов ТО и ремонта линий электропередачи, оборудования, устройств» указываются в отношении причин аварии (инцидента), обусловленных невыполнением требований к объемам работ, выполняемых при соответствующем виде технического обслуживания или ремонта оборудования и устройств, установленных нормативными правовыми актами </w:t>
      </w:r>
      <w:r>
        <w:rPr>
          <w:sz w:val="26"/>
          <w:szCs w:val="26"/>
        </w:rPr>
        <w:br/>
        <w:t>и нормативно-техническими документами в сфере электроэнергетики, технической документацией изготовителей оборудования (устройств).</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Код 3.4.7.3 «Несвоевременное выявление и устранение дефектов» указывается в отношении причин аварии (инцидента), обусловленных наличием дефектов, которые должны выявляться при проведении периодического контроля (включая осмотр, техническое обслуживание, диагностику).</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Код 3.4.7.4 «Прочие недостатки при выполнении ТО и ремонта линий электропередачи, оборудования, устройств» указывается в отношении причин аварии (инцидента), обусловленных иными недостатками эксплуатации, не подпадающими под описание кодов 3.4.7.1-3.4.7.3, 3.4.7.5, 3.4.7.6.</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lastRenderedPageBreak/>
        <w:t xml:space="preserve">Код 3.4.7.5 «Несвоевременная вырубка (опиловка) деревьев </w:t>
      </w:r>
      <w:r>
        <w:rPr>
          <w:sz w:val="26"/>
          <w:szCs w:val="26"/>
        </w:rPr>
        <w:br/>
        <w:t>и кустарников» указывается в отношении причин аварии (инцидента), обусловленных несвоевременной расчисткой просеки, вырубкой (опиловкой) деревьев и кустарников в пределах минимально допустимых расстояний до их крон, а также деревьев, угрожающих падением на провода.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3.4.7.6 «Неудовлетворительное качество выполненных работ </w:t>
      </w:r>
      <w:r>
        <w:rPr>
          <w:sz w:val="26"/>
          <w:szCs w:val="26"/>
        </w:rPr>
        <w:br/>
        <w:t xml:space="preserve">по ТО и ремонту линий электропередачи, оборудования, устройств» указывается </w:t>
      </w:r>
      <w:r>
        <w:rPr>
          <w:sz w:val="26"/>
          <w:szCs w:val="26"/>
        </w:rPr>
        <w:br/>
        <w:t>в отношении причин аварии (инцидента), обусловленных неудовлетворительным качеством выполненных ремонтных работ (технического обслуживания) ЛЭП, оборудования, устройств.</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Код 3.4.8.1 «Производство несанкционированных строительных, погрузочно-разгрузочных, сельскохозяйственных и прочих работ в охранных зонах объектов электросетевого хозяйства» указывается в отношении причин аварии (инцидента), обусловленных производством работ в пределах охранной зоны, запрещенных в соответствии с действующими нормативными правовыми актами.</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3.4.8.2 «Проезд крупногабаритной техники, наезд техники </w:t>
      </w:r>
      <w:r>
        <w:rPr>
          <w:sz w:val="26"/>
          <w:szCs w:val="26"/>
        </w:rPr>
        <w:br/>
        <w:t xml:space="preserve">на опоры линии электропередачи» указывается в отношении причин аварии (инцидента), обусловленных перекрытием на крупногабаритную технику </w:t>
      </w:r>
      <w:r>
        <w:rPr>
          <w:sz w:val="26"/>
          <w:szCs w:val="26"/>
        </w:rPr>
        <w:br/>
        <w:t>при пересечении трассы ЛЭП или повреждением опор (оттяжек) при наезде техники при соответствии расстояния от провода до земли минимально допустимому значению, установленному нормативными правовыми актами или нормативно-техническими документами.</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3.4.8.3 «Несанкционированная рубка лесных насаждений» указывается в отношении причин аварии (инцидента), обусловленных перекрытием воздушных изоляционных промежутков на крону упавших (наклоненных) деревьев при несанкционированной рубке лесных насаждений посторонними лицами </w:t>
      </w:r>
      <w:r>
        <w:rPr>
          <w:sz w:val="26"/>
          <w:szCs w:val="26"/>
        </w:rPr>
        <w:br/>
        <w:t>или организациями.</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3.4.8.4 «Умышленные воздействия на линии электропередачи </w:t>
      </w:r>
      <w:r>
        <w:rPr>
          <w:sz w:val="26"/>
          <w:szCs w:val="26"/>
        </w:rPr>
        <w:br/>
        <w:t xml:space="preserve">и оборудование» указывается в отношении причин аварии (инцидента), обусловленных умышленным воздействием посторонних лиц на ЛЭП </w:t>
      </w:r>
      <w:r>
        <w:rPr>
          <w:sz w:val="26"/>
          <w:szCs w:val="26"/>
        </w:rPr>
        <w:br/>
        <w:t>или оборудование, в том числе наброс посторонних предметов, хищение (повреждение) металлоконструкций и проводов ЛЭП и иные противоправные действия.</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3.4.8.5 «Прочие воздействия» указывается в отношении причин аварии и инцидента, обусловленных иными воздействиями посторонних лиц, </w:t>
      </w:r>
      <w:r>
        <w:rPr>
          <w:sz w:val="26"/>
          <w:szCs w:val="26"/>
        </w:rPr>
        <w:br/>
        <w:t>не подпадающими под описание кодов 3.4.8.1-3.4.8.4.</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4"/>
          <w:szCs w:val="26"/>
        </w:rPr>
        <w:t>К</w:t>
      </w:r>
      <w:r>
        <w:rPr>
          <w:sz w:val="26"/>
          <w:szCs w:val="26"/>
        </w:rPr>
        <w:t xml:space="preserve">од 3.4.9.4 «Отключение и (или) повреждение линий связи </w:t>
      </w:r>
      <w:r>
        <w:rPr>
          <w:sz w:val="26"/>
          <w:szCs w:val="26"/>
        </w:rPr>
        <w:br/>
        <w:t xml:space="preserve">и каналообразующего оборудования средств диспетчерского и технологического управления оператора связи или иного субъекта электроэнергетики» указывается </w:t>
      </w:r>
      <w:r>
        <w:rPr>
          <w:sz w:val="26"/>
          <w:szCs w:val="26"/>
        </w:rPr>
        <w:br/>
        <w:t>в отношении причин аварии (инцидента), связанных с нарушениями в работе средств диспетчерского и технологического управления вследствие неисправности (повреждения) линий связи или оборудования оператора связи или иного субъекта электроэнергетики.</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3.4.11 «Воздействие погодных явлений с превышением параметров относительно условий проекта или воздействие разрушительных природных явлений» указывается в отношении причин аварии (инцидента), обусловленных воздействием гололедной и (или) ветровой нагрузки с параметрами, превышающими расчетные значения, определенные при проектировании объекта </w:t>
      </w:r>
      <w:r>
        <w:rPr>
          <w:sz w:val="26"/>
          <w:szCs w:val="26"/>
        </w:rPr>
        <w:lastRenderedPageBreak/>
        <w:t>электроэнергетики, а также воздействием разрушительных природных непредотвратимых явлений (сели, оползни, обвалы, землетрясения, наводнения).</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3.4.12.3 «Атмосферные перенапряжения (гроза)» указывается </w:t>
      </w:r>
      <w:r>
        <w:rPr>
          <w:sz w:val="26"/>
          <w:szCs w:val="26"/>
        </w:rPr>
        <w:br/>
        <w:t xml:space="preserve">в отношении причин аварии (инцидента), обусловленных непосредственным воздействием на ЛЭП, оборудование атмосферных перенапряжений (разряд молнии в опору ВЛ, трос, прорыв молнии на провод, прямые разряды молнии </w:t>
      </w:r>
      <w:r>
        <w:rPr>
          <w:sz w:val="26"/>
          <w:szCs w:val="26"/>
        </w:rPr>
        <w:br/>
        <w:t>в распределительное устройство, набегающие грозовые волны с отходящих воздушных линий электропередачи).</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3.4.12.4 «Природные и техногенные пожары» указывается </w:t>
      </w:r>
      <w:r>
        <w:rPr>
          <w:sz w:val="26"/>
          <w:szCs w:val="26"/>
        </w:rPr>
        <w:br/>
        <w:t xml:space="preserve">в отношении причин аварии (инцидента), обусловленных перекрытием электрической изоляции и (или) воздушных изоляционных промежутков </w:t>
      </w:r>
      <w:r>
        <w:rPr>
          <w:sz w:val="26"/>
          <w:szCs w:val="26"/>
        </w:rPr>
        <w:br/>
        <w:t>по продуктам горения лесных и иных пожаров, включая горение сухой травы, камыша и другой растительности, а также строений, бытовок, гаражей, складов и других объектов.</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3.4.12.5 «Прочие воздействия погодных явлений» указывается </w:t>
      </w:r>
      <w:r>
        <w:rPr>
          <w:sz w:val="26"/>
          <w:szCs w:val="26"/>
        </w:rPr>
        <w:br/>
        <w:t>в отношении причин аварии (инцидента), обусловленных воздействием повторяющихся погодных явлений, за исключением воздействия атмосферных перенапряжений (гроз), ветровых нагрузок и гололедно-изморозевых отложений.</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3.4.13.1 «Недостатки проекта» указывается в отношении причин аварии (инцидента), обусловленных ошибками или недостатками проектных решений, в случае, если дефект (недостаток) проектных решений не мог быть выявлен при монтаже, наладке, приемке оборудования в эксплуатацию (из ремонта) </w:t>
      </w:r>
      <w:r>
        <w:rPr>
          <w:sz w:val="26"/>
          <w:szCs w:val="26"/>
        </w:rPr>
        <w:br/>
        <w:t>или последующем техническом обслуживании или ремонте оборудования (устройства).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3.4.13.2 «Недостатки конструкции» указывается в отношении причин аварии (инцидента), обусловленных ошибками или недостатками конструкторских решений, в случае, если дефект (недостаток) конструкции не мог быть выявлен при монтаже, наладке, приемке оборудования в эксплуатацию </w:t>
      </w:r>
      <w:r>
        <w:rPr>
          <w:sz w:val="26"/>
          <w:szCs w:val="26"/>
        </w:rPr>
        <w:br/>
        <w:t>(из ремонта) или последующем техническом обслуживании или ремонте оборудования (устройства).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3.4.13.3 «Дефекты изготовления» указывается в отношении причин аварии (инцидента), обусловленных дефектами, допущенными </w:t>
      </w:r>
      <w:r>
        <w:rPr>
          <w:sz w:val="26"/>
          <w:szCs w:val="26"/>
        </w:rPr>
        <w:br/>
        <w:t xml:space="preserve">при изготовлении оборудования (устройства), в случае, если дефект изготовления </w:t>
      </w:r>
      <w:r>
        <w:rPr>
          <w:sz w:val="26"/>
          <w:szCs w:val="26"/>
        </w:rPr>
        <w:br/>
        <w:t>не мог быть выявлен при монтаже, наладке, приемке оборудования в эксплуатацию (из ремонта) или последующем техническом обслуживании или ремонте оборудования (устройства).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3.4.13.4 «Дефекты монтажа, наладки» указывается в отношении причин аварии (инцидента), обусловленных дефектами, допущенными (неустраненными) при монтаже или наладке оборудования (устройства), в случае, если дефект не мог быть выявлен при приемке оборудования в эксплуатацию </w:t>
      </w:r>
      <w:r>
        <w:rPr>
          <w:sz w:val="26"/>
          <w:szCs w:val="26"/>
        </w:rPr>
        <w:br/>
        <w:t>(из ремонта), при последующем техническом обслуживании или ремонте оборудования (устройства).</w:t>
      </w:r>
    </w:p>
    <w:p w:rsidR="00FD6A3E" w:rsidRDefault="0040418D">
      <w:pPr>
        <w:pStyle w:val="af"/>
        <w:widowControl w:val="0"/>
        <w:numPr>
          <w:ilvl w:val="3"/>
          <w:numId w:val="14"/>
        </w:numPr>
        <w:tabs>
          <w:tab w:val="left" w:pos="1701"/>
        </w:tabs>
        <w:spacing w:after="0" w:line="240" w:lineRule="auto"/>
        <w:ind w:left="0" w:firstLine="709"/>
        <w:jc w:val="both"/>
        <w:rPr>
          <w:spacing w:val="-2"/>
          <w:sz w:val="26"/>
          <w:szCs w:val="26"/>
        </w:rPr>
      </w:pPr>
      <w:r>
        <w:rPr>
          <w:spacing w:val="-2"/>
          <w:sz w:val="26"/>
          <w:szCs w:val="26"/>
        </w:rPr>
        <w:t xml:space="preserve">Код 3.4.13.5 «Недостатки проектной, конструкторской документации </w:t>
      </w:r>
      <w:r>
        <w:rPr>
          <w:spacing w:val="-2"/>
          <w:sz w:val="26"/>
          <w:szCs w:val="26"/>
        </w:rPr>
        <w:br/>
        <w:t>и технической документации изготовителя оборудования или устройства» указывается в отношении причин аварии (инцидента), обусловленных недостатками проектной, конструкторской документации и технической документации изготовителей оборудования (устройств), в том числе ошибками в методиках расчета и выбора параметров настройки (уставок) и алгоритмов функционирования устройств.</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lastRenderedPageBreak/>
        <w:t>Код 3.4.14 «Невыявленные причины» указывается при невыявлении повреждений (дефектов) на ЛЭП, оборудовании и устройствах по результатам внеочередных осмотров ЛЭП, оборудования и устройств объектов электроэнергетики, послеаварийных проверок устройств, испытаний и измерений либо в случае отсутствия возможности определить причины при значительных разрушениях оборудования, а также при обоснованной невозможности применения иных кодов причин аварии (инцидента).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3.4.15.1 «Падение деревьев из-за пределов охранной зоны воздушной линии электропередачи» указывается в отношении причин аварии (инцидента), обусловленных перекрытием воздушных изоляционных промежутков </w:t>
      </w:r>
      <w:r>
        <w:rPr>
          <w:sz w:val="26"/>
          <w:szCs w:val="26"/>
        </w:rPr>
        <w:br/>
        <w:t>на крону упавших (наклоненных) деревьев, произрастающих за пределами установленной охранной зоны ВЛ, включая случаи, связанные с воздействием ветровых нагрузок, налипанием снега на кроны деревьев.</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Код 3.4.15.2 «Попадание посторонних предметов» указывается </w:t>
      </w:r>
      <w:r>
        <w:rPr>
          <w:sz w:val="26"/>
          <w:szCs w:val="26"/>
        </w:rPr>
        <w:br/>
        <w:t xml:space="preserve">в отношении причин аварии (инцидента), обусловленных перекрытием изоляции </w:t>
      </w:r>
      <w:r>
        <w:rPr>
          <w:sz w:val="26"/>
          <w:szCs w:val="26"/>
        </w:rPr>
        <w:br/>
        <w:t xml:space="preserve">и воздушных изоляционных промежутков, явившимся следствием попадания на ВЛ или оборудование объекта электроэнергетики посторонних предметов, не связанных с непосредственным (умышленным) воздействием посторонних лиц </w:t>
      </w:r>
      <w:r>
        <w:rPr>
          <w:sz w:val="26"/>
          <w:szCs w:val="26"/>
        </w:rPr>
        <w:br/>
        <w:t>или воздействием птиц.</w:t>
      </w:r>
    </w:p>
    <w:p w:rsidR="00FD6A3E" w:rsidRDefault="003C4E87">
      <w:pPr>
        <w:pStyle w:val="af"/>
        <w:widowControl w:val="0"/>
        <w:numPr>
          <w:ilvl w:val="3"/>
          <w:numId w:val="14"/>
        </w:numPr>
        <w:tabs>
          <w:tab w:val="left" w:pos="1701"/>
        </w:tabs>
        <w:spacing w:after="0" w:line="240" w:lineRule="auto"/>
        <w:ind w:left="0" w:firstLine="709"/>
        <w:jc w:val="both"/>
        <w:rPr>
          <w:sz w:val="26"/>
          <w:szCs w:val="26"/>
        </w:rPr>
      </w:pPr>
      <w:hyperlink w:anchor="P2266" w:tooltip="3.4.15.3" w:history="1">
        <w:r w:rsidR="0040418D">
          <w:t>Код 3.4.15.3</w:t>
        </w:r>
      </w:hyperlink>
      <w:r w:rsidR="0040418D">
        <w:rPr>
          <w:sz w:val="26"/>
          <w:szCs w:val="26"/>
        </w:rPr>
        <w:t xml:space="preserve"> «Локальные интенсивные промышленные </w:t>
      </w:r>
      <w:r w:rsidR="0040418D">
        <w:rPr>
          <w:sz w:val="26"/>
          <w:szCs w:val="26"/>
        </w:rPr>
        <w:br/>
        <w:t>и сельскохозяйственные загрязнения изоляции» указывается в отношении причин аварии (инцидента), обусловленных перекрытием изоляции вследствие интенсивных загрязнений, включая пылевые уносы при обработке полей, разработке карьеров, химической обработке сельскохозяйственных полей или обработке автомобильных дорог химическими реагентами, выбросы промышленных предприятий.</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w:t>
      </w:r>
      <w:hyperlink w:anchor="А1п25" w:tooltip="#А1п25" w:history="1">
        <w:r>
          <w:rPr>
            <w:rStyle w:val="af3"/>
            <w:color w:val="auto"/>
            <w:sz w:val="26"/>
            <w:szCs w:val="26"/>
            <w:u w:val="none"/>
          </w:rPr>
          <w:t>п. 2.5</w:t>
        </w:r>
      </w:hyperlink>
      <w:r>
        <w:rPr>
          <w:sz w:val="26"/>
          <w:szCs w:val="26"/>
        </w:rPr>
        <w:t xml:space="preserve"> «Описание и квалификационные признаки повреждения линий электропередачи, оборудования и устройств» указываются:</w:t>
      </w:r>
    </w:p>
    <w:p w:rsidR="00FD6A3E" w:rsidRDefault="0040418D">
      <w:pPr>
        <w:pStyle w:val="af"/>
        <w:widowControl w:val="0"/>
        <w:numPr>
          <w:ilvl w:val="0"/>
          <w:numId w:val="34"/>
        </w:numPr>
        <w:tabs>
          <w:tab w:val="left" w:pos="1276"/>
        </w:tabs>
        <w:spacing w:after="0" w:line="240" w:lineRule="auto"/>
        <w:ind w:left="0" w:firstLine="709"/>
        <w:rPr>
          <w:sz w:val="26"/>
          <w:szCs w:val="26"/>
        </w:rPr>
      </w:pPr>
      <w:r>
        <w:rPr>
          <w:sz w:val="26"/>
          <w:szCs w:val="26"/>
        </w:rPr>
        <w:t>описание повреждений ЛЭП, оборудования и устройств;</w:t>
      </w:r>
    </w:p>
    <w:p w:rsidR="00FD6A3E" w:rsidRDefault="0040418D">
      <w:pPr>
        <w:pStyle w:val="af"/>
        <w:widowControl w:val="0"/>
        <w:numPr>
          <w:ilvl w:val="0"/>
          <w:numId w:val="34"/>
        </w:numPr>
        <w:tabs>
          <w:tab w:val="left" w:pos="1276"/>
        </w:tabs>
        <w:spacing w:after="0" w:line="240" w:lineRule="auto"/>
        <w:ind w:left="0" w:firstLine="709"/>
        <w:jc w:val="both"/>
        <w:rPr>
          <w:sz w:val="26"/>
          <w:szCs w:val="26"/>
        </w:rPr>
      </w:pPr>
      <w:r>
        <w:rPr>
          <w:sz w:val="26"/>
          <w:szCs w:val="26"/>
        </w:rPr>
        <w:t xml:space="preserve">признак повреждения ЛЭП, оборудования и устройства в соответствии </w:t>
      </w:r>
      <w:r>
        <w:rPr>
          <w:sz w:val="26"/>
          <w:szCs w:val="26"/>
        </w:rPr>
        <w:br/>
        <w:t xml:space="preserve">с </w:t>
      </w:r>
      <w:hyperlink w:anchor="Таблица5" w:tooltip="#Таблица5" w:history="1">
        <w:r>
          <w:rPr>
            <w:rStyle w:val="af3"/>
            <w:color w:val="auto"/>
            <w:sz w:val="26"/>
            <w:szCs w:val="26"/>
            <w:u w:val="none"/>
          </w:rPr>
          <w:t>таблицей 5 приложения 4</w:t>
        </w:r>
      </w:hyperlink>
      <w:r>
        <w:rPr>
          <w:sz w:val="26"/>
          <w:szCs w:val="26"/>
        </w:rPr>
        <w:t xml:space="preserve"> настоящего Порядка;</w:t>
      </w:r>
    </w:p>
    <w:p w:rsidR="00FD6A3E" w:rsidRDefault="0040418D">
      <w:pPr>
        <w:pStyle w:val="af"/>
        <w:widowControl w:val="0"/>
        <w:numPr>
          <w:ilvl w:val="0"/>
          <w:numId w:val="34"/>
        </w:numPr>
        <w:tabs>
          <w:tab w:val="left" w:pos="1276"/>
        </w:tabs>
        <w:spacing w:after="0" w:line="240" w:lineRule="auto"/>
        <w:ind w:left="0" w:firstLine="709"/>
        <w:jc w:val="both"/>
        <w:rPr>
          <w:sz w:val="26"/>
          <w:szCs w:val="26"/>
        </w:rPr>
      </w:pPr>
      <w:r>
        <w:rPr>
          <w:sz w:val="26"/>
          <w:szCs w:val="26"/>
        </w:rPr>
        <w:t xml:space="preserve">наименование организации, в отношении ЛЭП, оборудования </w:t>
      </w:r>
      <w:r>
        <w:rPr>
          <w:sz w:val="26"/>
          <w:szCs w:val="26"/>
        </w:rPr>
        <w:br/>
        <w:t xml:space="preserve">или устройства которой комиссией применен признак повреждения, в соответствии </w:t>
      </w:r>
      <w:r>
        <w:rPr>
          <w:sz w:val="26"/>
          <w:szCs w:val="26"/>
        </w:rPr>
        <w:br/>
        <w:t xml:space="preserve">с </w:t>
      </w:r>
      <w:hyperlink w:anchor="П614" w:tooltip="#П614" w:history="1">
        <w:r>
          <w:rPr>
            <w:rStyle w:val="af3"/>
            <w:color w:val="auto"/>
            <w:sz w:val="26"/>
            <w:szCs w:val="26"/>
            <w:u w:val="none"/>
          </w:rPr>
          <w:t>п. 6.1.4</w:t>
        </w:r>
      </w:hyperlink>
      <w:r>
        <w:rPr>
          <w:sz w:val="26"/>
          <w:szCs w:val="26"/>
        </w:rPr>
        <w:t xml:space="preserve"> настоящего Порядка.</w:t>
      </w:r>
    </w:p>
    <w:p w:rsidR="00FD6A3E" w:rsidRDefault="0040418D">
      <w:pPr>
        <w:widowControl w:val="0"/>
        <w:tabs>
          <w:tab w:val="left" w:pos="1560"/>
        </w:tabs>
        <w:rPr>
          <w:sz w:val="26"/>
          <w:szCs w:val="26"/>
        </w:rPr>
      </w:pPr>
      <w:r>
        <w:rPr>
          <w:sz w:val="26"/>
          <w:szCs w:val="26"/>
        </w:rPr>
        <w:t>Также в электронной версии акта расследования (в ПК Аварийность) указываются признаки дефекта и дефекты, приведшие к повреждению.</w:t>
      </w:r>
    </w:p>
    <w:p w:rsidR="00FD6A3E" w:rsidRDefault="0040418D">
      <w:pPr>
        <w:widowControl w:val="0"/>
        <w:tabs>
          <w:tab w:val="left" w:pos="1560"/>
        </w:tabs>
        <w:rPr>
          <w:sz w:val="26"/>
          <w:szCs w:val="26"/>
        </w:rPr>
      </w:pPr>
      <w:r>
        <w:rPr>
          <w:sz w:val="26"/>
          <w:szCs w:val="26"/>
        </w:rPr>
        <w:t xml:space="preserve">При </w:t>
      </w:r>
      <w:r>
        <w:rPr>
          <w:rFonts w:eastAsia="Calibri"/>
          <w:sz w:val="26"/>
          <w:szCs w:val="26"/>
        </w:rPr>
        <w:t xml:space="preserve">указании в </w:t>
      </w:r>
      <w:hyperlink w:anchor="А1п24" w:tooltip="#А1п24" w:history="1">
        <w:r>
          <w:rPr>
            <w:rStyle w:val="af3"/>
            <w:rFonts w:eastAsia="Calibri"/>
            <w:color w:val="auto"/>
            <w:sz w:val="26"/>
            <w:szCs w:val="26"/>
            <w:u w:val="none"/>
          </w:rPr>
          <w:t>п. 2.4</w:t>
        </w:r>
      </w:hyperlink>
      <w:r>
        <w:rPr>
          <w:rFonts w:eastAsia="Calibri"/>
          <w:sz w:val="26"/>
          <w:szCs w:val="26"/>
        </w:rPr>
        <w:t xml:space="preserve"> Акта расследования только кодов причин 3.4.1.1-</w:t>
      </w:r>
      <w:hyperlink w:anchor="P2190" w:tooltip="3.4.5.4" w:history="1">
        <w:r>
          <w:rPr>
            <w:rFonts w:eastAsia="Calibri"/>
            <w:sz w:val="26"/>
            <w:szCs w:val="26"/>
          </w:rPr>
          <w:t>3.4.5.4</w:t>
        </w:r>
      </w:hyperlink>
      <w:r>
        <w:rPr>
          <w:rFonts w:eastAsia="Calibri"/>
          <w:sz w:val="26"/>
          <w:szCs w:val="26"/>
        </w:rPr>
        <w:t xml:space="preserve">, </w:t>
      </w:r>
      <w:hyperlink w:anchor="P2300" w:tooltip="3.4.13.1" w:history="1">
        <w:r>
          <w:rPr>
            <w:rFonts w:eastAsia="Calibri"/>
            <w:sz w:val="26"/>
            <w:szCs w:val="26"/>
          </w:rPr>
          <w:t>3.4.13.1</w:t>
        </w:r>
      </w:hyperlink>
      <w:r>
        <w:rPr>
          <w:rFonts w:eastAsia="Calibri"/>
          <w:sz w:val="26"/>
          <w:szCs w:val="26"/>
        </w:rPr>
        <w:t>, 3.4.13.5 и отсутствии повреждения (неисправности) линии электропередачи,</w:t>
      </w:r>
      <w:r>
        <w:rPr>
          <w:sz w:val="26"/>
          <w:szCs w:val="26"/>
        </w:rPr>
        <w:t xml:space="preserve"> оборудования и устройств </w:t>
      </w:r>
      <w:hyperlink w:anchor="А1п25" w:tooltip="#А1п25" w:history="1">
        <w:r>
          <w:rPr>
            <w:rStyle w:val="af3"/>
            <w:color w:val="auto"/>
            <w:sz w:val="26"/>
            <w:szCs w:val="26"/>
            <w:u w:val="none"/>
          </w:rPr>
          <w:t>п. 2.5</w:t>
        </w:r>
      </w:hyperlink>
      <w:r>
        <w:rPr>
          <w:sz w:val="26"/>
          <w:szCs w:val="26"/>
        </w:rPr>
        <w:t xml:space="preserve"> не заполняется.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п. 2.6 «Описание недостатков эксплуатации, проекта, конструкции, изготовления и монтажа ЛЭП, оборудования или устройств (комплексов), явившихся предпосылками возникновения аварии (инцидента) или выявленных при их развитии или ликвидации» указываются недостатки, способствовавшие возникновению </w:t>
      </w:r>
      <w:r>
        <w:rPr>
          <w:sz w:val="26"/>
          <w:szCs w:val="26"/>
        </w:rPr>
        <w:br/>
        <w:t xml:space="preserve">и (или) развитию аварии (инцидента) или затруднившие ход ее ликвидации, а также недостатки, выявленные комиссией при расследовании аварии (инцидента). Перечисленные недостатки не должны повторяться с причинами, приведшими </w:t>
      </w:r>
      <w:r>
        <w:rPr>
          <w:sz w:val="26"/>
          <w:szCs w:val="26"/>
        </w:rPr>
        <w:br/>
        <w:t>к аварии.</w:t>
      </w:r>
    </w:p>
    <w:p w:rsidR="00FD6A3E" w:rsidRDefault="0040418D">
      <w:pPr>
        <w:pStyle w:val="11"/>
        <w:widowControl w:val="0"/>
        <w:rPr>
          <w:sz w:val="26"/>
          <w:szCs w:val="26"/>
        </w:rPr>
      </w:pPr>
      <w:bookmarkStart w:id="24" w:name="П63"/>
      <w:bookmarkEnd w:id="24"/>
      <w:r>
        <w:rPr>
          <w:sz w:val="26"/>
          <w:szCs w:val="26"/>
        </w:rPr>
        <w:t>Противоаварийные мероприятия (раздел 3 Акта расследования)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разделе </w:t>
      </w:r>
      <w:hyperlink w:anchor="А1раздел3" w:tooltip="#А1раздел3" w:history="1">
        <w:r>
          <w:rPr>
            <w:rStyle w:val="af3"/>
            <w:color w:val="auto"/>
            <w:sz w:val="26"/>
            <w:szCs w:val="26"/>
            <w:u w:val="none"/>
          </w:rPr>
          <w:t>«Противоаварийные мероприятия»</w:t>
        </w:r>
      </w:hyperlink>
      <w:r>
        <w:rPr>
          <w:sz w:val="26"/>
          <w:szCs w:val="26"/>
        </w:rPr>
        <w:t xml:space="preserve"> указываются:</w:t>
      </w:r>
    </w:p>
    <w:p w:rsidR="00FD6A3E" w:rsidRDefault="0040418D">
      <w:pPr>
        <w:pStyle w:val="af"/>
        <w:widowControl w:val="0"/>
        <w:numPr>
          <w:ilvl w:val="0"/>
          <w:numId w:val="20"/>
        </w:numPr>
        <w:tabs>
          <w:tab w:val="left" w:pos="1134"/>
        </w:tabs>
        <w:spacing w:after="0" w:line="240" w:lineRule="auto"/>
        <w:ind w:left="0" w:firstLine="709"/>
        <w:jc w:val="both"/>
        <w:rPr>
          <w:sz w:val="26"/>
          <w:szCs w:val="26"/>
        </w:rPr>
      </w:pPr>
      <w:r>
        <w:rPr>
          <w:sz w:val="26"/>
          <w:szCs w:val="26"/>
        </w:rPr>
        <w:lastRenderedPageBreak/>
        <w:t>порядковый номер противоаварийного мероприятия;</w:t>
      </w:r>
    </w:p>
    <w:p w:rsidR="00FD6A3E" w:rsidRDefault="0040418D">
      <w:pPr>
        <w:pStyle w:val="af"/>
        <w:widowControl w:val="0"/>
        <w:numPr>
          <w:ilvl w:val="0"/>
          <w:numId w:val="20"/>
        </w:numPr>
        <w:tabs>
          <w:tab w:val="left" w:pos="1134"/>
        </w:tabs>
        <w:spacing w:after="0" w:line="240" w:lineRule="auto"/>
        <w:ind w:left="0" w:firstLine="709"/>
        <w:jc w:val="both"/>
        <w:rPr>
          <w:sz w:val="26"/>
          <w:szCs w:val="26"/>
        </w:rPr>
      </w:pPr>
      <w:r>
        <w:rPr>
          <w:sz w:val="26"/>
          <w:szCs w:val="26"/>
        </w:rPr>
        <w:t>содержание противоаварийного мероприятия;</w:t>
      </w:r>
    </w:p>
    <w:p w:rsidR="00FD6A3E" w:rsidRDefault="0040418D">
      <w:pPr>
        <w:pStyle w:val="af"/>
        <w:widowControl w:val="0"/>
        <w:numPr>
          <w:ilvl w:val="0"/>
          <w:numId w:val="20"/>
        </w:numPr>
        <w:tabs>
          <w:tab w:val="left" w:pos="1134"/>
        </w:tabs>
        <w:spacing w:after="0" w:line="240" w:lineRule="auto"/>
        <w:ind w:left="0" w:firstLine="709"/>
        <w:jc w:val="both"/>
        <w:rPr>
          <w:sz w:val="26"/>
          <w:szCs w:val="26"/>
        </w:rPr>
      </w:pPr>
      <w:r>
        <w:rPr>
          <w:sz w:val="26"/>
          <w:szCs w:val="26"/>
        </w:rPr>
        <w:t>срок (дата) выполнения противоаварийного мероприятия, устанавливаемая комиссией по согласованию с субъектом электроэнергетики или потребителем электрической энергии, на которого будет возложено выполнение противоаварийного мероприятия;</w:t>
      </w:r>
    </w:p>
    <w:p w:rsidR="00FD6A3E" w:rsidRDefault="0040418D">
      <w:pPr>
        <w:pStyle w:val="af"/>
        <w:widowControl w:val="0"/>
        <w:numPr>
          <w:ilvl w:val="0"/>
          <w:numId w:val="20"/>
        </w:numPr>
        <w:tabs>
          <w:tab w:val="left" w:pos="1134"/>
        </w:tabs>
        <w:spacing w:after="0" w:line="240" w:lineRule="auto"/>
        <w:ind w:left="0" w:firstLine="709"/>
        <w:jc w:val="both"/>
        <w:rPr>
          <w:sz w:val="26"/>
          <w:szCs w:val="26"/>
        </w:rPr>
      </w:pPr>
      <w:r>
        <w:rPr>
          <w:sz w:val="26"/>
          <w:szCs w:val="26"/>
        </w:rPr>
        <w:t xml:space="preserve">наименование организации - субъекта электроэнергетики или потребителя электрической энергии, являющегося исполнителем противоаварийного мероприятия, в соответствии с </w:t>
      </w:r>
      <w:hyperlink r:id="rId37" w:anchor="П614" w:tooltip="10. Пункт 1.4 " w:history="1">
        <w:r>
          <w:rPr>
            <w:rStyle w:val="af3"/>
            <w:color w:val="auto"/>
            <w:sz w:val="26"/>
            <w:szCs w:val="26"/>
            <w:u w:val="none"/>
          </w:rPr>
          <w:t>п. 6.1.4</w:t>
        </w:r>
      </w:hyperlink>
      <w:r>
        <w:rPr>
          <w:sz w:val="26"/>
          <w:szCs w:val="26"/>
        </w:rPr>
        <w:t xml:space="preserve"> настоящего Порядка.</w:t>
      </w:r>
    </w:p>
    <w:p w:rsidR="00FD6A3E" w:rsidRDefault="0040418D">
      <w:pPr>
        <w:pStyle w:val="af"/>
        <w:widowControl w:val="0"/>
        <w:tabs>
          <w:tab w:val="left" w:pos="993"/>
        </w:tabs>
        <w:spacing w:after="0" w:line="240" w:lineRule="auto"/>
        <w:ind w:left="0" w:firstLine="709"/>
        <w:jc w:val="both"/>
        <w:rPr>
          <w:sz w:val="26"/>
          <w:szCs w:val="26"/>
        </w:rPr>
      </w:pPr>
      <w:r>
        <w:rPr>
          <w:sz w:val="26"/>
          <w:szCs w:val="26"/>
        </w:rPr>
        <w:t xml:space="preserve">В качестве противоаварийных мероприятий следует определять мероприятия </w:t>
      </w:r>
      <w:r>
        <w:rPr>
          <w:sz w:val="26"/>
          <w:szCs w:val="26"/>
        </w:rPr>
        <w:br/>
        <w:t xml:space="preserve">в соответствии с разделом 8 </w:t>
      </w:r>
      <w:hyperlink r:id="rId38" w:tooltip="https://sedo.rosseti.ru/?taskId=2cabbd64-d4bf-11f0-84ed-024291efde48" w:history="1">
        <w:r>
          <w:rPr>
            <w:rStyle w:val="af3"/>
            <w:color w:val="auto"/>
            <w:sz w:val="26"/>
            <w:szCs w:val="26"/>
            <w:u w:val="none"/>
          </w:rPr>
          <w:t>Порядка расследования</w:t>
        </w:r>
      </w:hyperlink>
      <w:r>
        <w:rPr>
          <w:sz w:val="26"/>
          <w:szCs w:val="26"/>
        </w:rPr>
        <w:t xml:space="preserve">, в том числе мероприятия </w:t>
      </w:r>
      <w:r>
        <w:rPr>
          <w:sz w:val="26"/>
          <w:szCs w:val="26"/>
        </w:rPr>
        <w:br/>
        <w:t xml:space="preserve">по снижению времени восстановления электроснабжения потребителей более </w:t>
      </w:r>
      <w:r>
        <w:rPr>
          <w:sz w:val="26"/>
          <w:szCs w:val="26"/>
        </w:rPr>
        <w:br/>
        <w:t>24 часов подряд.</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bookmarkStart w:id="25" w:name="_Hlk215757050"/>
      <w:bookmarkStart w:id="26" w:name="_Hlk93072686"/>
      <w:r>
        <w:rPr>
          <w:sz w:val="26"/>
          <w:szCs w:val="26"/>
        </w:rPr>
        <w:t xml:space="preserve">По факту выполнения мероприятий, предусмотренных Актом расследования, в том числе выполненных в ходе проведения расследования причин аварии (инцидента), в электронной версии Акта расследования (в ПК Аварийность) указывается фактический срок выполнения мероприятий с приложением подтверждающих документов. </w:t>
      </w:r>
    </w:p>
    <w:p w:rsidR="00FD6A3E" w:rsidRDefault="0040418D">
      <w:pPr>
        <w:pStyle w:val="11"/>
        <w:widowControl w:val="0"/>
        <w:ind w:left="0" w:firstLine="709"/>
        <w:rPr>
          <w:sz w:val="26"/>
          <w:szCs w:val="26"/>
        </w:rPr>
      </w:pPr>
      <w:bookmarkStart w:id="27" w:name="П64"/>
      <w:bookmarkStart w:id="28" w:name="_Hlk96076566"/>
      <w:bookmarkEnd w:id="25"/>
      <w:bookmarkEnd w:id="26"/>
      <w:bookmarkEnd w:id="27"/>
      <w:r>
        <w:rPr>
          <w:sz w:val="26"/>
          <w:szCs w:val="26"/>
        </w:rPr>
        <w:t>Сведения о поврежденном или отказавшем оборудовании (разделы 4, 5, 6 Акта расследования)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bookmarkStart w:id="29" w:name="П641"/>
      <w:bookmarkEnd w:id="29"/>
      <w:r>
        <w:rPr>
          <w:sz w:val="26"/>
          <w:szCs w:val="26"/>
        </w:rPr>
        <w:t xml:space="preserve">В </w:t>
      </w:r>
      <w:hyperlink w:anchor="А1раздел4" w:tooltip="#А1раздел4" w:history="1">
        <w:r>
          <w:rPr>
            <w:rStyle w:val="af3"/>
            <w:color w:val="auto"/>
            <w:sz w:val="26"/>
            <w:szCs w:val="26"/>
            <w:u w:val="none"/>
          </w:rPr>
          <w:t>разделе 4</w:t>
        </w:r>
      </w:hyperlink>
      <w:r>
        <w:rPr>
          <w:sz w:val="26"/>
          <w:szCs w:val="26"/>
        </w:rPr>
        <w:t xml:space="preserve"> «Сведения о поврежденном или отказавшем тепломеханическом оборудовании», </w:t>
      </w:r>
      <w:hyperlink w:anchor="А1раздел5" w:tooltip="#А1раздел5" w:history="1">
        <w:r>
          <w:rPr>
            <w:rStyle w:val="af3"/>
            <w:color w:val="auto"/>
            <w:sz w:val="26"/>
            <w:szCs w:val="26"/>
            <w:u w:val="none"/>
          </w:rPr>
          <w:t>разделе 5</w:t>
        </w:r>
      </w:hyperlink>
      <w:r>
        <w:rPr>
          <w:sz w:val="26"/>
          <w:szCs w:val="26"/>
        </w:rPr>
        <w:t xml:space="preserve"> «Сведения о поврежденных (отказавших) ЛЭП, электротехническом оборудовании (устройствах) электростанций и электрических сетей», </w:t>
      </w:r>
      <w:hyperlink w:anchor="А1раздел6" w:tooltip="#А1раздел6" w:history="1">
        <w:r>
          <w:rPr>
            <w:rStyle w:val="af3"/>
            <w:color w:val="auto"/>
            <w:sz w:val="26"/>
            <w:szCs w:val="26"/>
            <w:u w:val="none"/>
          </w:rPr>
          <w:t>разделе 6</w:t>
        </w:r>
      </w:hyperlink>
      <w:r>
        <w:rPr>
          <w:sz w:val="26"/>
          <w:szCs w:val="26"/>
        </w:rPr>
        <w:t xml:space="preserve"> «Сведения о поврежденном или отказавшем гидроэнергетическом оборудовании» в ПК Аварийность указывается информация:</w:t>
      </w:r>
    </w:p>
    <w:p w:rsidR="00FD6A3E" w:rsidRDefault="0040418D">
      <w:pPr>
        <w:pStyle w:val="af"/>
        <w:widowControl w:val="0"/>
        <w:numPr>
          <w:ilvl w:val="0"/>
          <w:numId w:val="44"/>
        </w:numPr>
        <w:tabs>
          <w:tab w:val="left" w:pos="1134"/>
        </w:tabs>
        <w:spacing w:after="0" w:line="240" w:lineRule="auto"/>
        <w:ind w:left="0" w:firstLine="709"/>
        <w:jc w:val="both"/>
        <w:rPr>
          <w:sz w:val="26"/>
          <w:szCs w:val="26"/>
        </w:rPr>
      </w:pPr>
      <w:r>
        <w:rPr>
          <w:sz w:val="26"/>
          <w:szCs w:val="26"/>
        </w:rPr>
        <w:t xml:space="preserve">о тепломеханическом, гидроэнергетическом оборудовании, ЛЭП </w:t>
      </w:r>
      <w:r>
        <w:rPr>
          <w:sz w:val="26"/>
          <w:szCs w:val="26"/>
        </w:rPr>
        <w:br/>
        <w:t>и электротехническом оборудовании, устройствах объектов электроэнергетики, которые повреждены, неисправны или отказали в работе;</w:t>
      </w:r>
    </w:p>
    <w:p w:rsidR="00FD6A3E" w:rsidRDefault="0040418D">
      <w:pPr>
        <w:pStyle w:val="af"/>
        <w:widowControl w:val="0"/>
        <w:numPr>
          <w:ilvl w:val="0"/>
          <w:numId w:val="44"/>
        </w:numPr>
        <w:tabs>
          <w:tab w:val="left" w:pos="1134"/>
        </w:tabs>
        <w:spacing w:after="0" w:line="240" w:lineRule="auto"/>
        <w:ind w:left="0" w:firstLine="709"/>
        <w:jc w:val="both"/>
        <w:rPr>
          <w:sz w:val="26"/>
          <w:szCs w:val="26"/>
        </w:rPr>
      </w:pPr>
      <w:r>
        <w:rPr>
          <w:sz w:val="26"/>
          <w:szCs w:val="26"/>
        </w:rPr>
        <w:t>о ЛЭП, оборудовании, отключенных оперативным или диспетчерским персоналом вследствие недопустимых отклонений технологических параметров их работы;</w:t>
      </w:r>
    </w:p>
    <w:p w:rsidR="00FD6A3E" w:rsidRDefault="0040418D">
      <w:pPr>
        <w:pStyle w:val="af"/>
        <w:widowControl w:val="0"/>
        <w:numPr>
          <w:ilvl w:val="0"/>
          <w:numId w:val="44"/>
        </w:numPr>
        <w:tabs>
          <w:tab w:val="left" w:pos="1134"/>
        </w:tabs>
        <w:spacing w:after="0" w:line="240" w:lineRule="auto"/>
        <w:ind w:left="0" w:firstLine="709"/>
        <w:jc w:val="both"/>
        <w:rPr>
          <w:sz w:val="26"/>
          <w:szCs w:val="26"/>
        </w:rPr>
      </w:pPr>
      <w:r>
        <w:rPr>
          <w:sz w:val="26"/>
          <w:szCs w:val="26"/>
        </w:rPr>
        <w:t>об автоматических защитных устройствах, неисправность или отказ которых привели к возникновению или развитию аварии (инцидента).</w:t>
      </w:r>
    </w:p>
    <w:p w:rsidR="00FD6A3E" w:rsidRDefault="0040418D">
      <w:pPr>
        <w:widowControl w:val="0"/>
        <w:tabs>
          <w:tab w:val="left" w:pos="1560"/>
        </w:tabs>
        <w:rPr>
          <w:sz w:val="26"/>
          <w:szCs w:val="26"/>
        </w:rPr>
      </w:pPr>
      <w:r>
        <w:rPr>
          <w:sz w:val="26"/>
          <w:szCs w:val="26"/>
        </w:rPr>
        <w:t xml:space="preserve">При этом, в ПК Аварийность в отношении поврежденного или отказавшего оборудования в поле «Наличие повреждения» указывается признак </w:t>
      </w:r>
      <w:r>
        <w:rPr>
          <w:sz w:val="26"/>
          <w:szCs w:val="26"/>
        </w:rPr>
        <w:br/>
        <w:t xml:space="preserve">«С повреждением». Если оборудование отключалось без повреждения, в том числе </w:t>
      </w:r>
      <w:r>
        <w:rPr>
          <w:sz w:val="26"/>
          <w:szCs w:val="26"/>
        </w:rPr>
        <w:br/>
        <w:t>с успешным АПВ, то в поле размещается информация об отключенном оборудовании, указывается признак «Без повреждения».</w:t>
      </w:r>
    </w:p>
    <w:p w:rsidR="00FD6A3E" w:rsidRDefault="0040418D">
      <w:pPr>
        <w:widowControl w:val="0"/>
        <w:rPr>
          <w:sz w:val="26"/>
          <w:szCs w:val="26"/>
        </w:rPr>
      </w:pPr>
      <w:r>
        <w:rPr>
          <w:sz w:val="26"/>
          <w:szCs w:val="26"/>
        </w:rPr>
        <w:t xml:space="preserve">Блоки оборудования с признаком «Без повреждения» не отображаются </w:t>
      </w:r>
      <w:r>
        <w:rPr>
          <w:sz w:val="26"/>
          <w:szCs w:val="26"/>
        </w:rPr>
        <w:br/>
        <w:t>в выходной форме Акта расследования.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полях «Код вида оборудования (устройства)», «Код причины аварии (инцидента)» и «Код признака повреждения» </w:t>
      </w:r>
      <w:hyperlink w:anchor="А1раздел4" w:tooltip="4. Сведения о поврежденном (отказавшем) тепломеханическом оборудовании:" w:history="1">
        <w:r>
          <w:rPr>
            <w:rStyle w:val="af3"/>
            <w:color w:val="auto"/>
            <w:sz w:val="26"/>
            <w:szCs w:val="26"/>
            <w:u w:val="none"/>
          </w:rPr>
          <w:t>разделов 4</w:t>
        </w:r>
      </w:hyperlink>
      <w:r>
        <w:rPr>
          <w:rStyle w:val="af3"/>
          <w:color w:val="auto"/>
          <w:sz w:val="26"/>
          <w:szCs w:val="26"/>
          <w:u w:val="none"/>
        </w:rPr>
        <w:t xml:space="preserve"> - </w:t>
      </w:r>
      <w:hyperlink w:anchor="А1раздел6" w:tooltip="6." w:history="1">
        <w:r>
          <w:rPr>
            <w:rStyle w:val="af3"/>
            <w:color w:val="auto"/>
            <w:sz w:val="26"/>
            <w:szCs w:val="26"/>
            <w:u w:val="none"/>
          </w:rPr>
          <w:t>6</w:t>
        </w:r>
      </w:hyperlink>
      <w:r>
        <w:rPr>
          <w:sz w:val="26"/>
          <w:szCs w:val="26"/>
        </w:rPr>
        <w:t xml:space="preserve"> Акта расследования </w:t>
      </w:r>
      <w:r>
        <w:rPr>
          <w:sz w:val="26"/>
          <w:szCs w:val="26"/>
        </w:rPr>
        <w:br/>
        <w:t>в отношении каждой ЛЭП, каждой единицы оборудования и устройства указываются коды из п.1.4 «Учетные признаки аварии (инцидента)» Акта расследования.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bookmarkStart w:id="30" w:name="П643"/>
      <w:bookmarkEnd w:id="30"/>
      <w:r>
        <w:rPr>
          <w:sz w:val="26"/>
          <w:szCs w:val="26"/>
        </w:rPr>
        <w:t xml:space="preserve">В п. 4.1.1, 6.1.1 «Диспетчерское наименование оборудования объекта электроэнергетики», а также в </w:t>
      </w:r>
      <w:hyperlink w:anchor="А1раздел5" w:tooltip="#А1раздел5" w:history="1">
        <w:r>
          <w:rPr>
            <w:rStyle w:val="af3"/>
            <w:color w:val="auto"/>
            <w:sz w:val="26"/>
            <w:szCs w:val="26"/>
            <w:u w:val="none"/>
          </w:rPr>
          <w:t>п. 5.1.1</w:t>
        </w:r>
      </w:hyperlink>
      <w:r>
        <w:rPr>
          <w:sz w:val="26"/>
          <w:szCs w:val="26"/>
        </w:rPr>
        <w:t xml:space="preserve"> «Диспетчерское наименование ЛЭП, оборудования, устройства объекта электроэнергетики» указываются:</w:t>
      </w:r>
    </w:p>
    <w:p w:rsidR="00FD6A3E" w:rsidRDefault="0040418D">
      <w:pPr>
        <w:pStyle w:val="af"/>
        <w:widowControl w:val="0"/>
        <w:numPr>
          <w:ilvl w:val="0"/>
          <w:numId w:val="45"/>
        </w:numPr>
        <w:tabs>
          <w:tab w:val="left" w:pos="1134"/>
        </w:tabs>
        <w:spacing w:after="0" w:line="240" w:lineRule="auto"/>
        <w:ind w:left="0" w:firstLine="709"/>
        <w:jc w:val="both"/>
        <w:rPr>
          <w:sz w:val="26"/>
          <w:szCs w:val="26"/>
        </w:rPr>
      </w:pPr>
      <w:r>
        <w:rPr>
          <w:sz w:val="26"/>
          <w:szCs w:val="26"/>
        </w:rPr>
        <w:t xml:space="preserve">полное диспетчерское наименование ЛЭП, оборудования или устройства </w:t>
      </w:r>
      <w:r>
        <w:rPr>
          <w:sz w:val="26"/>
          <w:szCs w:val="26"/>
        </w:rPr>
        <w:br/>
      </w:r>
      <w:r>
        <w:rPr>
          <w:sz w:val="26"/>
          <w:szCs w:val="26"/>
        </w:rPr>
        <w:lastRenderedPageBreak/>
        <w:t xml:space="preserve">и полное диспетчерское наименование объекта электроэнергетики с указанием </w:t>
      </w:r>
      <w:r>
        <w:rPr>
          <w:sz w:val="26"/>
          <w:szCs w:val="26"/>
        </w:rPr>
        <w:br/>
        <w:t>в отношении каждого объекта электроэнергетики, каждой единицы оборудования (устройства) машиночитаемого глобального уникального идентификатора mRID, содержащегося в цифровой информационной модели электроэнергетической системы;</w:t>
      </w:r>
    </w:p>
    <w:p w:rsidR="00FD6A3E" w:rsidRDefault="0040418D">
      <w:pPr>
        <w:pStyle w:val="af"/>
        <w:widowControl w:val="0"/>
        <w:numPr>
          <w:ilvl w:val="0"/>
          <w:numId w:val="45"/>
        </w:numPr>
        <w:tabs>
          <w:tab w:val="left" w:pos="1134"/>
        </w:tabs>
        <w:spacing w:after="0" w:line="240" w:lineRule="auto"/>
        <w:ind w:left="0" w:firstLine="709"/>
        <w:jc w:val="both"/>
        <w:rPr>
          <w:sz w:val="26"/>
          <w:szCs w:val="26"/>
        </w:rPr>
      </w:pPr>
      <w:r>
        <w:rPr>
          <w:sz w:val="26"/>
          <w:szCs w:val="26"/>
        </w:rPr>
        <w:t xml:space="preserve">наименование организации, эксплуатирующей ЛЭП, оборудование или устройство объекта электроэнергетики, или диспетчерского центра субъекта оперативно-диспетчерского управления, эксплуатирующего оборудование </w:t>
      </w:r>
      <w:r>
        <w:rPr>
          <w:sz w:val="26"/>
          <w:szCs w:val="26"/>
        </w:rPr>
        <w:br/>
        <w:t xml:space="preserve">и устройства, в соответствии с </w:t>
      </w:r>
      <w:hyperlink w:anchor="П614" w:tooltip="#П614" w:history="1">
        <w:r>
          <w:rPr>
            <w:rStyle w:val="af3"/>
            <w:color w:val="auto"/>
            <w:sz w:val="26"/>
            <w:szCs w:val="26"/>
            <w:u w:val="none"/>
          </w:rPr>
          <w:t>п. 6.1.4</w:t>
        </w:r>
      </w:hyperlink>
      <w:r>
        <w:rPr>
          <w:sz w:val="26"/>
          <w:szCs w:val="26"/>
        </w:rPr>
        <w:t xml:space="preserve"> настоящего Порядка.</w:t>
      </w:r>
    </w:p>
    <w:p w:rsidR="00FD6A3E" w:rsidRDefault="0040418D">
      <w:pPr>
        <w:pStyle w:val="af"/>
        <w:widowControl w:val="0"/>
        <w:tabs>
          <w:tab w:val="left" w:pos="993"/>
        </w:tabs>
        <w:spacing w:after="0" w:line="240" w:lineRule="auto"/>
        <w:ind w:left="0" w:firstLine="709"/>
        <w:jc w:val="both"/>
        <w:rPr>
          <w:sz w:val="26"/>
          <w:szCs w:val="26"/>
        </w:rPr>
      </w:pPr>
      <w:r>
        <w:rPr>
          <w:sz w:val="26"/>
          <w:szCs w:val="26"/>
        </w:rPr>
        <w:t>Для объекта электроэнергетики и (или) оборудования (устройства) объекта электроэнергетики, сведения о которых отсутствуют в цифровой информационной модели электроэнергетической системы, диспетчерское наименование вносится только в текстовом виде.</w:t>
      </w:r>
    </w:p>
    <w:p w:rsidR="00FD6A3E" w:rsidRDefault="0040418D">
      <w:pPr>
        <w:pStyle w:val="af"/>
        <w:widowControl w:val="0"/>
        <w:tabs>
          <w:tab w:val="left" w:pos="993"/>
        </w:tabs>
        <w:spacing w:after="0" w:line="240" w:lineRule="auto"/>
        <w:ind w:left="0" w:firstLine="709"/>
        <w:jc w:val="both"/>
        <w:rPr>
          <w:sz w:val="26"/>
          <w:szCs w:val="26"/>
        </w:rPr>
      </w:pPr>
      <w:r>
        <w:rPr>
          <w:sz w:val="26"/>
          <w:szCs w:val="26"/>
        </w:rPr>
        <w:t xml:space="preserve">В случае отключения (повреждения) ЛЭП, оборудования (устройства) объекта электроэнергетики, введенного в промышленную или опытную эксплуатацию, связанного с экспериментальным испытанием, проводимым в рамках научно-исследовательской и опытно-конструкторской работы, диспетчерское наименование указывается с пометкой «экспериментальное оборудование (опытный образец) </w:t>
      </w:r>
      <w:r>
        <w:rPr>
          <w:sz w:val="26"/>
          <w:szCs w:val="26"/>
        </w:rPr>
        <w:br/>
        <w:t>в рамках НИОКР.</w:t>
      </w:r>
    </w:p>
    <w:p w:rsidR="00FD6A3E" w:rsidRDefault="0040418D">
      <w:pPr>
        <w:pStyle w:val="af"/>
        <w:widowControl w:val="0"/>
        <w:tabs>
          <w:tab w:val="left" w:pos="1560"/>
        </w:tabs>
        <w:spacing w:after="0" w:line="240" w:lineRule="auto"/>
        <w:ind w:left="0" w:firstLine="709"/>
        <w:jc w:val="both"/>
        <w:rPr>
          <w:sz w:val="26"/>
          <w:szCs w:val="26"/>
        </w:rPr>
      </w:pPr>
      <w:r>
        <w:rPr>
          <w:sz w:val="26"/>
          <w:szCs w:val="26"/>
        </w:rPr>
        <w:t>В поле «Индекс технического состояния» (ИТС), для ЛЭП и оборудования объектов электроэнергетики, в отношении которых осуществляется оценка технического состояния в соответствии с требованиями Методики</w:t>
      </w:r>
      <w:r>
        <w:rPr>
          <w:rStyle w:val="affc"/>
          <w:sz w:val="26"/>
          <w:szCs w:val="26"/>
        </w:rPr>
        <w:footnoteReference w:id="1"/>
      </w:r>
      <w:r>
        <w:rPr>
          <w:sz w:val="26"/>
          <w:szCs w:val="26"/>
        </w:rPr>
        <w:t xml:space="preserve"> оценки технического состояния основного технологического оборудования и линий электропередачи электрических станций и электрических сетей, указывается значение ИТС ЛЭП или оборудования по результатам последнего расчета перед возникновением аварии (инцидента).</w:t>
      </w:r>
      <w:r>
        <w:rPr>
          <w:rFonts w:eastAsiaTheme="minorEastAsia"/>
          <w:sz w:val="24"/>
          <w:lang w:eastAsia="ru-RU"/>
        </w:rPr>
        <w:t xml:space="preserve"> </w:t>
      </w:r>
    </w:p>
    <w:p w:rsidR="00FD6A3E" w:rsidRDefault="0040418D">
      <w:pPr>
        <w:pStyle w:val="af"/>
        <w:widowControl w:val="0"/>
        <w:tabs>
          <w:tab w:val="left" w:pos="1560"/>
        </w:tabs>
        <w:spacing w:after="0" w:line="240" w:lineRule="auto"/>
        <w:ind w:left="0" w:firstLine="709"/>
        <w:jc w:val="both"/>
        <w:rPr>
          <w:sz w:val="26"/>
          <w:szCs w:val="26"/>
        </w:rPr>
      </w:pPr>
      <w:r>
        <w:rPr>
          <w:sz w:val="26"/>
          <w:szCs w:val="26"/>
        </w:rPr>
        <w:t>Если в отношении ЛЭП, оборудования или устройства объекта электроэнергетики оценка технического состояния и расчет ИТС не осуществляется, графа «ИТС» не заполняется.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п. 4.1.2, 6.1.2 «Тип поврежденного (отказавшего) оборудования», </w:t>
      </w:r>
      <w:hyperlink w:anchor="А1п512" w:tooltip="#А1п512" w:history="1">
        <w:r>
          <w:rPr>
            <w:rStyle w:val="af3"/>
            <w:color w:val="auto"/>
            <w:sz w:val="26"/>
            <w:szCs w:val="26"/>
            <w:u w:val="none"/>
          </w:rPr>
          <w:t>подпункте 5.1.2</w:t>
        </w:r>
      </w:hyperlink>
      <w:r>
        <w:rPr>
          <w:sz w:val="26"/>
          <w:szCs w:val="26"/>
        </w:rPr>
        <w:t xml:space="preserve"> «Тип поврежденных (отказавших) ЛЭП, оборудования, устройства», подпунктах 4.1.3, </w:t>
      </w:r>
      <w:hyperlink w:anchor="А1п514" w:tooltip="#А1п514" w:history="1">
        <w:r>
          <w:rPr>
            <w:rStyle w:val="af3"/>
            <w:color w:val="auto"/>
            <w:sz w:val="26"/>
            <w:szCs w:val="26"/>
            <w:u w:val="none"/>
          </w:rPr>
          <w:t>5.1.4</w:t>
        </w:r>
      </w:hyperlink>
      <w:r>
        <w:rPr>
          <w:sz w:val="26"/>
          <w:szCs w:val="26"/>
        </w:rPr>
        <w:t xml:space="preserve">, 6.1.3 «Узел, деталь», соответственно указываются наименование типа ЛЭП, оборудования (устройства) и его узла в соответствии </w:t>
      </w:r>
      <w:r>
        <w:rPr>
          <w:sz w:val="26"/>
          <w:szCs w:val="26"/>
        </w:rPr>
        <w:br/>
        <w:t xml:space="preserve">с </w:t>
      </w:r>
      <w:hyperlink w:anchor="Таблица6" w:tooltip="#Таблица6" w:history="1">
        <w:r>
          <w:rPr>
            <w:rStyle w:val="af3"/>
            <w:color w:val="auto"/>
            <w:sz w:val="26"/>
            <w:szCs w:val="26"/>
            <w:u w:val="none"/>
          </w:rPr>
          <w:t>таблицей 6 приложения 4</w:t>
        </w:r>
      </w:hyperlink>
      <w:r>
        <w:rPr>
          <w:sz w:val="26"/>
          <w:szCs w:val="26"/>
        </w:rPr>
        <w:t xml:space="preserve"> к настоящему Порядку и нормативно-справочной информацией ПК Аварийность, интегрированной с программно-аппаратным комплексом субъекта оперативно-диспетчерского управления (БАЭ), </w:t>
      </w:r>
      <w:r>
        <w:rPr>
          <w:sz w:val="26"/>
          <w:szCs w:val="26"/>
        </w:rPr>
        <w:br/>
        <w:t>с расшифровкой узла до нижнего уровня.</w:t>
      </w:r>
      <w:bookmarkEnd w:id="28"/>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иных пунктах и полях разделов 4-6 Акта расследования, не указанных в п. 6.4.1 - 6.4.4 настоящего Порядка, указываются сведения, соответствующие наименованию пункта или поля.</w:t>
      </w:r>
    </w:p>
    <w:p w:rsidR="00FD6A3E" w:rsidRDefault="003C4E87">
      <w:pPr>
        <w:pStyle w:val="af"/>
        <w:widowControl w:val="0"/>
        <w:numPr>
          <w:ilvl w:val="2"/>
          <w:numId w:val="14"/>
        </w:numPr>
        <w:tabs>
          <w:tab w:val="left" w:pos="1560"/>
        </w:tabs>
        <w:spacing w:after="0" w:line="240" w:lineRule="auto"/>
        <w:ind w:left="0" w:firstLine="709"/>
        <w:jc w:val="both"/>
        <w:rPr>
          <w:sz w:val="26"/>
          <w:szCs w:val="26"/>
        </w:rPr>
      </w:pPr>
      <w:hyperlink w:anchor="А1п5113" w:tooltip="#А1п5113" w:history="1">
        <w:r w:rsidR="0040418D">
          <w:rPr>
            <w:rStyle w:val="af3"/>
            <w:color w:val="auto"/>
            <w:sz w:val="26"/>
            <w:szCs w:val="26"/>
            <w:u w:val="none"/>
          </w:rPr>
          <w:t>П. 5.1.13</w:t>
        </w:r>
      </w:hyperlink>
      <w:r w:rsidR="0040418D">
        <w:rPr>
          <w:sz w:val="26"/>
          <w:szCs w:val="26"/>
        </w:rPr>
        <w:t xml:space="preserve"> «Дата и время отключения и включения ЛЭП, оборудования» заполняется для каждого аварийного отключения линии электропередачи.</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w:t>
      </w:r>
      <w:hyperlink w:anchor="А1п5114" w:tooltip="#А1п5114" w:history="1">
        <w:r>
          <w:rPr>
            <w:rStyle w:val="af3"/>
            <w:color w:val="auto"/>
            <w:sz w:val="26"/>
            <w:szCs w:val="26"/>
            <w:u w:val="none"/>
          </w:rPr>
          <w:t>п. 5.1.14</w:t>
        </w:r>
      </w:hyperlink>
      <w:r>
        <w:rPr>
          <w:sz w:val="26"/>
          <w:szCs w:val="26"/>
        </w:rPr>
        <w:t xml:space="preserve"> «Суммарная продолжительность отключения» указывается время в часах с момента отключения ЛЭП, оборудования или устройства до момента включения его в работу или перевода в резерв. </w:t>
      </w:r>
    </w:p>
    <w:p w:rsidR="00FD6A3E" w:rsidRDefault="0040418D">
      <w:pPr>
        <w:widowControl w:val="0"/>
        <w:tabs>
          <w:tab w:val="left" w:pos="1560"/>
        </w:tabs>
        <w:rPr>
          <w:sz w:val="26"/>
          <w:szCs w:val="26"/>
        </w:rPr>
      </w:pPr>
      <w:r>
        <w:rPr>
          <w:sz w:val="26"/>
          <w:szCs w:val="26"/>
        </w:rPr>
        <w:t xml:space="preserve">В случае если на момент завершения расследования работоспособность </w:t>
      </w:r>
      <w:r>
        <w:rPr>
          <w:sz w:val="26"/>
          <w:szCs w:val="26"/>
        </w:rPr>
        <w:lastRenderedPageBreak/>
        <w:t>оборудования не восстановлена, указывается продолжительность отключенного состояния оборудования на момент завершения расследования с пометкой «работоспособность ЛЭП, оборудования, устройства не восстановлена на момент завершения расследования».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w:t>
      </w:r>
      <w:hyperlink w:anchor="А1п5115" w:tooltip="#А1п5115" w:history="1">
        <w:r>
          <w:rPr>
            <w:rStyle w:val="af3"/>
            <w:color w:val="auto"/>
            <w:sz w:val="26"/>
            <w:szCs w:val="26"/>
            <w:u w:val="none"/>
          </w:rPr>
          <w:t>п. 5.1.15</w:t>
        </w:r>
      </w:hyperlink>
      <w:r>
        <w:rPr>
          <w:sz w:val="26"/>
          <w:szCs w:val="26"/>
        </w:rPr>
        <w:t xml:space="preserve"> «Длина ЛЭП, число цепей ЛЭП» указывается длина ЛЭП </w:t>
      </w:r>
      <w:r>
        <w:rPr>
          <w:sz w:val="26"/>
          <w:szCs w:val="26"/>
        </w:rPr>
        <w:br/>
        <w:t>в километрах по трассе с указанием количества цепей ВЛ в штуках.</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поле «Нахождение на гарантии» указывается «да»/«нет», </w:t>
      </w:r>
      <w:r>
        <w:rPr>
          <w:sz w:val="26"/>
          <w:szCs w:val="26"/>
        </w:rPr>
        <w:br/>
        <w:t>в зависимости от того, находится ли данное оборудование на гарантии с момента монтажа (последнего ремонта) или нет, с приложением документов, подтверждающих сроки гарантии.</w:t>
      </w:r>
    </w:p>
    <w:p w:rsidR="00FD6A3E" w:rsidRDefault="0040418D">
      <w:pPr>
        <w:pStyle w:val="af"/>
        <w:widowControl w:val="0"/>
        <w:numPr>
          <w:ilvl w:val="2"/>
          <w:numId w:val="14"/>
        </w:numPr>
        <w:tabs>
          <w:tab w:val="left" w:pos="1701"/>
        </w:tabs>
        <w:spacing w:after="0" w:line="240" w:lineRule="auto"/>
        <w:ind w:left="0" w:firstLine="851"/>
        <w:jc w:val="both"/>
        <w:rPr>
          <w:spacing w:val="-4"/>
          <w:sz w:val="26"/>
          <w:szCs w:val="26"/>
        </w:rPr>
      </w:pPr>
      <w:r>
        <w:rPr>
          <w:sz w:val="26"/>
          <w:szCs w:val="26"/>
        </w:rPr>
        <w:t xml:space="preserve">В поле «Оборудование аттестовано» указывается «аттестовано» оборудование либо «не аттестовано» на момент аварии (на основании перечня оборудования, допущенного к применению на объектах ПАО «Россети» </w:t>
      </w:r>
      <w:r>
        <w:rPr>
          <w:sz w:val="26"/>
          <w:szCs w:val="26"/>
        </w:rPr>
        <w:br/>
        <w:t xml:space="preserve">по результатам проверки качества (аттестации), размещенного в разделе сайта </w:t>
      </w:r>
      <w:r>
        <w:rPr>
          <w:sz w:val="26"/>
          <w:szCs w:val="26"/>
        </w:rPr>
        <w:br/>
        <w:t>ПАО «Россети</w:t>
      </w:r>
      <w:r>
        <w:rPr>
          <w:spacing w:val="-4"/>
          <w:sz w:val="26"/>
          <w:szCs w:val="26"/>
        </w:rPr>
        <w:t>»: «Поставщикам»/Единая техническая политика/Проверка качества оборудования (</w:t>
      </w:r>
      <w:hyperlink r:id="rId39" w:tooltip="https://www.rosseti.ru/suppliers/technical-policy/equipment-quality-control/" w:history="1">
        <w:r>
          <w:rPr>
            <w:rStyle w:val="af3"/>
            <w:color w:val="auto"/>
            <w:spacing w:val="-4"/>
            <w:sz w:val="26"/>
            <w:szCs w:val="26"/>
            <w:u w:val="none"/>
          </w:rPr>
          <w:t>https://www.rosseti.ru/suppliers/technical-policy/equipment-quality-control/</w:t>
        </w:r>
      </w:hyperlink>
      <w:r>
        <w:rPr>
          <w:spacing w:val="-4"/>
          <w:sz w:val="26"/>
          <w:szCs w:val="26"/>
        </w:rPr>
        <w:t>).</w:t>
      </w:r>
    </w:p>
    <w:p w:rsidR="00FD6A3E" w:rsidRDefault="0040418D">
      <w:pPr>
        <w:pStyle w:val="11"/>
        <w:widowControl w:val="0"/>
        <w:tabs>
          <w:tab w:val="clear" w:pos="1276"/>
          <w:tab w:val="left" w:pos="1134"/>
        </w:tabs>
        <w:ind w:left="0" w:firstLine="709"/>
        <w:rPr>
          <w:sz w:val="26"/>
          <w:szCs w:val="26"/>
        </w:rPr>
      </w:pPr>
      <w:r>
        <w:rPr>
          <w:sz w:val="26"/>
          <w:szCs w:val="26"/>
        </w:rPr>
        <w:t xml:space="preserve">В </w:t>
      </w:r>
      <w:hyperlink w:anchor="А1раздел7" w:tooltip="#А1раздел7" w:history="1">
        <w:r>
          <w:rPr>
            <w:rStyle w:val="af3"/>
            <w:color w:val="auto"/>
            <w:sz w:val="26"/>
            <w:szCs w:val="26"/>
            <w:u w:val="none"/>
          </w:rPr>
          <w:t>разделе 7</w:t>
        </w:r>
      </w:hyperlink>
      <w:r>
        <w:rPr>
          <w:sz w:val="26"/>
          <w:szCs w:val="26"/>
        </w:rPr>
        <w:t xml:space="preserve"> «Сведения о диспетчерском, оперативном персонале </w:t>
      </w:r>
      <w:r>
        <w:rPr>
          <w:sz w:val="26"/>
          <w:szCs w:val="26"/>
        </w:rPr>
        <w:br/>
        <w:t>и должностных лицах субъектов электроэнергетики и потребителей электрической энергии, действия или бездействие которых привели к возникновению или развитию аварии (инцидента), а также затруднили ее (его) ликвидацию» Акта расследования указываются  сведения о работниках субъектов электроэнергетики и потребителей электрической энергии, действия или бездействие которых привели к возникновению или развитию аварии (инцидента), а также затруднили ее (его) ликвидацию.</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Заполнение блока обязательно если код причины аварии и инцидента соответствует кодам 3.4.1.1-3.4.1.4 с подпунктами, 3.4.2.1-3.4.2.4 с подпунктами, 3.4.3 с подпунктами, 3.4.4 с подпунктами, 3.4.5.1-3.4.5.4 (</w:t>
      </w:r>
      <w:hyperlink w:anchor="Таблица4" w:tooltip="#Таблица4" w:history="1">
        <w:r>
          <w:rPr>
            <w:rStyle w:val="af3"/>
            <w:color w:val="auto"/>
            <w:sz w:val="26"/>
            <w:szCs w:val="26"/>
            <w:u w:val="none"/>
          </w:rPr>
          <w:t>таблица 4 приложения 4</w:t>
        </w:r>
      </w:hyperlink>
      <w:r>
        <w:rPr>
          <w:sz w:val="26"/>
          <w:szCs w:val="26"/>
        </w:rPr>
        <w:t xml:space="preserve"> </w:t>
      </w:r>
      <w:r>
        <w:rPr>
          <w:sz w:val="26"/>
          <w:szCs w:val="26"/>
        </w:rPr>
        <w:br/>
        <w:t xml:space="preserve">к настоящему Порядку), с учетом </w:t>
      </w:r>
      <w:hyperlink w:anchor="П6251" w:tooltip="#П6251" w:history="1">
        <w:r>
          <w:rPr>
            <w:rStyle w:val="af3"/>
            <w:color w:val="auto"/>
            <w:sz w:val="26"/>
            <w:szCs w:val="26"/>
            <w:u w:val="none"/>
          </w:rPr>
          <w:t>п. 6.2.5.1</w:t>
        </w:r>
      </w:hyperlink>
      <w:r>
        <w:rPr>
          <w:sz w:val="26"/>
          <w:szCs w:val="26"/>
        </w:rPr>
        <w:t xml:space="preserve"> настоящего Порядка.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случае, если причинами аварии (инцидента) явились действия нескольких работников, блок заполняется отдельно на каждого работника, </w:t>
      </w:r>
      <w:r>
        <w:rPr>
          <w:sz w:val="26"/>
          <w:szCs w:val="26"/>
        </w:rPr>
        <w:br/>
        <w:t>с указанием причин ошибочных действий каждого в отдельности работника.</w:t>
      </w:r>
    </w:p>
    <w:p w:rsidR="00FD6A3E" w:rsidRDefault="0040418D">
      <w:pPr>
        <w:pStyle w:val="11"/>
        <w:widowControl w:val="0"/>
        <w:rPr>
          <w:sz w:val="26"/>
          <w:szCs w:val="26"/>
        </w:rPr>
      </w:pPr>
      <w:r>
        <w:rPr>
          <w:sz w:val="26"/>
          <w:szCs w:val="26"/>
        </w:rPr>
        <w:t>Особое мнение члена (членов) комиссии (</w:t>
      </w:r>
      <w:hyperlink w:anchor="А1раздел8" w:tooltip="#А1раздел8" w:history="1">
        <w:r>
          <w:rPr>
            <w:rStyle w:val="af3"/>
            <w:color w:val="auto"/>
            <w:sz w:val="26"/>
            <w:szCs w:val="26"/>
            <w:u w:val="none"/>
          </w:rPr>
          <w:t>раздел 8</w:t>
        </w:r>
      </w:hyperlink>
      <w:r>
        <w:rPr>
          <w:sz w:val="26"/>
          <w:szCs w:val="26"/>
        </w:rPr>
        <w:t xml:space="preserve"> Акта расследования)</w:t>
      </w:r>
    </w:p>
    <w:p w:rsidR="00FD6A3E" w:rsidRDefault="0040418D">
      <w:pPr>
        <w:widowControl w:val="0"/>
        <w:tabs>
          <w:tab w:val="left" w:pos="1560"/>
        </w:tabs>
        <w:rPr>
          <w:sz w:val="26"/>
          <w:szCs w:val="26"/>
        </w:rPr>
      </w:pPr>
      <w:r>
        <w:rPr>
          <w:sz w:val="26"/>
          <w:szCs w:val="26"/>
        </w:rPr>
        <w:t xml:space="preserve">В блоке «Особое мнение члена (членов) комиссии» делается отметка </w:t>
      </w:r>
      <w:r>
        <w:rPr>
          <w:sz w:val="26"/>
          <w:szCs w:val="26"/>
        </w:rPr>
        <w:br/>
        <w:t>«Да» о наличии оформленного в письменном виде особого мнения члена (членов) комиссии и количестве листов. При отсутствии особых мнений членов комиссии раздел 8 Акта расследования не заполняется.</w:t>
      </w:r>
    </w:p>
    <w:p w:rsidR="00FD6A3E" w:rsidRDefault="0040418D">
      <w:pPr>
        <w:pStyle w:val="11"/>
        <w:widowControl w:val="0"/>
        <w:rPr>
          <w:sz w:val="26"/>
          <w:szCs w:val="26"/>
        </w:rPr>
      </w:pPr>
      <w:bookmarkStart w:id="31" w:name="П67"/>
      <w:bookmarkEnd w:id="31"/>
      <w:r>
        <w:rPr>
          <w:sz w:val="26"/>
          <w:szCs w:val="26"/>
        </w:rPr>
        <w:t>Подписи членов комиссии (</w:t>
      </w:r>
      <w:hyperlink w:anchor="А1раздел9" w:tooltip="#А1раздел9" w:history="1">
        <w:r>
          <w:rPr>
            <w:rStyle w:val="af3"/>
            <w:color w:val="auto"/>
            <w:sz w:val="26"/>
            <w:szCs w:val="26"/>
            <w:u w:val="none"/>
          </w:rPr>
          <w:t>раздел 9</w:t>
        </w:r>
      </w:hyperlink>
      <w:r>
        <w:rPr>
          <w:sz w:val="26"/>
          <w:szCs w:val="26"/>
        </w:rPr>
        <w:t xml:space="preserve"> Акта расследования)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блоке «Подписи членов комиссии» указываются должность, место работы, фамилия, инициалы и подписи председателя, заместителя председателя </w:t>
      </w:r>
      <w:r>
        <w:rPr>
          <w:sz w:val="26"/>
          <w:szCs w:val="26"/>
        </w:rPr>
        <w:br/>
        <w:t xml:space="preserve">и членов комиссии, в том числе членов комиссии, подписавших Акт расследования </w:t>
      </w:r>
      <w:r>
        <w:rPr>
          <w:sz w:val="26"/>
          <w:szCs w:val="26"/>
        </w:rPr>
        <w:br/>
        <w:t>с особым мнением, а также лица, ответственного за оформление Акта расследования.</w:t>
      </w:r>
    </w:p>
    <w:p w:rsidR="00FD6A3E" w:rsidRDefault="0040418D">
      <w:pPr>
        <w:pStyle w:val="af"/>
        <w:widowControl w:val="0"/>
        <w:tabs>
          <w:tab w:val="left" w:pos="1560"/>
        </w:tabs>
        <w:spacing w:after="0" w:line="240" w:lineRule="auto"/>
        <w:ind w:left="0" w:firstLine="709"/>
        <w:jc w:val="both"/>
        <w:rPr>
          <w:sz w:val="26"/>
          <w:szCs w:val="26"/>
        </w:rPr>
      </w:pPr>
      <w:r>
        <w:rPr>
          <w:sz w:val="26"/>
          <w:szCs w:val="26"/>
        </w:rPr>
        <w:t xml:space="preserve">В случае подписания членом комиссии Акта расследования с особым мнением информация об этом указывается в </w:t>
      </w:r>
      <w:r>
        <w:t>поле</w:t>
      </w:r>
      <w:r>
        <w:rPr>
          <w:sz w:val="26"/>
          <w:szCs w:val="26"/>
        </w:rPr>
        <w:t xml:space="preserve"> «Члены комиссии, имеющие особое мнение» раздела 9 акта расследования.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Акт расследования подписывается всеми членами комиссии.</w:t>
      </w:r>
    </w:p>
    <w:p w:rsidR="00FD6A3E" w:rsidRDefault="0040418D">
      <w:pPr>
        <w:pStyle w:val="11"/>
        <w:widowControl w:val="0"/>
        <w:ind w:left="0" w:firstLine="709"/>
        <w:rPr>
          <w:sz w:val="26"/>
          <w:szCs w:val="26"/>
        </w:rPr>
      </w:pPr>
      <w:r>
        <w:rPr>
          <w:sz w:val="26"/>
          <w:szCs w:val="26"/>
        </w:rPr>
        <w:t xml:space="preserve">Дата составления Акта расследования (завершения расследования), оформленного на бумажном носителе должна совпадать с датой его составления </w:t>
      </w:r>
      <w:r>
        <w:rPr>
          <w:sz w:val="26"/>
          <w:szCs w:val="26"/>
        </w:rPr>
        <w:br/>
        <w:t>в электронной версии в ПК Аварийность.</w:t>
      </w:r>
    </w:p>
    <w:p w:rsidR="00FD6A3E" w:rsidRDefault="0040418D">
      <w:pPr>
        <w:pStyle w:val="11"/>
        <w:widowControl w:val="0"/>
        <w:ind w:left="0" w:firstLine="709"/>
        <w:rPr>
          <w:sz w:val="26"/>
          <w:szCs w:val="26"/>
        </w:rPr>
      </w:pPr>
      <w:r>
        <w:rPr>
          <w:sz w:val="26"/>
          <w:szCs w:val="26"/>
        </w:rPr>
        <w:t xml:space="preserve">Заполнение Актов расследования в форме приложений 2 и 3 (далее </w:t>
      </w:r>
      <w:hyperlink w:history="1">
        <w:r>
          <w:rPr>
            <w:rStyle w:val="af3"/>
            <w:color w:val="auto"/>
            <w:sz w:val="26"/>
            <w:szCs w:val="26"/>
            <w:u w:val="none"/>
          </w:rPr>
          <w:t>–</w:t>
        </w:r>
      </w:hyperlink>
      <w:r>
        <w:rPr>
          <w:sz w:val="26"/>
          <w:szCs w:val="26"/>
        </w:rPr>
        <w:t xml:space="preserve"> </w:t>
      </w:r>
      <w:bookmarkStart w:id="32" w:name="_Hlk215668665"/>
      <w:r>
        <w:rPr>
          <w:sz w:val="26"/>
          <w:szCs w:val="26"/>
        </w:rPr>
        <w:t xml:space="preserve">Акт </w:t>
      </w:r>
      <w:r>
        <w:rPr>
          <w:sz w:val="26"/>
          <w:szCs w:val="26"/>
        </w:rPr>
        <w:lastRenderedPageBreak/>
        <w:t xml:space="preserve">расследования </w:t>
      </w:r>
      <w:bookmarkStart w:id="33" w:name="_Hlk215671567"/>
      <w:r>
        <w:rPr>
          <w:sz w:val="26"/>
          <w:szCs w:val="26"/>
        </w:rPr>
        <w:t xml:space="preserve">инцидента II категории и Акт внутреннего учета </w:t>
      </w:r>
      <w:bookmarkEnd w:id="32"/>
      <w:bookmarkEnd w:id="33"/>
      <w:r>
        <w:rPr>
          <w:sz w:val="26"/>
          <w:szCs w:val="26"/>
        </w:rPr>
        <w:t xml:space="preserve">соответственно) </w:t>
      </w:r>
      <w:r>
        <w:rPr>
          <w:sz w:val="26"/>
          <w:szCs w:val="26"/>
        </w:rPr>
        <w:br/>
        <w:t xml:space="preserve">к настоящему Порядку осуществляется с соблюдением положений </w:t>
      </w:r>
      <w:hyperlink w:anchor="П53" w:tooltip="#П53" w:history="1">
        <w:r>
          <w:rPr>
            <w:rStyle w:val="af3"/>
            <w:color w:val="auto"/>
            <w:sz w:val="26"/>
            <w:szCs w:val="26"/>
            <w:u w:val="none"/>
          </w:rPr>
          <w:t>п. 5.3-5.5</w:t>
        </w:r>
      </w:hyperlink>
      <w:r>
        <w:rPr>
          <w:sz w:val="26"/>
          <w:szCs w:val="26"/>
        </w:rPr>
        <w:t xml:space="preserve">, </w:t>
      </w:r>
      <w:hyperlink w:anchor="П611" w:tooltip="#П611" w:history="1">
        <w:r>
          <w:rPr>
            <w:rStyle w:val="af3"/>
            <w:color w:val="auto"/>
            <w:sz w:val="26"/>
            <w:szCs w:val="26"/>
            <w:u w:val="none"/>
          </w:rPr>
          <w:t>6.1.1</w:t>
        </w:r>
      </w:hyperlink>
      <w:r>
        <w:rPr>
          <w:sz w:val="26"/>
          <w:szCs w:val="26"/>
        </w:rPr>
        <w:t xml:space="preserve">, </w:t>
      </w:r>
      <w:hyperlink w:anchor="П612" w:tooltip="#П612" w:history="1">
        <w:r>
          <w:rPr>
            <w:rStyle w:val="af3"/>
            <w:color w:val="auto"/>
            <w:sz w:val="26"/>
            <w:szCs w:val="26"/>
            <w:u w:val="none"/>
          </w:rPr>
          <w:t>6.1.2</w:t>
        </w:r>
      </w:hyperlink>
      <w:r>
        <w:rPr>
          <w:sz w:val="26"/>
          <w:szCs w:val="26"/>
        </w:rPr>
        <w:t xml:space="preserve"> настоящего Порядка, а также положений:</w:t>
      </w:r>
    </w:p>
    <w:p w:rsidR="00FD6A3E" w:rsidRDefault="003C4E87">
      <w:pPr>
        <w:pStyle w:val="11"/>
        <w:widowControl w:val="0"/>
        <w:numPr>
          <w:ilvl w:val="0"/>
          <w:numId w:val="46"/>
        </w:numPr>
        <w:ind w:left="0" w:firstLine="709"/>
        <w:rPr>
          <w:sz w:val="26"/>
          <w:szCs w:val="26"/>
        </w:rPr>
      </w:pPr>
      <w:hyperlink w:anchor="П614" w:tooltip="#П614" w:history="1">
        <w:r w:rsidR="0040418D">
          <w:rPr>
            <w:rStyle w:val="af3"/>
            <w:color w:val="auto"/>
            <w:sz w:val="26"/>
            <w:szCs w:val="26"/>
            <w:u w:val="none"/>
          </w:rPr>
          <w:t>п. 6.1.4-6.1.6</w:t>
        </w:r>
      </w:hyperlink>
      <w:r w:rsidR="0040418D">
        <w:rPr>
          <w:sz w:val="26"/>
          <w:szCs w:val="26"/>
        </w:rPr>
        <w:t xml:space="preserve"> настоящего Порядка – при заполнении </w:t>
      </w:r>
      <w:hyperlink w:anchor="А2п13" w:tooltip="#А2п13" w:history="1">
        <w:r w:rsidR="0040418D">
          <w:rPr>
            <w:rStyle w:val="af3"/>
            <w:color w:val="auto"/>
            <w:sz w:val="26"/>
            <w:szCs w:val="26"/>
            <w:u w:val="none"/>
          </w:rPr>
          <w:t>п. 1.3</w:t>
        </w:r>
      </w:hyperlink>
      <w:r w:rsidR="0040418D">
        <w:rPr>
          <w:sz w:val="26"/>
          <w:szCs w:val="26"/>
        </w:rPr>
        <w:t xml:space="preserve">, </w:t>
      </w:r>
      <w:hyperlink w:anchor="А2п14" w:tooltip="#А2п14" w:history="1">
        <w:r w:rsidR="0040418D">
          <w:rPr>
            <w:rStyle w:val="af3"/>
            <w:color w:val="auto"/>
            <w:sz w:val="26"/>
            <w:szCs w:val="26"/>
            <w:u w:val="none"/>
          </w:rPr>
          <w:t>1.4</w:t>
        </w:r>
      </w:hyperlink>
      <w:r w:rsidR="0040418D">
        <w:rPr>
          <w:sz w:val="26"/>
          <w:szCs w:val="26"/>
        </w:rPr>
        <w:t xml:space="preserve"> Актов расследования </w:t>
      </w:r>
      <w:bookmarkStart w:id="34" w:name="_Hlk215671589"/>
      <w:r w:rsidR="0040418D">
        <w:rPr>
          <w:sz w:val="26"/>
          <w:szCs w:val="26"/>
        </w:rPr>
        <w:t>инцидента II категории и Акта внутреннего учета</w:t>
      </w:r>
      <w:bookmarkEnd w:id="34"/>
      <w:r w:rsidR="0040418D">
        <w:rPr>
          <w:sz w:val="26"/>
          <w:szCs w:val="26"/>
        </w:rPr>
        <w:t>;</w:t>
      </w:r>
    </w:p>
    <w:p w:rsidR="00FD6A3E" w:rsidRDefault="003C4E87">
      <w:pPr>
        <w:pStyle w:val="11"/>
        <w:widowControl w:val="0"/>
        <w:numPr>
          <w:ilvl w:val="0"/>
          <w:numId w:val="46"/>
        </w:numPr>
        <w:ind w:left="0" w:firstLine="709"/>
        <w:rPr>
          <w:sz w:val="26"/>
          <w:szCs w:val="26"/>
        </w:rPr>
      </w:pPr>
      <w:hyperlink w:anchor="П62" w:tooltip="#П62" w:history="1">
        <w:r w:rsidR="0040418D">
          <w:rPr>
            <w:rStyle w:val="af3"/>
            <w:color w:val="auto"/>
            <w:sz w:val="26"/>
            <w:szCs w:val="26"/>
            <w:u w:val="none"/>
          </w:rPr>
          <w:t>п. 6.2</w:t>
        </w:r>
      </w:hyperlink>
      <w:r w:rsidR="0040418D">
        <w:rPr>
          <w:sz w:val="26"/>
          <w:szCs w:val="26"/>
        </w:rPr>
        <w:t xml:space="preserve"> настоящего Порядка – при заполнении </w:t>
      </w:r>
      <w:hyperlink w:anchor="А2раздел2" w:tooltip="#А2раздел2" w:history="1">
        <w:r w:rsidR="0040418D">
          <w:rPr>
            <w:rStyle w:val="af3"/>
            <w:color w:val="auto"/>
            <w:sz w:val="26"/>
            <w:szCs w:val="26"/>
            <w:u w:val="none"/>
          </w:rPr>
          <w:t>раздела 2</w:t>
        </w:r>
      </w:hyperlink>
      <w:r w:rsidR="0040418D">
        <w:rPr>
          <w:sz w:val="26"/>
          <w:szCs w:val="26"/>
        </w:rPr>
        <w:t xml:space="preserve"> Актов расследования инцидента II категории и Акта внутреннего учета;</w:t>
      </w:r>
    </w:p>
    <w:p w:rsidR="00FD6A3E" w:rsidRDefault="003C4E87">
      <w:pPr>
        <w:pStyle w:val="af"/>
        <w:widowControl w:val="0"/>
        <w:numPr>
          <w:ilvl w:val="0"/>
          <w:numId w:val="46"/>
        </w:numPr>
        <w:tabs>
          <w:tab w:val="left" w:pos="1276"/>
        </w:tabs>
        <w:spacing w:after="0" w:line="240" w:lineRule="auto"/>
        <w:ind w:left="0" w:firstLine="709"/>
        <w:jc w:val="both"/>
        <w:rPr>
          <w:rFonts w:eastAsia="Times New Roman"/>
          <w:sz w:val="26"/>
          <w:szCs w:val="26"/>
        </w:rPr>
      </w:pPr>
      <w:hyperlink w:anchor="П63" w:tooltip="#П63" w:history="1">
        <w:r w:rsidR="0040418D">
          <w:rPr>
            <w:rStyle w:val="af3"/>
            <w:color w:val="auto"/>
            <w:sz w:val="26"/>
            <w:szCs w:val="26"/>
            <w:u w:val="none"/>
          </w:rPr>
          <w:t>п. 6.3</w:t>
        </w:r>
      </w:hyperlink>
      <w:r w:rsidR="0040418D">
        <w:rPr>
          <w:sz w:val="26"/>
          <w:szCs w:val="26"/>
        </w:rPr>
        <w:t xml:space="preserve"> настоящего Порядка </w:t>
      </w:r>
      <w:r w:rsidR="0040418D">
        <w:rPr>
          <w:rFonts w:eastAsia="Times New Roman"/>
          <w:sz w:val="26"/>
          <w:szCs w:val="26"/>
        </w:rPr>
        <w:t xml:space="preserve">при заполнении </w:t>
      </w:r>
      <w:hyperlink w:anchor="А2раздел3" w:tooltip="#А2раздел3" w:history="1">
        <w:r w:rsidR="0040418D">
          <w:rPr>
            <w:rStyle w:val="af3"/>
            <w:rFonts w:eastAsia="Times New Roman"/>
            <w:color w:val="auto"/>
            <w:sz w:val="26"/>
            <w:szCs w:val="26"/>
            <w:u w:val="none"/>
          </w:rPr>
          <w:t>раздела 3</w:t>
        </w:r>
      </w:hyperlink>
      <w:r w:rsidR="0040418D">
        <w:rPr>
          <w:rFonts w:eastAsia="Times New Roman"/>
          <w:sz w:val="26"/>
          <w:szCs w:val="26"/>
        </w:rPr>
        <w:t xml:space="preserve"> Актов расследования инцидента II категории и Акта внутреннего учета;</w:t>
      </w:r>
    </w:p>
    <w:p w:rsidR="00FD6A3E" w:rsidRDefault="003C4E87">
      <w:pPr>
        <w:pStyle w:val="af"/>
        <w:widowControl w:val="0"/>
        <w:numPr>
          <w:ilvl w:val="0"/>
          <w:numId w:val="46"/>
        </w:numPr>
        <w:tabs>
          <w:tab w:val="left" w:pos="1276"/>
        </w:tabs>
        <w:spacing w:after="0" w:line="240" w:lineRule="auto"/>
        <w:ind w:left="0" w:firstLine="709"/>
        <w:jc w:val="both"/>
        <w:rPr>
          <w:rFonts w:eastAsia="Times New Roman"/>
          <w:sz w:val="26"/>
          <w:szCs w:val="26"/>
        </w:rPr>
      </w:pPr>
      <w:hyperlink w:anchor="П64" w:tooltip="#П64" w:history="1">
        <w:r w:rsidR="0040418D">
          <w:rPr>
            <w:rStyle w:val="af3"/>
            <w:rFonts w:eastAsia="Times New Roman"/>
            <w:color w:val="auto"/>
            <w:sz w:val="26"/>
            <w:szCs w:val="26"/>
            <w:u w:val="none"/>
          </w:rPr>
          <w:t>п. 6.4</w:t>
        </w:r>
      </w:hyperlink>
      <w:r w:rsidR="0040418D">
        <w:rPr>
          <w:rFonts w:eastAsia="Times New Roman"/>
          <w:sz w:val="26"/>
          <w:szCs w:val="26"/>
        </w:rPr>
        <w:t xml:space="preserve"> настоящего Порядка – при заполнении </w:t>
      </w:r>
      <w:hyperlink w:anchor="А2раздел4" w:tooltip="#А2раздел4" w:history="1">
        <w:r w:rsidR="0040418D">
          <w:rPr>
            <w:rStyle w:val="af3"/>
            <w:rFonts w:eastAsia="Times New Roman"/>
            <w:color w:val="auto"/>
            <w:sz w:val="26"/>
            <w:szCs w:val="26"/>
            <w:u w:val="none"/>
          </w:rPr>
          <w:t>раздела 4</w:t>
        </w:r>
      </w:hyperlink>
      <w:r w:rsidR="0040418D">
        <w:rPr>
          <w:rFonts w:eastAsia="Times New Roman"/>
          <w:sz w:val="26"/>
          <w:szCs w:val="26"/>
        </w:rPr>
        <w:t xml:space="preserve"> Актов расследования инцидента II категории и Акта внутреннего учета;</w:t>
      </w:r>
    </w:p>
    <w:p w:rsidR="00FD6A3E" w:rsidRDefault="003C4E87">
      <w:pPr>
        <w:pStyle w:val="af"/>
        <w:widowControl w:val="0"/>
        <w:numPr>
          <w:ilvl w:val="0"/>
          <w:numId w:val="46"/>
        </w:numPr>
        <w:tabs>
          <w:tab w:val="left" w:pos="1276"/>
        </w:tabs>
        <w:spacing w:after="0" w:line="240" w:lineRule="auto"/>
        <w:ind w:left="0" w:firstLine="709"/>
        <w:jc w:val="both"/>
        <w:rPr>
          <w:rFonts w:eastAsia="Times New Roman"/>
          <w:sz w:val="26"/>
          <w:szCs w:val="26"/>
        </w:rPr>
      </w:pPr>
      <w:hyperlink w:anchor="П67" w:tooltip="#П67" w:history="1">
        <w:r w:rsidR="0040418D">
          <w:rPr>
            <w:rStyle w:val="af3"/>
            <w:rFonts w:eastAsia="Times New Roman"/>
            <w:color w:val="auto"/>
            <w:sz w:val="26"/>
            <w:szCs w:val="26"/>
            <w:u w:val="none"/>
          </w:rPr>
          <w:t>п. 6.7</w:t>
        </w:r>
      </w:hyperlink>
      <w:r w:rsidR="0040418D">
        <w:rPr>
          <w:rFonts w:eastAsia="Times New Roman"/>
          <w:sz w:val="26"/>
          <w:szCs w:val="26"/>
        </w:rPr>
        <w:t xml:space="preserve"> настоящего Порядка при заполнении </w:t>
      </w:r>
      <w:hyperlink w:anchor="А2раздел5" w:tooltip="#А2раздел5" w:history="1">
        <w:r w:rsidR="0040418D">
          <w:rPr>
            <w:rStyle w:val="af3"/>
            <w:rFonts w:eastAsia="Times New Roman"/>
            <w:color w:val="auto"/>
            <w:sz w:val="26"/>
            <w:szCs w:val="26"/>
            <w:u w:val="none"/>
          </w:rPr>
          <w:t>раздела 5</w:t>
        </w:r>
      </w:hyperlink>
      <w:r w:rsidR="0040418D">
        <w:rPr>
          <w:rFonts w:eastAsia="Times New Roman"/>
          <w:sz w:val="26"/>
          <w:szCs w:val="26"/>
        </w:rPr>
        <w:t xml:space="preserve"> Акта расследования инцидента II категории;</w:t>
      </w:r>
    </w:p>
    <w:p w:rsidR="00FD6A3E" w:rsidRDefault="003C4E87">
      <w:pPr>
        <w:pStyle w:val="af"/>
        <w:widowControl w:val="0"/>
        <w:numPr>
          <w:ilvl w:val="0"/>
          <w:numId w:val="46"/>
        </w:numPr>
        <w:tabs>
          <w:tab w:val="left" w:pos="1276"/>
        </w:tabs>
        <w:spacing w:after="0" w:line="240" w:lineRule="auto"/>
        <w:ind w:left="0" w:firstLine="709"/>
        <w:jc w:val="both"/>
        <w:rPr>
          <w:rFonts w:eastAsia="Times New Roman"/>
          <w:sz w:val="26"/>
          <w:szCs w:val="26"/>
        </w:rPr>
      </w:pPr>
      <w:hyperlink w:anchor="Таблица4" w:tooltip="#Таблица4" w:history="1">
        <w:r w:rsidR="0040418D">
          <w:rPr>
            <w:rStyle w:val="af3"/>
            <w:rFonts w:eastAsia="Times New Roman"/>
            <w:color w:val="auto"/>
            <w:sz w:val="26"/>
            <w:szCs w:val="26"/>
            <w:u w:val="none"/>
          </w:rPr>
          <w:t>таблиц 4</w:t>
        </w:r>
      </w:hyperlink>
      <w:r w:rsidR="0040418D">
        <w:rPr>
          <w:rFonts w:eastAsia="Times New Roman"/>
          <w:sz w:val="26"/>
          <w:szCs w:val="26"/>
        </w:rPr>
        <w:t xml:space="preserve"> и </w:t>
      </w:r>
      <w:hyperlink w:anchor="Таблица5" w:tooltip="#Таблица5" w:history="1">
        <w:r w:rsidR="0040418D">
          <w:rPr>
            <w:rStyle w:val="af3"/>
            <w:rFonts w:eastAsia="Times New Roman"/>
            <w:color w:val="auto"/>
            <w:sz w:val="26"/>
            <w:szCs w:val="26"/>
            <w:u w:val="none"/>
          </w:rPr>
          <w:t>5</w:t>
        </w:r>
      </w:hyperlink>
      <w:r w:rsidR="0040418D">
        <w:rPr>
          <w:rFonts w:eastAsia="Times New Roman"/>
          <w:sz w:val="26"/>
          <w:szCs w:val="26"/>
        </w:rPr>
        <w:t xml:space="preserve"> приложения 4 к настоящему Порядку – при заполнении </w:t>
      </w:r>
      <w:hyperlink w:anchor="А2п23" w:tooltip="#А2п23" w:history="1">
        <w:r w:rsidR="0040418D">
          <w:rPr>
            <w:rStyle w:val="af3"/>
            <w:rFonts w:eastAsia="Times New Roman"/>
            <w:color w:val="auto"/>
            <w:sz w:val="26"/>
            <w:szCs w:val="26"/>
            <w:u w:val="none"/>
          </w:rPr>
          <w:t>пп. 2.3</w:t>
        </w:r>
      </w:hyperlink>
      <w:r w:rsidR="0040418D">
        <w:rPr>
          <w:rFonts w:eastAsia="Times New Roman"/>
          <w:sz w:val="26"/>
          <w:szCs w:val="26"/>
        </w:rPr>
        <w:t xml:space="preserve">, </w:t>
      </w:r>
      <w:hyperlink w:anchor="А2п24" w:tooltip="#А2п24" w:history="1">
        <w:r w:rsidR="0040418D">
          <w:rPr>
            <w:rStyle w:val="af3"/>
            <w:rFonts w:eastAsia="Times New Roman"/>
            <w:color w:val="auto"/>
            <w:sz w:val="26"/>
            <w:szCs w:val="26"/>
            <w:u w:val="none"/>
          </w:rPr>
          <w:t>2.4</w:t>
        </w:r>
      </w:hyperlink>
      <w:r w:rsidR="0040418D">
        <w:rPr>
          <w:rFonts w:eastAsia="Times New Roman"/>
          <w:sz w:val="26"/>
          <w:szCs w:val="26"/>
        </w:rPr>
        <w:t xml:space="preserve"> Актов расследования инцидента II категории и Акта внутреннего учета.</w:t>
      </w:r>
    </w:p>
    <w:p w:rsidR="00FD6A3E" w:rsidRDefault="0040418D">
      <w:pPr>
        <w:pStyle w:val="af"/>
        <w:widowControl w:val="0"/>
        <w:tabs>
          <w:tab w:val="left" w:pos="1134"/>
        </w:tabs>
        <w:spacing w:after="0" w:line="240" w:lineRule="auto"/>
        <w:ind w:left="0" w:firstLine="709"/>
        <w:jc w:val="both"/>
        <w:rPr>
          <w:rFonts w:eastAsia="Times New Roman"/>
          <w:sz w:val="26"/>
          <w:szCs w:val="26"/>
        </w:rPr>
      </w:pPr>
      <w:r>
        <w:rPr>
          <w:rFonts w:eastAsia="Times New Roman"/>
          <w:sz w:val="26"/>
          <w:szCs w:val="26"/>
        </w:rPr>
        <w:t xml:space="preserve">В ПК Аварийность заполняются все поля Акта расследования аналогично Акту расследования аварии и (или) инцидента I категории, при этом выходная форма будет соответствовать форматам </w:t>
      </w:r>
      <w:hyperlink w:anchor="Приложение2" w:tooltip="#Приложение2" w:history="1">
        <w:r>
          <w:rPr>
            <w:rStyle w:val="af3"/>
            <w:rFonts w:eastAsia="Times New Roman"/>
            <w:color w:val="auto"/>
            <w:sz w:val="26"/>
            <w:szCs w:val="26"/>
            <w:u w:val="none"/>
          </w:rPr>
          <w:t>приложений 2</w:t>
        </w:r>
      </w:hyperlink>
      <w:r>
        <w:rPr>
          <w:rFonts w:eastAsia="Times New Roman"/>
          <w:sz w:val="26"/>
          <w:szCs w:val="26"/>
        </w:rPr>
        <w:t xml:space="preserve"> или </w:t>
      </w:r>
      <w:hyperlink w:anchor="Приложение3" w:tooltip="#Приложение3" w:history="1">
        <w:r>
          <w:rPr>
            <w:rStyle w:val="af3"/>
            <w:rFonts w:eastAsia="Times New Roman"/>
            <w:color w:val="auto"/>
            <w:sz w:val="26"/>
            <w:szCs w:val="26"/>
            <w:u w:val="none"/>
          </w:rPr>
          <w:t>3</w:t>
        </w:r>
      </w:hyperlink>
      <w:r>
        <w:rPr>
          <w:rFonts w:eastAsia="Times New Roman"/>
          <w:sz w:val="26"/>
          <w:szCs w:val="26"/>
        </w:rPr>
        <w:t xml:space="preserve"> настоящего Порядка, в зависимости от критериев отнесения к той или иной форме акта.</w:t>
      </w:r>
    </w:p>
    <w:p w:rsidR="00FD6A3E" w:rsidRDefault="00FD6A3E">
      <w:pPr>
        <w:pStyle w:val="af"/>
        <w:widowControl w:val="0"/>
        <w:tabs>
          <w:tab w:val="left" w:pos="1134"/>
        </w:tabs>
        <w:spacing w:after="0" w:line="240" w:lineRule="auto"/>
        <w:ind w:left="0" w:firstLine="709"/>
        <w:jc w:val="both"/>
        <w:rPr>
          <w:rFonts w:eastAsia="Times New Roman"/>
          <w:sz w:val="26"/>
          <w:szCs w:val="26"/>
        </w:rPr>
      </w:pPr>
    </w:p>
    <w:p w:rsidR="00FD6A3E" w:rsidRDefault="0040418D">
      <w:pPr>
        <w:pStyle w:val="110"/>
        <w:keepNext w:val="0"/>
        <w:keepLines w:val="0"/>
        <w:tabs>
          <w:tab w:val="clear" w:pos="1276"/>
          <w:tab w:val="left" w:pos="709"/>
          <w:tab w:val="left" w:pos="1134"/>
        </w:tabs>
        <w:spacing w:before="0" w:after="0"/>
        <w:ind w:left="0" w:firstLine="709"/>
        <w:rPr>
          <w:sz w:val="26"/>
          <w:szCs w:val="26"/>
        </w:rPr>
      </w:pPr>
      <w:bookmarkStart w:id="35" w:name="_Toc214883711"/>
      <w:r>
        <w:rPr>
          <w:sz w:val="26"/>
          <w:szCs w:val="26"/>
        </w:rPr>
        <w:t>Приложение 1 (обязательное) к Акту расследования</w:t>
      </w:r>
      <w:bookmarkEnd w:id="35"/>
    </w:p>
    <w:p w:rsidR="00FD6A3E" w:rsidRDefault="0040418D">
      <w:pPr>
        <w:pStyle w:val="11"/>
        <w:widowControl w:val="0"/>
        <w:ind w:left="0" w:firstLine="709"/>
        <w:rPr>
          <w:sz w:val="26"/>
          <w:szCs w:val="26"/>
        </w:rPr>
      </w:pPr>
      <w:r>
        <w:rPr>
          <w:sz w:val="26"/>
          <w:szCs w:val="26"/>
        </w:rPr>
        <w:t xml:space="preserve">При расследовании причин аварий и инцидентов I и II категории, </w:t>
      </w:r>
      <w:r>
        <w:rPr>
          <w:sz w:val="26"/>
          <w:szCs w:val="26"/>
        </w:rPr>
        <w:br/>
        <w:t xml:space="preserve">в результате которых произошло прекращение передачи электрической энергии потребителям, сетевыми организациями, на объектах электросетевого хозяйства которых произошли указанные аварии и инциденты, оформляется приложение к акту расследования в форме </w:t>
      </w:r>
      <w:hyperlink w:anchor="Приложение1кАкту" w:tooltip="#Приложение1кАкту" w:history="1">
        <w:r>
          <w:rPr>
            <w:rStyle w:val="af3"/>
            <w:color w:val="auto"/>
            <w:sz w:val="26"/>
            <w:szCs w:val="26"/>
            <w:u w:val="none"/>
          </w:rPr>
          <w:t>приложения 1</w:t>
        </w:r>
      </w:hyperlink>
      <w:r>
        <w:rPr>
          <w:sz w:val="26"/>
          <w:szCs w:val="26"/>
        </w:rPr>
        <w:t xml:space="preserve"> к Акту расследования в форме </w:t>
      </w:r>
      <w:hyperlink w:anchor="Приложение1" w:tooltip="#Приложение1" w:history="1">
        <w:r>
          <w:rPr>
            <w:rStyle w:val="af3"/>
            <w:color w:val="auto"/>
            <w:sz w:val="26"/>
            <w:szCs w:val="26"/>
            <w:u w:val="none"/>
          </w:rPr>
          <w:t>приложения 1</w:t>
        </w:r>
      </w:hyperlink>
      <w:r>
        <w:rPr>
          <w:sz w:val="26"/>
          <w:szCs w:val="26"/>
        </w:rPr>
        <w:t xml:space="preserve"> </w:t>
      </w:r>
      <w:r>
        <w:rPr>
          <w:sz w:val="26"/>
          <w:szCs w:val="26"/>
        </w:rPr>
        <w:br/>
        <w:t>к настоящему Порядку. Указанные приложения заполняются в отношении каждой сетевой организации, отключение (повреждение) объектов электросетевого хозяйства которой привели к прекращению электроснабжения потребителей электрической энергии.</w:t>
      </w:r>
    </w:p>
    <w:p w:rsidR="00FD6A3E" w:rsidRDefault="0040418D">
      <w:pPr>
        <w:pStyle w:val="11"/>
        <w:widowControl w:val="0"/>
        <w:ind w:left="0" w:firstLine="709"/>
        <w:rPr>
          <w:sz w:val="26"/>
          <w:szCs w:val="26"/>
        </w:rPr>
      </w:pPr>
      <w:r>
        <w:rPr>
          <w:sz w:val="26"/>
          <w:szCs w:val="26"/>
        </w:rPr>
        <w:t>В полях «Диспетчерское наименование энергообъекта (оборудования)» (</w:t>
      </w:r>
      <w:hyperlink w:anchor="п1пр1" w:tooltip="#п1пр1" w:history="1">
        <w:r>
          <w:rPr>
            <w:rStyle w:val="af3"/>
            <w:color w:val="auto"/>
            <w:sz w:val="26"/>
            <w:szCs w:val="26"/>
            <w:u w:val="none"/>
          </w:rPr>
          <w:t>п. 1 приложения 1 к Акту расследования</w:t>
        </w:r>
      </w:hyperlink>
      <w:r>
        <w:rPr>
          <w:sz w:val="26"/>
          <w:szCs w:val="26"/>
        </w:rPr>
        <w:t>), «Дата и время начала прекращения передачи электрической энергии» (</w:t>
      </w:r>
      <w:hyperlink w:anchor="п2пр1" w:tooltip="#п2пр1" w:history="1">
        <w:r>
          <w:rPr>
            <w:rStyle w:val="af3"/>
            <w:color w:val="auto"/>
            <w:sz w:val="26"/>
            <w:szCs w:val="26"/>
            <w:u w:val="none"/>
          </w:rPr>
          <w:t>п. 2 приложения 1 к Акту расследования</w:t>
        </w:r>
      </w:hyperlink>
      <w:r>
        <w:rPr>
          <w:sz w:val="26"/>
          <w:szCs w:val="26"/>
        </w:rPr>
        <w:t xml:space="preserve">), «Дата </w:t>
      </w:r>
      <w:r>
        <w:rPr>
          <w:sz w:val="26"/>
          <w:szCs w:val="26"/>
        </w:rPr>
        <w:br/>
        <w:t>и время восстановления режима потребления электрической энергии потребителей услуг по передаче электрической энергии» (</w:t>
      </w:r>
      <w:hyperlink w:anchor="п3пр1" w:tooltip="#п3пр1" w:history="1">
        <w:r>
          <w:rPr>
            <w:rStyle w:val="af3"/>
            <w:color w:val="auto"/>
            <w:sz w:val="26"/>
            <w:szCs w:val="26"/>
            <w:u w:val="none"/>
          </w:rPr>
          <w:t>п. 3 приложения 1 к Акту расследования</w:t>
        </w:r>
      </w:hyperlink>
      <w:r>
        <w:rPr>
          <w:sz w:val="26"/>
          <w:szCs w:val="26"/>
        </w:rPr>
        <w:t xml:space="preserve">) информация заполняется автоматически из соответствующих полей Акта расследования, заполненных в ПК Аварийность в соответствии с </w:t>
      </w:r>
      <w:hyperlink w:anchor="П643" w:tooltip="#П643" w:history="1">
        <w:r>
          <w:rPr>
            <w:rStyle w:val="af3"/>
            <w:color w:val="auto"/>
            <w:sz w:val="26"/>
            <w:szCs w:val="26"/>
            <w:u w:val="none"/>
          </w:rPr>
          <w:t>пп. 6.4.3</w:t>
        </w:r>
      </w:hyperlink>
      <w:r>
        <w:rPr>
          <w:sz w:val="26"/>
          <w:szCs w:val="26"/>
        </w:rPr>
        <w:t xml:space="preserve">, </w:t>
      </w:r>
      <w:hyperlink w:anchor="П612" w:tooltip="#П612" w:history="1">
        <w:r>
          <w:rPr>
            <w:rStyle w:val="af3"/>
            <w:color w:val="auto"/>
            <w:sz w:val="26"/>
            <w:szCs w:val="26"/>
            <w:u w:val="none"/>
          </w:rPr>
          <w:t>6.1.2</w:t>
        </w:r>
      </w:hyperlink>
      <w:r>
        <w:rPr>
          <w:sz w:val="26"/>
          <w:szCs w:val="26"/>
        </w:rPr>
        <w:t xml:space="preserve">, </w:t>
      </w:r>
      <w:hyperlink w:anchor="П616" w:tooltip="#П616" w:history="1">
        <w:r>
          <w:rPr>
            <w:rStyle w:val="af3"/>
            <w:color w:val="auto"/>
            <w:sz w:val="26"/>
            <w:szCs w:val="26"/>
            <w:u w:val="none"/>
          </w:rPr>
          <w:t>6.1.6</w:t>
        </w:r>
      </w:hyperlink>
      <w:r>
        <w:rPr>
          <w:sz w:val="26"/>
          <w:szCs w:val="26"/>
        </w:rPr>
        <w:t xml:space="preserve"> настоящего Порядка.</w:t>
      </w:r>
    </w:p>
    <w:p w:rsidR="00FD6A3E" w:rsidRDefault="0040418D">
      <w:pPr>
        <w:pStyle w:val="11"/>
        <w:widowControl w:val="0"/>
        <w:ind w:left="0" w:firstLine="709"/>
        <w:rPr>
          <w:sz w:val="26"/>
          <w:szCs w:val="26"/>
        </w:rPr>
      </w:pPr>
      <w:r>
        <w:rPr>
          <w:sz w:val="26"/>
          <w:szCs w:val="26"/>
        </w:rPr>
        <w:t>В разделе «Данные о масштабе прекращения передачи электрической энергии» (</w:t>
      </w:r>
      <w:hyperlink w:anchor="п4пр1" w:tooltip="#п4пр1" w:history="1">
        <w:r>
          <w:rPr>
            <w:rStyle w:val="af3"/>
            <w:color w:val="auto"/>
            <w:sz w:val="26"/>
            <w:szCs w:val="26"/>
            <w:u w:val="none"/>
          </w:rPr>
          <w:t>п. 4 приложения 1 к Акту расследования</w:t>
        </w:r>
      </w:hyperlink>
      <w:r>
        <w:rPr>
          <w:sz w:val="26"/>
          <w:szCs w:val="26"/>
        </w:rPr>
        <w:t xml:space="preserve">) заполняются сведения </w:t>
      </w:r>
      <w:r>
        <w:rPr>
          <w:sz w:val="26"/>
          <w:szCs w:val="26"/>
        </w:rPr>
        <w:br/>
        <w:t xml:space="preserve">о количестве точек поставки потребителей услуг сетевой организации, энергопринимающие устройства которых присоединены к сетевой организации, </w:t>
      </w:r>
      <w:r>
        <w:rPr>
          <w:sz w:val="26"/>
          <w:szCs w:val="26"/>
        </w:rPr>
        <w:br/>
        <w:t>в отношении которых в результате аварии (инцидента) произошло прекращение передачи электрической энергии потребителю услуг сетевой организации, включая частичное ограничение режима потребления электрической энергии потребителя услуг сетевой организации.</w:t>
      </w:r>
    </w:p>
    <w:p w:rsidR="00FD6A3E" w:rsidRDefault="0040418D">
      <w:pPr>
        <w:widowControl w:val="0"/>
        <w:rPr>
          <w:sz w:val="26"/>
          <w:szCs w:val="26"/>
        </w:rPr>
      </w:pPr>
      <w:r>
        <w:rPr>
          <w:sz w:val="26"/>
          <w:szCs w:val="26"/>
        </w:rPr>
        <w:t xml:space="preserve">Детализация точек поставки, оставшихся без напряжения в результате отключения электросетевых объектов, выполняется с учетом уровней напряжения </w:t>
      </w:r>
      <w:r>
        <w:rPr>
          <w:sz w:val="26"/>
          <w:szCs w:val="26"/>
        </w:rPr>
        <w:lastRenderedPageBreak/>
        <w:t xml:space="preserve">места непосредственного присоединения к электрическим сетям и границ балансового разграничения (например, при отключении ВЛ 110 кВ отдельно фиксируются точки поставки потребителей на напряжениях 110 кВ (при наличии), </w:t>
      </w:r>
      <w:r>
        <w:rPr>
          <w:sz w:val="26"/>
          <w:szCs w:val="26"/>
        </w:rPr>
        <w:br/>
        <w:t>35 кВ (при наличии), 6-20 кВ (при наличии) и 0,4 кВ (при наличии). Отнесение обесточенных точек поставки разных уровней напряжения к уровню напряжения отключившегося энергообъекта является грубым нарушением методологии расчета количества обесточенных точек поставки.</w:t>
      </w:r>
    </w:p>
    <w:p w:rsidR="00FD6A3E" w:rsidRDefault="0040418D">
      <w:pPr>
        <w:widowControl w:val="0"/>
        <w:rPr>
          <w:sz w:val="26"/>
          <w:szCs w:val="26"/>
        </w:rPr>
      </w:pPr>
      <w:bookmarkStart w:id="36" w:name="_Hlk200526502"/>
      <w:r>
        <w:rPr>
          <w:sz w:val="26"/>
          <w:szCs w:val="26"/>
        </w:rPr>
        <w:t>Актуализация данных по точкам поставки по каждому объекту группы компаний «Россети» с учетом уровней напряжения обеспечивается:</w:t>
      </w:r>
    </w:p>
    <w:p w:rsidR="00FD6A3E" w:rsidRDefault="0040418D">
      <w:pPr>
        <w:pStyle w:val="af"/>
        <w:widowControl w:val="0"/>
        <w:numPr>
          <w:ilvl w:val="0"/>
          <w:numId w:val="30"/>
        </w:numPr>
        <w:tabs>
          <w:tab w:val="left" w:pos="1276"/>
        </w:tabs>
        <w:spacing w:after="0" w:line="240" w:lineRule="auto"/>
        <w:ind w:left="0" w:firstLine="709"/>
        <w:jc w:val="both"/>
        <w:rPr>
          <w:rFonts w:eastAsia="Times New Roman"/>
          <w:sz w:val="26"/>
          <w:szCs w:val="26"/>
        </w:rPr>
      </w:pPr>
      <w:r>
        <w:rPr>
          <w:rFonts w:eastAsia="Times New Roman"/>
          <w:sz w:val="26"/>
          <w:szCs w:val="26"/>
        </w:rPr>
        <w:t xml:space="preserve">в распределительном комплексе - посредством интеграционного решения между программными комплексами ЕИС «Россети Баланс» и ПК Аварийность. Обновленная информация автоматически заносится в Журнал отключений ПК Аварийность. До завершения интеграции актуализированные данные по точкам поставки по каждому объекту с учетом уровней напряжения предоставляются подразделениями по реализации услуг и заносятся оперативным персоналом </w:t>
      </w:r>
      <w:r>
        <w:rPr>
          <w:rFonts w:eastAsia="Times New Roman"/>
          <w:sz w:val="26"/>
          <w:szCs w:val="26"/>
        </w:rPr>
        <w:br/>
        <w:t>в Журнал отключений вручную</w:t>
      </w:r>
      <w:bookmarkEnd w:id="36"/>
      <w:r>
        <w:rPr>
          <w:rFonts w:eastAsia="Times New Roman"/>
          <w:sz w:val="26"/>
          <w:szCs w:val="26"/>
        </w:rPr>
        <w:t xml:space="preserve"> либо путем синхронизации из специальных программных комплексов;</w:t>
      </w:r>
    </w:p>
    <w:p w:rsidR="00FD6A3E" w:rsidRDefault="0040418D">
      <w:pPr>
        <w:pStyle w:val="af"/>
        <w:widowControl w:val="0"/>
        <w:numPr>
          <w:ilvl w:val="0"/>
          <w:numId w:val="30"/>
        </w:numPr>
        <w:tabs>
          <w:tab w:val="left" w:pos="1276"/>
        </w:tabs>
        <w:spacing w:after="0" w:line="240" w:lineRule="auto"/>
        <w:ind w:left="0" w:firstLine="709"/>
        <w:jc w:val="both"/>
        <w:rPr>
          <w:sz w:val="26"/>
          <w:szCs w:val="26"/>
        </w:rPr>
      </w:pPr>
      <w:r>
        <w:rPr>
          <w:rFonts w:eastAsia="Times New Roman"/>
          <w:sz w:val="26"/>
          <w:szCs w:val="26"/>
        </w:rPr>
        <w:t>в магистральном комплексе - на основании актуальной «Ведомости присоединений потребителей услуг ПАО «Россети» и заносятся оперативным персоналом в Журнал отключений ПК Аварийность вручную (с последующим уточнением в процессе работы комиссии по расследованию аварии, инцидента).</w:t>
      </w:r>
    </w:p>
    <w:p w:rsidR="00FD6A3E" w:rsidRDefault="0040418D">
      <w:pPr>
        <w:widowControl w:val="0"/>
        <w:rPr>
          <w:sz w:val="26"/>
          <w:szCs w:val="26"/>
        </w:rPr>
      </w:pPr>
      <w:r>
        <w:rPr>
          <w:sz w:val="26"/>
          <w:szCs w:val="26"/>
        </w:rPr>
        <w:t>При перерыве электроснабжения точек поставки, принадлежащих смежным сетевым организациям, факт перерыва электроснабжения потребителей фиксируется при наличии подтверждения смежными сетевыми организациями перерывов электроснабжения потребителей. При этом фиксируется количество точек поставки сетевой организации по границам балансовой принадлежности с объектами смежных сетевых организаций.</w:t>
      </w:r>
    </w:p>
    <w:p w:rsidR="00FD6A3E" w:rsidRDefault="0040418D">
      <w:pPr>
        <w:widowControl w:val="0"/>
        <w:rPr>
          <w:sz w:val="26"/>
          <w:szCs w:val="26"/>
        </w:rPr>
      </w:pPr>
      <w:r>
        <w:rPr>
          <w:sz w:val="26"/>
          <w:szCs w:val="26"/>
        </w:rPr>
        <w:t xml:space="preserve">В Акте расследования в ПК Аварийность сведения заполняются автоматически из Журнала отключений, занесенных в блок «Отключения» в соответствии </w:t>
      </w:r>
      <w:r>
        <w:rPr>
          <w:sz w:val="26"/>
          <w:szCs w:val="26"/>
        </w:rPr>
        <w:br/>
        <w:t xml:space="preserve">с требованиями к фиксации первичной информации об отключениях электросетевых объектов филиалов и ДО ПАО «Россети» (приложение А к Порядку расследования). </w:t>
      </w:r>
    </w:p>
    <w:p w:rsidR="00FD6A3E" w:rsidRDefault="0040418D">
      <w:pPr>
        <w:widowControl w:val="0"/>
        <w:tabs>
          <w:tab w:val="left" w:pos="1560"/>
        </w:tabs>
        <w:rPr>
          <w:sz w:val="26"/>
          <w:szCs w:val="26"/>
        </w:rPr>
      </w:pPr>
      <w:r>
        <w:rPr>
          <w:sz w:val="26"/>
          <w:szCs w:val="26"/>
        </w:rPr>
        <w:t xml:space="preserve">При отключении электросетевых объектов с неуспешным АПВ (в том числе </w:t>
      </w:r>
      <w:r>
        <w:rPr>
          <w:sz w:val="26"/>
          <w:szCs w:val="26"/>
        </w:rPr>
        <w:br/>
        <w:t xml:space="preserve">с успешным РПВ) фиксируется перерыв электроснабжения точек поставки на период до восстановления нормальной схемы электроснабжения (включения ЛЭП </w:t>
      </w:r>
      <w:r>
        <w:rPr>
          <w:sz w:val="26"/>
          <w:szCs w:val="26"/>
        </w:rPr>
        <w:br/>
        <w:t xml:space="preserve">под напряжение) или восстановления электроснабжения точек поставки по резервной или временной (подключение резервного источника снабжения электрической энергией) схеме. При восстановлении электроснабжения точек поставки </w:t>
      </w:r>
      <w:r>
        <w:rPr>
          <w:sz w:val="26"/>
          <w:szCs w:val="26"/>
        </w:rPr>
        <w:br/>
        <w:t xml:space="preserve">по нормальной схеме учитывается перерыв электроснабжения точек поставки </w:t>
      </w:r>
      <w:r>
        <w:rPr>
          <w:sz w:val="26"/>
          <w:szCs w:val="26"/>
        </w:rPr>
        <w:br/>
        <w:t xml:space="preserve">на время производства оперативных переключений по переводу электроснабжения </w:t>
      </w:r>
      <w:r>
        <w:rPr>
          <w:sz w:val="26"/>
          <w:szCs w:val="26"/>
        </w:rPr>
        <w:br/>
        <w:t>с резервной/временной схемы электроснабжения на нормальную схему.</w:t>
      </w:r>
    </w:p>
    <w:p w:rsidR="00FD6A3E" w:rsidRDefault="0040418D">
      <w:pPr>
        <w:widowControl w:val="0"/>
        <w:ind w:left="709" w:firstLine="0"/>
        <w:rPr>
          <w:sz w:val="26"/>
          <w:szCs w:val="26"/>
        </w:rPr>
      </w:pPr>
      <w:r>
        <w:rPr>
          <w:sz w:val="26"/>
          <w:szCs w:val="26"/>
        </w:rPr>
        <w:t>Не фиксируются перерывы электроснабжения точек поставки:</w:t>
      </w:r>
    </w:p>
    <w:p w:rsidR="00FD6A3E" w:rsidRDefault="0040418D">
      <w:pPr>
        <w:pStyle w:val="af"/>
        <w:widowControl w:val="0"/>
        <w:numPr>
          <w:ilvl w:val="0"/>
          <w:numId w:val="21"/>
        </w:numPr>
        <w:tabs>
          <w:tab w:val="left" w:pos="1276"/>
        </w:tabs>
        <w:spacing w:after="0" w:line="240" w:lineRule="auto"/>
        <w:ind w:left="0" w:firstLine="709"/>
        <w:jc w:val="both"/>
        <w:rPr>
          <w:sz w:val="26"/>
          <w:szCs w:val="26"/>
        </w:rPr>
      </w:pPr>
      <w:r>
        <w:rPr>
          <w:sz w:val="26"/>
          <w:szCs w:val="26"/>
        </w:rPr>
        <w:t xml:space="preserve">потребителей первой категории надежности электроснабжения </w:t>
      </w:r>
      <w:r>
        <w:rPr>
          <w:sz w:val="26"/>
          <w:szCs w:val="26"/>
        </w:rPr>
        <w:br/>
        <w:t>при отключении одного из источников питания (при условии, что второй источник питания находится в работе);</w:t>
      </w:r>
    </w:p>
    <w:p w:rsidR="00FD6A3E" w:rsidRDefault="0040418D">
      <w:pPr>
        <w:pStyle w:val="af"/>
        <w:widowControl w:val="0"/>
        <w:numPr>
          <w:ilvl w:val="0"/>
          <w:numId w:val="21"/>
        </w:numPr>
        <w:tabs>
          <w:tab w:val="left" w:pos="1276"/>
        </w:tabs>
        <w:spacing w:after="0" w:line="240" w:lineRule="auto"/>
        <w:ind w:left="0" w:firstLine="709"/>
        <w:jc w:val="both"/>
        <w:rPr>
          <w:sz w:val="26"/>
          <w:szCs w:val="26"/>
        </w:rPr>
      </w:pPr>
      <w:r>
        <w:rPr>
          <w:sz w:val="26"/>
          <w:szCs w:val="26"/>
        </w:rPr>
        <w:t>при отключении одного источника питания для потребителей второй категории надежности электроснабжения, если переключения по переводу питания выполняются потребителем или смежной электросетевой организацией;</w:t>
      </w:r>
    </w:p>
    <w:p w:rsidR="00FD6A3E" w:rsidRDefault="0040418D">
      <w:pPr>
        <w:pStyle w:val="af"/>
        <w:widowControl w:val="0"/>
        <w:numPr>
          <w:ilvl w:val="0"/>
          <w:numId w:val="22"/>
        </w:numPr>
        <w:tabs>
          <w:tab w:val="left" w:pos="1276"/>
        </w:tabs>
        <w:spacing w:after="0" w:line="240" w:lineRule="auto"/>
        <w:ind w:left="0" w:firstLine="709"/>
        <w:jc w:val="both"/>
        <w:rPr>
          <w:sz w:val="26"/>
          <w:szCs w:val="26"/>
        </w:rPr>
      </w:pPr>
      <w:r>
        <w:rPr>
          <w:sz w:val="26"/>
          <w:szCs w:val="26"/>
        </w:rPr>
        <w:t>потребителей, запитанных через схему АВР.</w:t>
      </w:r>
    </w:p>
    <w:p w:rsidR="00FD6A3E" w:rsidRDefault="0040418D">
      <w:pPr>
        <w:widowControl w:val="0"/>
        <w:rPr>
          <w:sz w:val="26"/>
          <w:szCs w:val="26"/>
        </w:rPr>
      </w:pPr>
      <w:r>
        <w:rPr>
          <w:sz w:val="26"/>
          <w:szCs w:val="26"/>
        </w:rPr>
        <w:lastRenderedPageBreak/>
        <w:t>При запитывании части потребителей (выделение поврежденного участка ЛЭП, по резервным, временным схемам) в Журнале отключений создаются этапы восстановления электроснабжения с фиксацией окончания перерыва электроснабжения запитанных точек поставки отдельно по каждому этапу восстановления с детализацией по классу напряжения.</w:t>
      </w:r>
    </w:p>
    <w:p w:rsidR="00FD6A3E" w:rsidRDefault="0040418D">
      <w:pPr>
        <w:widowControl w:val="0"/>
        <w:rPr>
          <w:sz w:val="26"/>
          <w:szCs w:val="26"/>
        </w:rPr>
      </w:pPr>
      <w:r>
        <w:rPr>
          <w:sz w:val="26"/>
          <w:szCs w:val="26"/>
        </w:rPr>
        <w:t>Данные по этапам восстановления фиксируются в разделе «Справочная информация по характеристике обесточенных потребителей» блока «Отключения» электронной версии Акта расследования ПК Аварийность.</w:t>
      </w:r>
    </w:p>
    <w:p w:rsidR="00FD6A3E" w:rsidRDefault="0040418D">
      <w:pPr>
        <w:widowControl w:val="0"/>
        <w:rPr>
          <w:sz w:val="26"/>
          <w:szCs w:val="26"/>
        </w:rPr>
      </w:pPr>
      <w:r>
        <w:rPr>
          <w:sz w:val="26"/>
          <w:szCs w:val="26"/>
        </w:rPr>
        <w:t>Величина фактической нагрузки (мощности) потребителей услуг, в отношении которых произошло полное или частичное ограничение режима потребления электрической энергии, определяется:</w:t>
      </w:r>
    </w:p>
    <w:p w:rsidR="00FD6A3E" w:rsidRDefault="0040418D">
      <w:pPr>
        <w:pStyle w:val="af"/>
        <w:widowControl w:val="0"/>
        <w:numPr>
          <w:ilvl w:val="0"/>
          <w:numId w:val="35"/>
        </w:numPr>
        <w:tabs>
          <w:tab w:val="left" w:pos="1276"/>
        </w:tabs>
        <w:spacing w:after="0" w:line="240" w:lineRule="auto"/>
        <w:ind w:left="0" w:firstLine="709"/>
        <w:jc w:val="both"/>
        <w:rPr>
          <w:sz w:val="26"/>
          <w:szCs w:val="26"/>
        </w:rPr>
      </w:pPr>
      <w:r>
        <w:rPr>
          <w:sz w:val="26"/>
          <w:szCs w:val="26"/>
        </w:rPr>
        <w:t>для организации по управлению единой национальной (общероссийской) электрической сетью - на основании приборов учета электрической энергии;</w:t>
      </w:r>
    </w:p>
    <w:p w:rsidR="00FD6A3E" w:rsidRDefault="0040418D">
      <w:pPr>
        <w:pStyle w:val="af"/>
        <w:widowControl w:val="0"/>
        <w:numPr>
          <w:ilvl w:val="0"/>
          <w:numId w:val="35"/>
        </w:numPr>
        <w:tabs>
          <w:tab w:val="left" w:pos="1276"/>
        </w:tabs>
        <w:spacing w:after="0" w:line="240" w:lineRule="auto"/>
        <w:ind w:left="0" w:firstLine="709"/>
        <w:jc w:val="both"/>
        <w:rPr>
          <w:sz w:val="26"/>
          <w:szCs w:val="26"/>
        </w:rPr>
      </w:pPr>
      <w:r>
        <w:rPr>
          <w:sz w:val="26"/>
          <w:szCs w:val="26"/>
        </w:rPr>
        <w:t xml:space="preserve">для территориальных сетевых организаций - на основании замеров нагрузки, проведенных в соответствии с </w:t>
      </w:r>
      <w:hyperlink r:id="rId40" w:tooltip="https://login.consultant.ru/link/?req=doc&amp;base=LAW&amp;n=422617&amp;dst=100743" w:history="1">
        <w:r>
          <w:rPr>
            <w:rStyle w:val="af3"/>
            <w:color w:val="auto"/>
            <w:sz w:val="26"/>
            <w:szCs w:val="26"/>
            <w:u w:val="none"/>
          </w:rPr>
          <w:t>п. 135</w:t>
        </w:r>
      </w:hyperlink>
      <w:r>
        <w:rPr>
          <w:sz w:val="26"/>
          <w:szCs w:val="26"/>
        </w:rP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w:t>
      </w:r>
      <w:hyperlink r:id="rId41" w:anchor="NG4as4VsRi3qjLgq" w:tooltip="http://cons.fsk-ees.ru/cons/cgi/online.cgi?req=doc&amp;base=LAW&amp;n=488151&amp;dst=0&amp;rnd=ce9jC4VmY9FL49qI1#NG4as4VsRi3qjLgq" w:history="1">
        <w:r>
          <w:rPr>
            <w:rStyle w:val="af3"/>
            <w:color w:val="auto"/>
            <w:sz w:val="26"/>
            <w:szCs w:val="26"/>
            <w:u w:val="none"/>
          </w:rPr>
          <w:t>04.05.2012 № 442</w:t>
        </w:r>
      </w:hyperlink>
      <w:r>
        <w:rPr>
          <w:sz w:val="26"/>
          <w:szCs w:val="26"/>
        </w:rPr>
        <w:t>.</w:t>
      </w:r>
    </w:p>
    <w:p w:rsidR="00FD6A3E" w:rsidRDefault="0040418D">
      <w:pPr>
        <w:pStyle w:val="11"/>
        <w:widowControl w:val="0"/>
        <w:ind w:left="0" w:firstLine="709"/>
        <w:rPr>
          <w:sz w:val="26"/>
          <w:szCs w:val="26"/>
        </w:rPr>
      </w:pPr>
      <w:r>
        <w:rPr>
          <w:sz w:val="26"/>
          <w:szCs w:val="26"/>
        </w:rPr>
        <w:t>В разделе «Данные о масштабе прекращения передачи электрической энергии в смежных сетевых организациях» (</w:t>
      </w:r>
      <w:hyperlink w:anchor="п5пр1" w:tooltip="#п5пр1" w:history="1">
        <w:r>
          <w:rPr>
            <w:rStyle w:val="af3"/>
            <w:color w:val="auto"/>
            <w:sz w:val="26"/>
            <w:szCs w:val="26"/>
            <w:u w:val="none"/>
          </w:rPr>
          <w:t>п. 5 приложения 1 к Акту расследования</w:t>
        </w:r>
      </w:hyperlink>
      <w:r>
        <w:rPr>
          <w:sz w:val="26"/>
          <w:szCs w:val="26"/>
        </w:rPr>
        <w:t>) указываются:</w:t>
      </w:r>
    </w:p>
    <w:p w:rsidR="00FD6A3E" w:rsidRDefault="0040418D">
      <w:pPr>
        <w:pStyle w:val="11"/>
        <w:widowControl w:val="0"/>
        <w:numPr>
          <w:ilvl w:val="0"/>
          <w:numId w:val="38"/>
        </w:numPr>
        <w:ind w:left="0" w:firstLine="709"/>
        <w:rPr>
          <w:sz w:val="26"/>
          <w:szCs w:val="26"/>
        </w:rPr>
      </w:pPr>
      <w:r>
        <w:rPr>
          <w:sz w:val="26"/>
          <w:szCs w:val="26"/>
        </w:rPr>
        <w:t>суммарный объем фактической нагрузки (мощности) потребителей услуг смежной сетевой организации, по которым произошло прекращение передачи электрической энергии на момент возникновения такого события, кВт;</w:t>
      </w:r>
    </w:p>
    <w:p w:rsidR="00FD6A3E" w:rsidRDefault="0040418D">
      <w:pPr>
        <w:pStyle w:val="11"/>
        <w:widowControl w:val="0"/>
        <w:numPr>
          <w:ilvl w:val="0"/>
          <w:numId w:val="38"/>
        </w:numPr>
        <w:ind w:left="0" w:firstLine="709"/>
        <w:rPr>
          <w:sz w:val="26"/>
          <w:szCs w:val="26"/>
        </w:rPr>
      </w:pPr>
      <w:r>
        <w:rPr>
          <w:sz w:val="26"/>
          <w:szCs w:val="26"/>
        </w:rPr>
        <w:t>наименования смежных сетевых организаций, затронутых прекращением передачи электрической энергии.</w:t>
      </w:r>
    </w:p>
    <w:p w:rsidR="00FD6A3E" w:rsidRDefault="0040418D">
      <w:pPr>
        <w:widowControl w:val="0"/>
        <w:rPr>
          <w:sz w:val="26"/>
          <w:szCs w:val="26"/>
        </w:rPr>
      </w:pPr>
      <w:r>
        <w:rPr>
          <w:sz w:val="26"/>
          <w:szCs w:val="26"/>
        </w:rPr>
        <w:t>Данные заполняются автоматически в результате заполнения раздела «Справочная информация по характеристике обесточенных потребителей» в блоке «Отключения» электронной версии Акта расследования ПК Аварийность.</w:t>
      </w:r>
    </w:p>
    <w:p w:rsidR="00FD6A3E" w:rsidRDefault="0040418D">
      <w:pPr>
        <w:pStyle w:val="11"/>
        <w:widowControl w:val="0"/>
        <w:ind w:left="0" w:firstLine="709"/>
        <w:rPr>
          <w:sz w:val="26"/>
          <w:szCs w:val="26"/>
        </w:rPr>
      </w:pPr>
      <w:r>
        <w:rPr>
          <w:sz w:val="26"/>
          <w:szCs w:val="26"/>
        </w:rPr>
        <w:t>В разделе «Недоотпуск энергии» (</w:t>
      </w:r>
      <w:hyperlink w:anchor="п6пр1" w:tooltip="#п6пр1" w:history="1">
        <w:r>
          <w:rPr>
            <w:rStyle w:val="af3"/>
            <w:color w:val="auto"/>
            <w:sz w:val="26"/>
            <w:szCs w:val="26"/>
            <w:u w:val="none"/>
          </w:rPr>
          <w:t>п. 6 приложения 1 к Акту расследования</w:t>
        </w:r>
      </w:hyperlink>
      <w:r>
        <w:rPr>
          <w:sz w:val="26"/>
          <w:szCs w:val="26"/>
        </w:rPr>
        <w:t>) указывается объем недоотпущенной электроэнергии при аварии (инциденте), в тыс. кВт</w:t>
      </w:r>
      <w:r>
        <w:rPr>
          <w:rFonts w:ascii="Symbol" w:eastAsia="Symbol" w:hAnsi="Symbol" w:cs="Symbol"/>
          <w:sz w:val="26"/>
          <w:szCs w:val="26"/>
        </w:rPr>
        <w:sym w:font="Symbol" w:char="F0D7"/>
      </w:r>
      <w:r>
        <w:rPr>
          <w:sz w:val="26"/>
          <w:szCs w:val="26"/>
        </w:rPr>
        <w:t>ч, который рассчитывается в соответствии с Методическими указаниями по расчету количества недоотпущенной в результате аварии (инцидента) электроэнергии (</w:t>
      </w:r>
      <w:hyperlink w:anchor="МУНедоотпуск" w:tooltip="#МУНедоотпуск" w:history="1">
        <w:r>
          <w:rPr>
            <w:rStyle w:val="af3"/>
            <w:color w:val="auto"/>
            <w:sz w:val="26"/>
            <w:szCs w:val="26"/>
            <w:u w:val="none"/>
          </w:rPr>
          <w:t>приложение 6 к настоящему Порядку</w:t>
        </w:r>
      </w:hyperlink>
      <w:r>
        <w:rPr>
          <w:sz w:val="26"/>
          <w:szCs w:val="26"/>
        </w:rPr>
        <w:t>) и указывается в блоке «Общие сведения» электронной версии Акта расследования ПК Аварийность.</w:t>
      </w:r>
    </w:p>
    <w:p w:rsidR="00FD6A3E" w:rsidRDefault="0040418D">
      <w:pPr>
        <w:pStyle w:val="11"/>
        <w:widowControl w:val="0"/>
        <w:ind w:left="0" w:firstLine="709"/>
        <w:rPr>
          <w:sz w:val="26"/>
          <w:szCs w:val="26"/>
        </w:rPr>
      </w:pPr>
      <w:r>
        <w:rPr>
          <w:sz w:val="26"/>
          <w:szCs w:val="26"/>
        </w:rPr>
        <w:t>В разделе «Объем экономического ущерба» (</w:t>
      </w:r>
      <w:hyperlink w:anchor="п7пр1" w:tooltip="#п7пр1" w:history="1">
        <w:r>
          <w:rPr>
            <w:rStyle w:val="af3"/>
            <w:color w:val="auto"/>
            <w:sz w:val="26"/>
            <w:szCs w:val="26"/>
            <w:u w:val="none"/>
          </w:rPr>
          <w:t>п. 7 приложения 1 к Акту расследования</w:t>
        </w:r>
      </w:hyperlink>
      <w:r>
        <w:rPr>
          <w:sz w:val="26"/>
          <w:szCs w:val="26"/>
        </w:rPr>
        <w:t xml:space="preserve">) указывается объем экономического ущерба при аварии, инциденте, </w:t>
      </w:r>
      <w:r>
        <w:rPr>
          <w:sz w:val="26"/>
          <w:szCs w:val="26"/>
        </w:rPr>
        <w:br/>
        <w:t xml:space="preserve">в тыс. руб., который рассчитывается в соответствии с Методическими указаниями </w:t>
      </w:r>
      <w:r>
        <w:rPr>
          <w:sz w:val="26"/>
          <w:szCs w:val="26"/>
        </w:rPr>
        <w:br/>
        <w:t>по расчету экономического ущерба, возникшего в результате аварии (инциденте) (</w:t>
      </w:r>
      <w:hyperlink w:anchor="МУЭУ" w:tooltip="#МУЭУ" w:history="1">
        <w:r>
          <w:rPr>
            <w:rStyle w:val="af3"/>
            <w:color w:val="auto"/>
            <w:sz w:val="26"/>
            <w:szCs w:val="26"/>
            <w:u w:val="none"/>
          </w:rPr>
          <w:t>приложение 7 к настоящему Порядку</w:t>
        </w:r>
      </w:hyperlink>
      <w:r>
        <w:rPr>
          <w:sz w:val="26"/>
          <w:szCs w:val="26"/>
        </w:rPr>
        <w:t>) и указывается в блоке «Общие сведения» электронной версии Акта расследования ПК Аварийность.</w:t>
      </w:r>
    </w:p>
    <w:p w:rsidR="00FD6A3E" w:rsidRDefault="0040418D">
      <w:pPr>
        <w:pStyle w:val="11"/>
        <w:widowControl w:val="0"/>
        <w:ind w:left="0" w:firstLine="709"/>
        <w:rPr>
          <w:sz w:val="26"/>
          <w:szCs w:val="26"/>
        </w:rPr>
      </w:pPr>
      <w:r>
        <w:rPr>
          <w:sz w:val="26"/>
          <w:szCs w:val="26"/>
        </w:rPr>
        <w:t>В разделе «Ключевые слова» (</w:t>
      </w:r>
      <w:hyperlink w:anchor="п8пр1" w:tooltip="#п8пр1" w:history="1">
        <w:r>
          <w:rPr>
            <w:rStyle w:val="af3"/>
            <w:color w:val="auto"/>
            <w:sz w:val="26"/>
            <w:szCs w:val="26"/>
            <w:u w:val="none"/>
          </w:rPr>
          <w:t>п. 8 приложения 1 к Акту расследования</w:t>
        </w:r>
      </w:hyperlink>
      <w:r>
        <w:rPr>
          <w:sz w:val="26"/>
          <w:szCs w:val="26"/>
        </w:rPr>
        <w:t xml:space="preserve">) указываются ключевые слова в соответствии с наименованиями, указанными </w:t>
      </w:r>
      <w:r>
        <w:rPr>
          <w:sz w:val="26"/>
          <w:szCs w:val="26"/>
        </w:rPr>
        <w:br/>
        <w:t xml:space="preserve">в </w:t>
      </w:r>
      <w:hyperlink w:anchor="Таблица7" w:tooltip="#Таблица7" w:history="1">
        <w:r>
          <w:rPr>
            <w:rStyle w:val="af3"/>
            <w:color w:val="auto"/>
            <w:sz w:val="26"/>
            <w:szCs w:val="26"/>
            <w:u w:val="none"/>
          </w:rPr>
          <w:t>таблице 7 приложения 4</w:t>
        </w:r>
      </w:hyperlink>
      <w:r>
        <w:rPr>
          <w:sz w:val="26"/>
          <w:szCs w:val="26"/>
        </w:rPr>
        <w:t xml:space="preserve"> к настоящему Порядку.</w:t>
      </w:r>
    </w:p>
    <w:p w:rsidR="00FD6A3E" w:rsidRDefault="0040418D">
      <w:pPr>
        <w:pStyle w:val="11"/>
        <w:widowControl w:val="0"/>
        <w:ind w:left="0" w:firstLine="709"/>
        <w:rPr>
          <w:sz w:val="26"/>
          <w:szCs w:val="26"/>
        </w:rPr>
      </w:pPr>
      <w:r>
        <w:rPr>
          <w:sz w:val="26"/>
          <w:szCs w:val="26"/>
        </w:rPr>
        <w:t>В разделе «Справочная информация» (</w:t>
      </w:r>
      <w:hyperlink w:anchor="п10пр1" w:tooltip="#п10пр1" w:history="1">
        <w:r>
          <w:rPr>
            <w:rStyle w:val="af3"/>
            <w:color w:val="auto"/>
            <w:sz w:val="26"/>
            <w:szCs w:val="26"/>
            <w:u w:val="none"/>
          </w:rPr>
          <w:t xml:space="preserve">п. 10 обязательного приложения </w:t>
        </w:r>
        <w:r>
          <w:rPr>
            <w:rStyle w:val="af3"/>
            <w:color w:val="auto"/>
            <w:sz w:val="26"/>
            <w:szCs w:val="26"/>
            <w:u w:val="none"/>
          </w:rPr>
          <w:br/>
          <w:t>к Акту расследования</w:t>
        </w:r>
      </w:hyperlink>
      <w:r>
        <w:rPr>
          <w:sz w:val="26"/>
          <w:szCs w:val="26"/>
        </w:rPr>
        <w:t>) фиксируются: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Дополнительные данные о прекращении передачи электрической энергии:</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Средняя длительность отключений в часах, связанных с перерывом </w:t>
      </w:r>
      <w:r>
        <w:rPr>
          <w:sz w:val="26"/>
          <w:szCs w:val="26"/>
        </w:rPr>
        <w:lastRenderedPageBreak/>
        <w:t>электроснабжения, учтенных в Акте расследования.</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Общая (суммарная) длительность перерывов электроснабжения потребителей в часах при аварии (инциденте).</w:t>
      </w:r>
    </w:p>
    <w:p w:rsidR="00FD6A3E" w:rsidRDefault="0040418D">
      <w:pPr>
        <w:widowControl w:val="0"/>
        <w:rPr>
          <w:sz w:val="26"/>
          <w:szCs w:val="26"/>
        </w:rPr>
      </w:pPr>
      <w:r>
        <w:rPr>
          <w:sz w:val="26"/>
          <w:szCs w:val="26"/>
        </w:rPr>
        <w:t xml:space="preserve">При этом общая (суммарная) длительность перерыва электроснабжения </w:t>
      </w:r>
      <w:r>
        <w:rPr>
          <w:sz w:val="26"/>
          <w:szCs w:val="26"/>
        </w:rPr>
        <w:br/>
        <w:t>при аварии (инциденте) фиксируется следующим образом:</w:t>
      </w:r>
    </w:p>
    <w:p w:rsidR="00FD6A3E" w:rsidRDefault="0040418D">
      <w:pPr>
        <w:pStyle w:val="af"/>
        <w:widowControl w:val="0"/>
        <w:numPr>
          <w:ilvl w:val="0"/>
          <w:numId w:val="23"/>
        </w:numPr>
        <w:tabs>
          <w:tab w:val="left" w:pos="1276"/>
        </w:tabs>
        <w:spacing w:after="0" w:line="240" w:lineRule="auto"/>
        <w:ind w:left="0" w:firstLine="709"/>
        <w:jc w:val="both"/>
        <w:rPr>
          <w:sz w:val="26"/>
          <w:szCs w:val="26"/>
        </w:rPr>
      </w:pPr>
      <w:r>
        <w:rPr>
          <w:sz w:val="26"/>
          <w:szCs w:val="26"/>
        </w:rPr>
        <w:t>при одновременном отключении двух и более энергообъектов при аварии (инциденте) указывается время перерыва электроснабжения потребителя (точки поставки), по которому зафиксирован наибольший перерыв;</w:t>
      </w:r>
    </w:p>
    <w:p w:rsidR="00FD6A3E" w:rsidRDefault="0040418D">
      <w:pPr>
        <w:pStyle w:val="af"/>
        <w:widowControl w:val="0"/>
        <w:numPr>
          <w:ilvl w:val="0"/>
          <w:numId w:val="23"/>
        </w:numPr>
        <w:tabs>
          <w:tab w:val="left" w:pos="1276"/>
        </w:tabs>
        <w:spacing w:after="0" w:line="240" w:lineRule="auto"/>
        <w:ind w:left="0" w:firstLine="709"/>
        <w:jc w:val="both"/>
        <w:rPr>
          <w:sz w:val="26"/>
          <w:szCs w:val="26"/>
        </w:rPr>
      </w:pPr>
      <w:r>
        <w:rPr>
          <w:sz w:val="26"/>
          <w:szCs w:val="26"/>
        </w:rPr>
        <w:t xml:space="preserve">при многократных последовательных отключениях одного энергообъекта </w:t>
      </w:r>
      <w:r>
        <w:rPr>
          <w:sz w:val="26"/>
          <w:szCs w:val="26"/>
        </w:rPr>
        <w:br/>
        <w:t xml:space="preserve">в течение суток, оформленных одним Актом расследования, указывается сумма всех перерывов электроснабжения при отключениях энергообъекта, зафиксированных </w:t>
      </w:r>
      <w:r>
        <w:rPr>
          <w:sz w:val="26"/>
          <w:szCs w:val="26"/>
        </w:rPr>
        <w:br/>
        <w:t>в Акте расследования.</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Описание причины превышения допустимой длительности прекращения электроснабжения в результате аварии, инциденте (более 24 часов подряд), при прекращении электроснабжения потребителей более 24 часов подряд.</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Описание причины нарушения срока предоставления в КС Надежность информации об отключениях, вызвавших прекращение электроснабжения потребителей, при наличии нарушений срока передачи оперативной информации.</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Количество обесточенных приборов учета (заполняются для объектов распределительного комплекса) заносятся в Журнал отключений оперативным персоналом на основании данных, имеющихся в ПК «Аварийность» посредством интеграционного решения между программными комплексами ЕИС «Россети Баланс» и ПК Аварийность. До завершения интеграции количество обесточенных приборов учета заносятся в Журнал отключений оперативным персоналом </w:t>
      </w:r>
      <w:r>
        <w:rPr>
          <w:sz w:val="26"/>
          <w:szCs w:val="26"/>
        </w:rPr>
        <w:br/>
        <w:t>на основании данных, предоставленных подразделениями по реализации услуг.</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Перечень сетевых организаций, повлиявших на отключение электросетевых объектов филиала ПАО «Россети», ДО ПАО «Россети».</w:t>
      </w:r>
    </w:p>
    <w:p w:rsidR="00FD6A3E" w:rsidRDefault="0040418D">
      <w:pPr>
        <w:widowControl w:val="0"/>
        <w:rPr>
          <w:sz w:val="26"/>
          <w:szCs w:val="26"/>
        </w:rPr>
      </w:pPr>
      <w:r>
        <w:rPr>
          <w:sz w:val="26"/>
          <w:szCs w:val="26"/>
        </w:rPr>
        <w:t>При отключении (повреждении) оборудования в смежной электрической сети, оборудования на объекте генерации указывается наименование сетевой организации, наименование объекта генерации.</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разделе «Адреса отключенных потребительских объектов» (</w:t>
      </w:r>
      <w:hyperlink w:anchor="п102пр1" w:tooltip="#п102пр1" w:history="1">
        <w:r>
          <w:rPr>
            <w:rStyle w:val="af3"/>
            <w:color w:val="auto"/>
            <w:sz w:val="26"/>
            <w:szCs w:val="26"/>
            <w:u w:val="none"/>
          </w:rPr>
          <w:t>п. 10.2 обязательного приложения к Акту расследования</w:t>
        </w:r>
      </w:hyperlink>
      <w:r>
        <w:rPr>
          <w:sz w:val="26"/>
          <w:szCs w:val="26"/>
        </w:rPr>
        <w:t>) указываются наименования населенных пунктов и улиц, обесточенных в результате инцидента. Данные заполняются в разделе «Адреса отключенных потребительских объектов» блока «Отключения» электронной версии Акта расследования ПК Аварийность с помощью выпадающих списков наименований населенных пунктов и их улиц, сформированных с помощью базы ФИАС, либо может быть получена из СУПА (при наличии соответствующей информации).</w:t>
      </w:r>
    </w:p>
    <w:p w:rsidR="00FD6A3E" w:rsidRDefault="0040418D">
      <w:pPr>
        <w:pStyle w:val="11"/>
        <w:widowControl w:val="0"/>
        <w:ind w:left="0" w:firstLine="709"/>
        <w:rPr>
          <w:sz w:val="26"/>
          <w:szCs w:val="26"/>
        </w:rPr>
      </w:pPr>
      <w:r>
        <w:rPr>
          <w:sz w:val="26"/>
          <w:szCs w:val="26"/>
        </w:rPr>
        <w:t>В разделе «Ответственность сетевой организации за перерыв электроснабжения» (</w:t>
      </w:r>
      <w:hyperlink w:anchor="п103пр1" w:tooltip="#п103пр1" w:history="1">
        <w:r>
          <w:rPr>
            <w:rStyle w:val="af3"/>
            <w:color w:val="auto"/>
            <w:sz w:val="26"/>
            <w:szCs w:val="26"/>
            <w:u w:val="none"/>
          </w:rPr>
          <w:t>п. 10.3 обязательного приложения к Акту расследования</w:t>
        </w:r>
      </w:hyperlink>
      <w:r>
        <w:rPr>
          <w:sz w:val="26"/>
          <w:szCs w:val="26"/>
        </w:rPr>
        <w:t>) ставится отметка «несет ответственность» или «не несет ответственность». Отметка ставится во вкладке «Общие сведения» при заполнении электронной версии Акта расследования в ПК Аварийность.</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Наличие (отсутствие) ответственности сетевой организации указывается для корректного расчета показателя уровня надежности оказываемых услуг в результате прекращения передачи электрической энергии потребителю </w:t>
      </w:r>
      <w:r>
        <w:rPr>
          <w:sz w:val="26"/>
          <w:szCs w:val="26"/>
        </w:rPr>
        <w:br/>
        <w:t xml:space="preserve">при аварии (инциденте) на объекте сетевой организации, имеющего </w:t>
      </w:r>
      <w:r>
        <w:rPr>
          <w:sz w:val="26"/>
          <w:szCs w:val="26"/>
        </w:rPr>
        <w:lastRenderedPageBreak/>
        <w:t>продолжительность свыше времени автоматического восстановления питания (АПВ, АВР).</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соответствии с </w:t>
      </w:r>
      <w:hyperlink r:id="rId42" w:anchor="w1m1s4V0w4Bmx7HM" w:tooltip="http://cons.fsk-ees.ru/cons/cgi/online.cgi?req=doc&amp;base=LAW&amp;n=454675&amp;cacheid=AC43798DE106B6F5415BF01A49FC430C&amp;mode=splus&amp;rnd=ce9jC4VmY9FL49qI1#w1m1s4V0w4Bmx7HM" w:history="1">
        <w:r>
          <w:rPr>
            <w:rStyle w:val="af3"/>
            <w:color w:val="auto"/>
            <w:sz w:val="26"/>
            <w:szCs w:val="26"/>
            <w:u w:val="none"/>
          </w:rPr>
          <w:t>Методическими указаниями</w:t>
        </w:r>
      </w:hyperlink>
      <w:r>
        <w:rPr>
          <w:sz w:val="26"/>
          <w:szCs w:val="26"/>
        </w:rPr>
        <w:t xml:space="preserve"> по расчету уровня надежности ответственность сетевой организации за перерыв электроснабжения потребителей свыше времени автоматического восстановления питания (АПВ, АВР) в результате аварий (инцидентов) может быть исключена:</w:t>
      </w:r>
    </w:p>
    <w:p w:rsidR="00FD6A3E" w:rsidRDefault="0040418D">
      <w:pPr>
        <w:pStyle w:val="af"/>
        <w:widowControl w:val="0"/>
        <w:numPr>
          <w:ilvl w:val="0"/>
          <w:numId w:val="24"/>
        </w:numPr>
        <w:tabs>
          <w:tab w:val="left" w:pos="1276"/>
        </w:tabs>
        <w:spacing w:after="0" w:line="240" w:lineRule="auto"/>
        <w:ind w:left="0" w:firstLine="709"/>
        <w:jc w:val="both"/>
        <w:rPr>
          <w:sz w:val="26"/>
          <w:szCs w:val="26"/>
        </w:rPr>
      </w:pPr>
      <w:r>
        <w:rPr>
          <w:sz w:val="26"/>
          <w:szCs w:val="26"/>
        </w:rPr>
        <w:t>при авариях, инцидентах, отключениях, переключениях в сетях смежных сетевых организаций;</w:t>
      </w:r>
    </w:p>
    <w:p w:rsidR="00FD6A3E" w:rsidRDefault="0040418D">
      <w:pPr>
        <w:pStyle w:val="af"/>
        <w:widowControl w:val="0"/>
        <w:numPr>
          <w:ilvl w:val="0"/>
          <w:numId w:val="24"/>
        </w:numPr>
        <w:tabs>
          <w:tab w:val="left" w:pos="1276"/>
        </w:tabs>
        <w:spacing w:after="0" w:line="240" w:lineRule="auto"/>
        <w:ind w:left="0" w:firstLine="709"/>
        <w:jc w:val="both"/>
        <w:rPr>
          <w:sz w:val="26"/>
          <w:szCs w:val="26"/>
        </w:rPr>
      </w:pPr>
      <w:r>
        <w:rPr>
          <w:sz w:val="26"/>
          <w:szCs w:val="26"/>
        </w:rPr>
        <w:t>при авариях, инцидентах, отключениях, переключениях в сетях организаций, осуществляющих деятельность по производству и (или) передаче электрической энергии (мощности);</w:t>
      </w:r>
    </w:p>
    <w:p w:rsidR="00FD6A3E" w:rsidRDefault="0040418D">
      <w:pPr>
        <w:pStyle w:val="af"/>
        <w:widowControl w:val="0"/>
        <w:numPr>
          <w:ilvl w:val="0"/>
          <w:numId w:val="24"/>
        </w:numPr>
        <w:tabs>
          <w:tab w:val="left" w:pos="1276"/>
        </w:tabs>
        <w:spacing w:after="0" w:line="240" w:lineRule="auto"/>
        <w:ind w:left="0" w:firstLine="709"/>
        <w:jc w:val="both"/>
        <w:rPr>
          <w:sz w:val="26"/>
          <w:szCs w:val="26"/>
        </w:rPr>
      </w:pPr>
      <w:r>
        <w:rPr>
          <w:sz w:val="26"/>
          <w:szCs w:val="26"/>
        </w:rPr>
        <w:t>при авариях, инцидентах, отключениях, переключениях в сетях потребителей услуг;</w:t>
      </w:r>
    </w:p>
    <w:p w:rsidR="00FD6A3E" w:rsidRDefault="0040418D">
      <w:pPr>
        <w:pStyle w:val="af"/>
        <w:widowControl w:val="0"/>
        <w:numPr>
          <w:ilvl w:val="0"/>
          <w:numId w:val="24"/>
        </w:numPr>
        <w:tabs>
          <w:tab w:val="left" w:pos="1276"/>
        </w:tabs>
        <w:spacing w:after="0" w:line="240" w:lineRule="auto"/>
        <w:ind w:left="0" w:firstLine="709"/>
        <w:jc w:val="both"/>
        <w:rPr>
          <w:sz w:val="26"/>
          <w:szCs w:val="26"/>
        </w:rPr>
      </w:pPr>
      <w:r>
        <w:rPr>
          <w:sz w:val="26"/>
          <w:szCs w:val="26"/>
        </w:rPr>
        <w:t>при отключениях, переключениях по командам Системного оператора;</w:t>
      </w:r>
    </w:p>
    <w:p w:rsidR="00FD6A3E" w:rsidRDefault="0040418D">
      <w:pPr>
        <w:pStyle w:val="af"/>
        <w:widowControl w:val="0"/>
        <w:numPr>
          <w:ilvl w:val="0"/>
          <w:numId w:val="24"/>
        </w:numPr>
        <w:tabs>
          <w:tab w:val="left" w:pos="1276"/>
        </w:tabs>
        <w:spacing w:after="0" w:line="240" w:lineRule="auto"/>
        <w:ind w:left="0" w:firstLine="709"/>
        <w:jc w:val="both"/>
        <w:rPr>
          <w:sz w:val="26"/>
          <w:szCs w:val="26"/>
        </w:rPr>
      </w:pPr>
      <w:r>
        <w:rPr>
          <w:sz w:val="26"/>
          <w:szCs w:val="26"/>
        </w:rPr>
        <w:t xml:space="preserve">при авариях, инцидентах с кодами причин аварии и (или) инцидента 3.4.8.1-3.4.8.5 с подпунктами, 3.4.9.4, 3.4.11.1-3.4.11.6, 3.4.12.5.1, 3.4.12.5.2, 3.4.15.1.1, 3.4.15.1.2, 3.4.15.2, 3.4.15.3 </w:t>
      </w:r>
      <w:hyperlink w:anchor="Таблица4" w:tooltip="#Таблица4" w:history="1">
        <w:r>
          <w:rPr>
            <w:rStyle w:val="af3"/>
            <w:color w:val="auto"/>
            <w:sz w:val="26"/>
            <w:szCs w:val="26"/>
            <w:u w:val="none"/>
          </w:rPr>
          <w:t>таблицы 4 Приложения 4</w:t>
        </w:r>
      </w:hyperlink>
      <w:r>
        <w:rPr>
          <w:sz w:val="26"/>
          <w:szCs w:val="26"/>
        </w:rPr>
        <w:t xml:space="preserve"> к настоящему Порядку;</w:t>
      </w:r>
    </w:p>
    <w:p w:rsidR="00FD6A3E" w:rsidRDefault="0040418D">
      <w:pPr>
        <w:pStyle w:val="af"/>
        <w:widowControl w:val="0"/>
        <w:numPr>
          <w:ilvl w:val="0"/>
          <w:numId w:val="24"/>
        </w:numPr>
        <w:tabs>
          <w:tab w:val="left" w:pos="1276"/>
        </w:tabs>
        <w:spacing w:after="0" w:line="240" w:lineRule="auto"/>
        <w:ind w:left="0" w:firstLine="709"/>
        <w:jc w:val="both"/>
        <w:rPr>
          <w:sz w:val="26"/>
          <w:szCs w:val="26"/>
        </w:rPr>
      </w:pPr>
      <w:r>
        <w:rPr>
          <w:sz w:val="26"/>
          <w:szCs w:val="26"/>
        </w:rPr>
        <w:t>при авариях, инцидентах в результате иных обстоятельств, исключающих ответственность сетевой организации, за перерывы (нарушения) электроснабжения.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Не допускается исключение ответственности за аварию (инцидент) </w:t>
      </w:r>
      <w:r>
        <w:rPr>
          <w:sz w:val="26"/>
          <w:szCs w:val="26"/>
        </w:rPr>
        <w:br/>
        <w:t xml:space="preserve">при наличии кодов квалификации причин аварии и (или) инцидента, связанных </w:t>
      </w:r>
      <w:r>
        <w:rPr>
          <w:sz w:val="26"/>
          <w:szCs w:val="26"/>
        </w:rPr>
        <w:br/>
        <w:t>с ошибочными действиями персонала и недостатками эксплуатации.</w:t>
      </w:r>
    </w:p>
    <w:p w:rsidR="00FD6A3E" w:rsidRDefault="0040418D">
      <w:pPr>
        <w:pStyle w:val="11"/>
        <w:widowControl w:val="0"/>
        <w:ind w:left="0" w:firstLine="709"/>
        <w:rPr>
          <w:sz w:val="26"/>
          <w:szCs w:val="26"/>
        </w:rPr>
      </w:pPr>
      <w:r>
        <w:rPr>
          <w:sz w:val="26"/>
          <w:szCs w:val="26"/>
        </w:rPr>
        <w:t>В разделе «Дополнительные сведения» (</w:t>
      </w:r>
      <w:hyperlink w:anchor="п104пр1" w:tooltip="#п104пр1" w:history="1">
        <w:r>
          <w:rPr>
            <w:rStyle w:val="af3"/>
            <w:color w:val="auto"/>
            <w:sz w:val="26"/>
            <w:szCs w:val="26"/>
            <w:u w:val="none"/>
          </w:rPr>
          <w:t>п. 10.4 обязательного приложения к Акту расследования</w:t>
        </w:r>
      </w:hyperlink>
      <w:r>
        <w:rPr>
          <w:sz w:val="26"/>
          <w:szCs w:val="26"/>
        </w:rPr>
        <w:t>) указываются:</w:t>
      </w:r>
    </w:p>
    <w:p w:rsidR="00FD6A3E" w:rsidRDefault="0040418D">
      <w:pPr>
        <w:pStyle w:val="af"/>
        <w:widowControl w:val="0"/>
        <w:numPr>
          <w:ilvl w:val="0"/>
          <w:numId w:val="25"/>
        </w:numPr>
        <w:tabs>
          <w:tab w:val="left" w:pos="1276"/>
        </w:tabs>
        <w:spacing w:after="0" w:line="240" w:lineRule="auto"/>
        <w:ind w:left="0" w:firstLine="709"/>
        <w:jc w:val="both"/>
        <w:rPr>
          <w:sz w:val="26"/>
          <w:szCs w:val="26"/>
        </w:rPr>
      </w:pPr>
      <w:r>
        <w:rPr>
          <w:sz w:val="26"/>
          <w:szCs w:val="26"/>
        </w:rPr>
        <w:t>напряжение сети отключенного оборудования;</w:t>
      </w:r>
    </w:p>
    <w:p w:rsidR="00FD6A3E" w:rsidRDefault="0040418D">
      <w:pPr>
        <w:pStyle w:val="af"/>
        <w:widowControl w:val="0"/>
        <w:numPr>
          <w:ilvl w:val="0"/>
          <w:numId w:val="25"/>
        </w:numPr>
        <w:tabs>
          <w:tab w:val="left" w:pos="1276"/>
        </w:tabs>
        <w:spacing w:after="0" w:line="240" w:lineRule="auto"/>
        <w:ind w:left="0" w:firstLine="709"/>
        <w:jc w:val="both"/>
        <w:rPr>
          <w:sz w:val="26"/>
          <w:szCs w:val="26"/>
        </w:rPr>
      </w:pPr>
      <w:r>
        <w:rPr>
          <w:sz w:val="26"/>
          <w:szCs w:val="26"/>
        </w:rPr>
        <w:t>вид технологического отключения (аварийное, неотложное, ограничения);</w:t>
      </w:r>
    </w:p>
    <w:p w:rsidR="00FD6A3E" w:rsidRDefault="0040418D">
      <w:pPr>
        <w:pStyle w:val="af"/>
        <w:widowControl w:val="0"/>
        <w:numPr>
          <w:ilvl w:val="0"/>
          <w:numId w:val="25"/>
        </w:numPr>
        <w:tabs>
          <w:tab w:val="left" w:pos="1276"/>
        </w:tabs>
        <w:spacing w:after="0" w:line="240" w:lineRule="auto"/>
        <w:ind w:left="0" w:firstLine="709"/>
        <w:jc w:val="both"/>
        <w:rPr>
          <w:sz w:val="26"/>
          <w:szCs w:val="26"/>
        </w:rPr>
      </w:pPr>
      <w:r>
        <w:rPr>
          <w:sz w:val="26"/>
          <w:szCs w:val="26"/>
        </w:rPr>
        <w:t>признак АПВ (успешно, успешно со сбросом нагрузки, неуспешно, отсутствует, выведено по режиму);</w:t>
      </w:r>
    </w:p>
    <w:p w:rsidR="00FD6A3E" w:rsidRDefault="0040418D">
      <w:pPr>
        <w:pStyle w:val="af"/>
        <w:widowControl w:val="0"/>
        <w:numPr>
          <w:ilvl w:val="0"/>
          <w:numId w:val="25"/>
        </w:numPr>
        <w:tabs>
          <w:tab w:val="left" w:pos="1276"/>
        </w:tabs>
        <w:spacing w:after="0" w:line="240" w:lineRule="auto"/>
        <w:ind w:left="0" w:firstLine="709"/>
        <w:jc w:val="both"/>
        <w:rPr>
          <w:sz w:val="26"/>
          <w:szCs w:val="26"/>
        </w:rPr>
      </w:pPr>
      <w:r>
        <w:rPr>
          <w:sz w:val="26"/>
          <w:szCs w:val="26"/>
        </w:rPr>
        <w:t>признак АВР (успешно, неуспешно, отсутствует);</w:t>
      </w:r>
    </w:p>
    <w:p w:rsidR="00FD6A3E" w:rsidRDefault="0040418D">
      <w:pPr>
        <w:pStyle w:val="af"/>
        <w:widowControl w:val="0"/>
        <w:numPr>
          <w:ilvl w:val="0"/>
          <w:numId w:val="25"/>
        </w:numPr>
        <w:tabs>
          <w:tab w:val="left" w:pos="1276"/>
        </w:tabs>
        <w:spacing w:after="0" w:line="240" w:lineRule="auto"/>
        <w:ind w:left="0" w:firstLine="709"/>
        <w:jc w:val="both"/>
        <w:rPr>
          <w:sz w:val="26"/>
          <w:szCs w:val="26"/>
        </w:rPr>
      </w:pPr>
      <w:r>
        <w:rPr>
          <w:sz w:val="26"/>
          <w:szCs w:val="26"/>
        </w:rPr>
        <w:t>признак РПВ (успешно, неуспешно, не выполнялось).</w:t>
      </w:r>
    </w:p>
    <w:p w:rsidR="00FD6A3E" w:rsidRDefault="0040418D">
      <w:pPr>
        <w:widowControl w:val="0"/>
        <w:rPr>
          <w:sz w:val="26"/>
          <w:szCs w:val="26"/>
        </w:rPr>
      </w:pPr>
      <w:r>
        <w:rPr>
          <w:sz w:val="26"/>
          <w:szCs w:val="26"/>
        </w:rPr>
        <w:t>Данные заносятся автоматически в результате заполнения блока «Общие сведения» электронной версии Акта расследования ПК Аварийность.</w:t>
      </w:r>
    </w:p>
    <w:p w:rsidR="00FD6A3E" w:rsidRDefault="0040418D">
      <w:pPr>
        <w:pStyle w:val="11"/>
        <w:widowControl w:val="0"/>
        <w:tabs>
          <w:tab w:val="clear" w:pos="1276"/>
          <w:tab w:val="left" w:pos="1418"/>
        </w:tabs>
        <w:ind w:left="0" w:firstLine="709"/>
        <w:rPr>
          <w:sz w:val="26"/>
          <w:szCs w:val="26"/>
        </w:rPr>
      </w:pPr>
      <w:r>
        <w:rPr>
          <w:sz w:val="26"/>
          <w:szCs w:val="26"/>
        </w:rPr>
        <w:t xml:space="preserve">В разделе «Событие на опасном производственном объекте (ОПО)» </w:t>
      </w:r>
      <w:r>
        <w:rPr>
          <w:sz w:val="26"/>
          <w:szCs w:val="26"/>
        </w:rPr>
        <w:br/>
        <w:t>(</w:t>
      </w:r>
      <w:hyperlink w:anchor="п105пр1" w:tooltip="#п105пр1" w:history="1">
        <w:r>
          <w:rPr>
            <w:rStyle w:val="af3"/>
            <w:color w:val="auto"/>
            <w:sz w:val="26"/>
            <w:szCs w:val="26"/>
            <w:u w:val="none"/>
          </w:rPr>
          <w:t>п. 10.5 обязательного приложения к Акту расследования</w:t>
        </w:r>
      </w:hyperlink>
      <w:r>
        <w:rPr>
          <w:sz w:val="26"/>
          <w:szCs w:val="26"/>
        </w:rPr>
        <w:t xml:space="preserve">) при аварии (инциденте) </w:t>
      </w:r>
      <w:r>
        <w:rPr>
          <w:sz w:val="26"/>
          <w:szCs w:val="26"/>
        </w:rPr>
        <w:br/>
        <w:t xml:space="preserve">на объекте электроэнергетики, являющемся в соответствии с законодательством Российской Федерации о промышленной безопасности опасным производственным объектом, в случае если расследование причин повреждений (отказов) </w:t>
      </w:r>
      <w:r>
        <w:rPr>
          <w:sz w:val="26"/>
          <w:szCs w:val="26"/>
        </w:rPr>
        <w:br/>
        <w:t xml:space="preserve">и (или) разрушений технических устройств, расположенных на этом объекте электроэнергетики и (или) энергопринимающих установках, соответствуют одновременно определениям аварии и (или) инцидента, установленным законодательством Российской Федерации о промышленной безопасности, </w:t>
      </w:r>
      <w:r>
        <w:rPr>
          <w:sz w:val="26"/>
          <w:szCs w:val="26"/>
        </w:rPr>
        <w:br/>
        <w:t>ставится отметка «Авария на ОПО»/«Инцидент на ОПО». В остальных случаях ставится отметка «Нет».</w:t>
      </w:r>
    </w:p>
    <w:p w:rsidR="00FD6A3E" w:rsidRDefault="0040418D">
      <w:pPr>
        <w:pStyle w:val="11"/>
        <w:widowControl w:val="0"/>
        <w:tabs>
          <w:tab w:val="clear" w:pos="1276"/>
          <w:tab w:val="left" w:pos="1418"/>
        </w:tabs>
        <w:ind w:left="0" w:firstLine="709"/>
        <w:rPr>
          <w:sz w:val="26"/>
          <w:szCs w:val="26"/>
        </w:rPr>
      </w:pPr>
      <w:r>
        <w:rPr>
          <w:sz w:val="26"/>
          <w:szCs w:val="26"/>
        </w:rPr>
        <w:t xml:space="preserve">Раздел «Дополнительные сведения об отключенном, поврежденном или отказавшем электротехническом оборудовании (устройстве) электростанций </w:t>
      </w:r>
      <w:r>
        <w:rPr>
          <w:sz w:val="26"/>
          <w:szCs w:val="26"/>
        </w:rPr>
        <w:br/>
        <w:t>и электрических сетей» (</w:t>
      </w:r>
      <w:hyperlink w:anchor="п106пр1" w:tooltip="#п106пр1" w:history="1">
        <w:r>
          <w:rPr>
            <w:rStyle w:val="af3"/>
            <w:color w:val="auto"/>
            <w:sz w:val="26"/>
            <w:szCs w:val="26"/>
            <w:u w:val="none"/>
          </w:rPr>
          <w:t>п. 10.6 обязательного приложения к Акту расследования</w:t>
        </w:r>
      </w:hyperlink>
      <w:r>
        <w:rPr>
          <w:sz w:val="26"/>
          <w:szCs w:val="26"/>
        </w:rPr>
        <w:t xml:space="preserve">) формируется автоматически при заполнении данных Акта расследования </w:t>
      </w:r>
      <w:r>
        <w:rPr>
          <w:sz w:val="26"/>
          <w:szCs w:val="26"/>
        </w:rPr>
        <w:br/>
        <w:t xml:space="preserve">в ПК Аварийность в блоках «Общие сведения», «Оборудование» </w:t>
      </w:r>
      <w:r>
        <w:rPr>
          <w:sz w:val="26"/>
          <w:szCs w:val="26"/>
        </w:rPr>
        <w:br/>
      </w:r>
      <w:r>
        <w:rPr>
          <w:sz w:val="26"/>
          <w:szCs w:val="26"/>
        </w:rPr>
        <w:lastRenderedPageBreak/>
        <w:t>и «Обосновывающие материалы для специального учета».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Блок «Обосновывающие материалы для специального учета» </w:t>
      </w:r>
      <w:r>
        <w:rPr>
          <w:sz w:val="26"/>
          <w:szCs w:val="26"/>
        </w:rPr>
        <w:br/>
        <w:t>в ПК Аварийность активируется только при выборе следующих кодов квалификации причин аварии и инцидента (</w:t>
      </w:r>
      <w:hyperlink w:anchor="Таблица4" w:tooltip="#Таблица4" w:history="1">
        <w:r>
          <w:rPr>
            <w:rStyle w:val="af3"/>
            <w:color w:val="auto"/>
            <w:sz w:val="26"/>
            <w:szCs w:val="26"/>
            <w:u w:val="none"/>
          </w:rPr>
          <w:t>таблица 4 Приложения 4</w:t>
        </w:r>
      </w:hyperlink>
      <w:r>
        <w:rPr>
          <w:sz w:val="26"/>
          <w:szCs w:val="26"/>
        </w:rPr>
        <w:t xml:space="preserve"> к настоящему Порядку):</w:t>
      </w:r>
    </w:p>
    <w:p w:rsidR="00FD6A3E" w:rsidRDefault="0040418D">
      <w:pPr>
        <w:pStyle w:val="af"/>
        <w:widowControl w:val="0"/>
        <w:numPr>
          <w:ilvl w:val="0"/>
          <w:numId w:val="26"/>
        </w:numPr>
        <w:tabs>
          <w:tab w:val="left" w:pos="1276"/>
        </w:tabs>
        <w:spacing w:after="0" w:line="240" w:lineRule="auto"/>
        <w:ind w:left="0" w:firstLine="709"/>
        <w:jc w:val="both"/>
        <w:rPr>
          <w:sz w:val="26"/>
          <w:szCs w:val="26"/>
        </w:rPr>
      </w:pPr>
      <w:r>
        <w:rPr>
          <w:sz w:val="26"/>
          <w:szCs w:val="26"/>
        </w:rPr>
        <w:t>3.4.7.3.6 «Внезапный отказ в межремонтный период»;</w:t>
      </w:r>
    </w:p>
    <w:p w:rsidR="00FD6A3E" w:rsidRDefault="0040418D">
      <w:pPr>
        <w:pStyle w:val="af"/>
        <w:widowControl w:val="0"/>
        <w:numPr>
          <w:ilvl w:val="0"/>
          <w:numId w:val="26"/>
        </w:numPr>
        <w:tabs>
          <w:tab w:val="left" w:pos="1276"/>
        </w:tabs>
        <w:spacing w:after="0" w:line="240" w:lineRule="auto"/>
        <w:ind w:left="0" w:firstLine="709"/>
        <w:jc w:val="both"/>
        <w:rPr>
          <w:sz w:val="26"/>
          <w:szCs w:val="26"/>
        </w:rPr>
      </w:pPr>
      <w:r>
        <w:rPr>
          <w:sz w:val="26"/>
          <w:szCs w:val="26"/>
        </w:rPr>
        <w:t>3.4.7.3.7 «Возникновение дефекта в межпроверочный период»;</w:t>
      </w:r>
    </w:p>
    <w:p w:rsidR="00FD6A3E" w:rsidRDefault="0040418D">
      <w:pPr>
        <w:pStyle w:val="af"/>
        <w:widowControl w:val="0"/>
        <w:numPr>
          <w:ilvl w:val="0"/>
          <w:numId w:val="26"/>
        </w:numPr>
        <w:tabs>
          <w:tab w:val="left" w:pos="1276"/>
        </w:tabs>
        <w:spacing w:after="0" w:line="240" w:lineRule="auto"/>
        <w:ind w:left="0" w:firstLine="709"/>
        <w:jc w:val="both"/>
        <w:rPr>
          <w:sz w:val="26"/>
          <w:szCs w:val="26"/>
        </w:rPr>
      </w:pPr>
      <w:r>
        <w:rPr>
          <w:sz w:val="26"/>
          <w:szCs w:val="26"/>
        </w:rPr>
        <w:t>3.4.13.2.1 «Недостатки конструкции, выявленные в период нормативного срока службы оборудования»;</w:t>
      </w:r>
    </w:p>
    <w:p w:rsidR="00FD6A3E" w:rsidRDefault="0040418D">
      <w:pPr>
        <w:pStyle w:val="af"/>
        <w:widowControl w:val="0"/>
        <w:numPr>
          <w:ilvl w:val="0"/>
          <w:numId w:val="26"/>
        </w:numPr>
        <w:tabs>
          <w:tab w:val="left" w:pos="1276"/>
        </w:tabs>
        <w:spacing w:after="0" w:line="240" w:lineRule="auto"/>
        <w:ind w:left="0" w:firstLine="709"/>
        <w:jc w:val="both"/>
        <w:rPr>
          <w:sz w:val="26"/>
          <w:szCs w:val="26"/>
        </w:rPr>
      </w:pPr>
      <w:r>
        <w:rPr>
          <w:sz w:val="26"/>
          <w:szCs w:val="26"/>
        </w:rPr>
        <w:t>3.4.13.3.1 «Дефекты изготовления, выявленные в период нормативного срока службы оборудования»;</w:t>
      </w:r>
    </w:p>
    <w:p w:rsidR="00FD6A3E" w:rsidRDefault="0040418D">
      <w:pPr>
        <w:pStyle w:val="af"/>
        <w:widowControl w:val="0"/>
        <w:numPr>
          <w:ilvl w:val="0"/>
          <w:numId w:val="26"/>
        </w:numPr>
        <w:tabs>
          <w:tab w:val="left" w:pos="1276"/>
        </w:tabs>
        <w:spacing w:after="0" w:line="240" w:lineRule="auto"/>
        <w:ind w:left="0" w:firstLine="709"/>
        <w:jc w:val="both"/>
        <w:rPr>
          <w:sz w:val="26"/>
          <w:szCs w:val="26"/>
        </w:rPr>
      </w:pPr>
      <w:r>
        <w:rPr>
          <w:sz w:val="26"/>
          <w:szCs w:val="26"/>
        </w:rPr>
        <w:t>3.4.13.4.2.1 «Дефекты монтажа, выявленные в гарантийный период эксплуатации».</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разделе «Дополнительные сведения об отключенном, поврежденном или отказавшем электротехническом оборудовании (устройстве) электростанций </w:t>
      </w:r>
      <w:r>
        <w:rPr>
          <w:sz w:val="26"/>
          <w:szCs w:val="26"/>
        </w:rPr>
        <w:br/>
        <w:t>и электрических сетей» автоматически формируется следующая информация:</w:t>
      </w:r>
    </w:p>
    <w:p w:rsidR="00FD6A3E" w:rsidRDefault="0040418D">
      <w:pPr>
        <w:pStyle w:val="af"/>
        <w:widowControl w:val="0"/>
        <w:numPr>
          <w:ilvl w:val="0"/>
          <w:numId w:val="27"/>
        </w:numPr>
        <w:tabs>
          <w:tab w:val="left" w:pos="1276"/>
        </w:tabs>
        <w:spacing w:after="0" w:line="240" w:lineRule="auto"/>
        <w:ind w:left="0" w:firstLine="709"/>
        <w:jc w:val="both"/>
        <w:rPr>
          <w:sz w:val="26"/>
          <w:szCs w:val="26"/>
        </w:rPr>
      </w:pPr>
      <w:r>
        <w:rPr>
          <w:sz w:val="26"/>
          <w:szCs w:val="26"/>
        </w:rPr>
        <w:t>планируемый срок устранения дефекта, при наличии в блоке «Общие сведения» Акта расследования в ПК Аварийность квалификационных признаков причин аварии и инцидента с кодами (</w:t>
      </w:r>
      <w:hyperlink w:anchor="Таблица4" w:tooltip="#Таблица4" w:history="1">
        <w:r>
          <w:rPr>
            <w:rStyle w:val="af3"/>
            <w:color w:val="auto"/>
            <w:sz w:val="26"/>
            <w:szCs w:val="26"/>
            <w:u w:val="none"/>
          </w:rPr>
          <w:t>таблица 4 Приложения 4</w:t>
        </w:r>
      </w:hyperlink>
      <w:r>
        <w:rPr>
          <w:sz w:val="26"/>
          <w:szCs w:val="26"/>
        </w:rPr>
        <w:t xml:space="preserve"> к настоящему Порядку): 3.4.7.3.6</w:t>
      </w:r>
      <w:r>
        <w:rPr>
          <w:rFonts w:eastAsia="Times New Roman"/>
          <w:sz w:val="26"/>
          <w:szCs w:val="26"/>
        </w:rPr>
        <w:t xml:space="preserve"> «</w:t>
      </w:r>
      <w:r>
        <w:rPr>
          <w:sz w:val="26"/>
          <w:szCs w:val="26"/>
        </w:rPr>
        <w:t xml:space="preserve">Внезапный отказ в межремонтный период, 3.4.7.3.7 </w:t>
      </w:r>
      <w:r>
        <w:rPr>
          <w:rFonts w:eastAsia="Times New Roman"/>
          <w:sz w:val="26"/>
          <w:szCs w:val="26"/>
        </w:rPr>
        <w:t>«</w:t>
      </w:r>
      <w:r>
        <w:rPr>
          <w:sz w:val="26"/>
          <w:szCs w:val="26"/>
        </w:rPr>
        <w:t>Возникновение дефекта в межпроверочный период»;</w:t>
      </w:r>
    </w:p>
    <w:p w:rsidR="00FD6A3E" w:rsidRDefault="0040418D">
      <w:pPr>
        <w:pStyle w:val="af"/>
        <w:widowControl w:val="0"/>
        <w:numPr>
          <w:ilvl w:val="0"/>
          <w:numId w:val="27"/>
        </w:numPr>
        <w:tabs>
          <w:tab w:val="left" w:pos="1276"/>
        </w:tabs>
        <w:spacing w:after="0" w:line="240" w:lineRule="auto"/>
        <w:ind w:left="0" w:firstLine="709"/>
        <w:jc w:val="both"/>
        <w:rPr>
          <w:sz w:val="26"/>
          <w:szCs w:val="26"/>
        </w:rPr>
      </w:pPr>
      <w:r>
        <w:rPr>
          <w:sz w:val="26"/>
          <w:szCs w:val="26"/>
        </w:rPr>
        <w:t xml:space="preserve">гарантийный срок, при наличии в блоке «Общие сведения» Акта расследования в ПК Аварийность квалификационных признаков причин аварии  </w:t>
      </w:r>
      <w:r>
        <w:rPr>
          <w:sz w:val="26"/>
          <w:szCs w:val="26"/>
        </w:rPr>
        <w:br/>
        <w:t>и инцидента с кодами (</w:t>
      </w:r>
      <w:hyperlink w:anchor="Таблица4" w:tooltip="#Таблица4" w:history="1">
        <w:r>
          <w:rPr>
            <w:rStyle w:val="af3"/>
            <w:color w:val="auto"/>
            <w:sz w:val="26"/>
            <w:szCs w:val="26"/>
            <w:u w:val="none"/>
          </w:rPr>
          <w:t>таблица 4 Приложения 4</w:t>
        </w:r>
      </w:hyperlink>
      <w:r>
        <w:rPr>
          <w:sz w:val="26"/>
          <w:szCs w:val="26"/>
        </w:rPr>
        <w:t xml:space="preserve"> к настоящему Порядку): 3.4.13.2.1 «Недостатки конструкции, выявленные в период нормативного срока службы оборудования», 3.4.13.3.1</w:t>
      </w:r>
      <w:r>
        <w:rPr>
          <w:rFonts w:eastAsia="Times New Roman"/>
          <w:sz w:val="26"/>
          <w:szCs w:val="26"/>
        </w:rPr>
        <w:t xml:space="preserve"> «</w:t>
      </w:r>
      <w:r>
        <w:rPr>
          <w:sz w:val="26"/>
          <w:szCs w:val="26"/>
        </w:rPr>
        <w:t>Дефекты изготовления, выявленные в период нормативного срока службы оборудования», 3.4.13.4.2.1</w:t>
      </w:r>
      <w:r>
        <w:rPr>
          <w:rFonts w:eastAsia="Times New Roman"/>
          <w:sz w:val="26"/>
          <w:szCs w:val="26"/>
        </w:rPr>
        <w:t xml:space="preserve"> «Дефект монтажа</w:t>
      </w:r>
      <w:r>
        <w:rPr>
          <w:sz w:val="26"/>
          <w:szCs w:val="26"/>
        </w:rPr>
        <w:t>, выявленный в гарантийный период эксплуатации» ;</w:t>
      </w:r>
    </w:p>
    <w:p w:rsidR="00FD6A3E" w:rsidRDefault="0040418D">
      <w:pPr>
        <w:pStyle w:val="af"/>
        <w:widowControl w:val="0"/>
        <w:numPr>
          <w:ilvl w:val="0"/>
          <w:numId w:val="27"/>
        </w:numPr>
        <w:tabs>
          <w:tab w:val="left" w:pos="1276"/>
        </w:tabs>
        <w:spacing w:after="0" w:line="240" w:lineRule="auto"/>
        <w:ind w:left="0" w:firstLine="709"/>
        <w:jc w:val="both"/>
        <w:rPr>
          <w:sz w:val="26"/>
          <w:szCs w:val="26"/>
        </w:rPr>
      </w:pPr>
      <w:r>
        <w:rPr>
          <w:sz w:val="26"/>
          <w:szCs w:val="26"/>
        </w:rPr>
        <w:t xml:space="preserve">нормативный срок службы, при наличии в блоке «Общие сведения» Акта расследования в ПК Аварийность квалификационных признаков причин аварии </w:t>
      </w:r>
      <w:r>
        <w:rPr>
          <w:sz w:val="26"/>
          <w:szCs w:val="26"/>
        </w:rPr>
        <w:br/>
        <w:t>и инцидента с кодами (</w:t>
      </w:r>
      <w:hyperlink w:anchor="Таблица4" w:tooltip="#Таблица4" w:history="1">
        <w:r>
          <w:rPr>
            <w:rStyle w:val="af3"/>
            <w:color w:val="auto"/>
            <w:sz w:val="26"/>
            <w:szCs w:val="26"/>
            <w:u w:val="none"/>
          </w:rPr>
          <w:t>таблица 4 Приложения 4</w:t>
        </w:r>
      </w:hyperlink>
      <w:r>
        <w:rPr>
          <w:sz w:val="26"/>
          <w:szCs w:val="26"/>
        </w:rPr>
        <w:t xml:space="preserve"> к настоящему Порядку): 3.4.13.2.1</w:t>
      </w:r>
      <w:r>
        <w:rPr>
          <w:rFonts w:eastAsia="Times New Roman"/>
          <w:sz w:val="26"/>
          <w:szCs w:val="26"/>
        </w:rPr>
        <w:t xml:space="preserve"> «</w:t>
      </w:r>
      <w:r>
        <w:rPr>
          <w:sz w:val="26"/>
          <w:szCs w:val="26"/>
        </w:rPr>
        <w:t>Недостатки конструкции, выявленные в период нормативного срока службы оборудования», 3.4.13.3.1</w:t>
      </w:r>
      <w:r>
        <w:rPr>
          <w:rFonts w:eastAsia="Times New Roman"/>
          <w:sz w:val="26"/>
          <w:szCs w:val="26"/>
        </w:rPr>
        <w:t xml:space="preserve"> «</w:t>
      </w:r>
      <w:r>
        <w:rPr>
          <w:sz w:val="26"/>
          <w:szCs w:val="26"/>
        </w:rPr>
        <w:t>Дефекты изготовления, выявленные в период нормативного срока службы оборудования» ;</w:t>
      </w:r>
    </w:p>
    <w:p w:rsidR="00FD6A3E" w:rsidRDefault="0040418D">
      <w:pPr>
        <w:pStyle w:val="af"/>
        <w:widowControl w:val="0"/>
        <w:numPr>
          <w:ilvl w:val="0"/>
          <w:numId w:val="27"/>
        </w:numPr>
        <w:tabs>
          <w:tab w:val="left" w:pos="1276"/>
        </w:tabs>
        <w:spacing w:after="0" w:line="240" w:lineRule="auto"/>
        <w:ind w:left="0" w:firstLine="709"/>
        <w:jc w:val="both"/>
        <w:rPr>
          <w:sz w:val="26"/>
          <w:szCs w:val="26"/>
        </w:rPr>
      </w:pPr>
      <w:r>
        <w:rPr>
          <w:sz w:val="26"/>
          <w:szCs w:val="26"/>
        </w:rPr>
        <w:t>величина ИТС оборудования, указанной в блоке «Оборудование» Акта расследования в ПК Аварийность;</w:t>
      </w:r>
    </w:p>
    <w:p w:rsidR="00FD6A3E" w:rsidRDefault="0040418D">
      <w:pPr>
        <w:pStyle w:val="af"/>
        <w:widowControl w:val="0"/>
        <w:numPr>
          <w:ilvl w:val="0"/>
          <w:numId w:val="27"/>
        </w:numPr>
        <w:tabs>
          <w:tab w:val="left" w:pos="1276"/>
        </w:tabs>
        <w:spacing w:after="0" w:line="240" w:lineRule="auto"/>
        <w:ind w:left="0" w:firstLine="709"/>
        <w:jc w:val="both"/>
        <w:rPr>
          <w:sz w:val="26"/>
          <w:szCs w:val="26"/>
        </w:rPr>
      </w:pPr>
      <w:r>
        <w:rPr>
          <w:sz w:val="26"/>
          <w:szCs w:val="26"/>
        </w:rPr>
        <w:t>перечень документов, перечисленных в блоке «Обосновывающие материалы для специального учета» Акта расследования в ПК Аварийность.</w:t>
      </w:r>
    </w:p>
    <w:p w:rsidR="00FD6A3E" w:rsidRDefault="0040418D">
      <w:pPr>
        <w:pStyle w:val="11"/>
        <w:widowControl w:val="0"/>
        <w:tabs>
          <w:tab w:val="clear" w:pos="1276"/>
        </w:tabs>
        <w:ind w:left="0" w:firstLine="709"/>
        <w:rPr>
          <w:spacing w:val="-2"/>
          <w:sz w:val="26"/>
          <w:szCs w:val="26"/>
        </w:rPr>
      </w:pPr>
      <w:r>
        <w:rPr>
          <w:spacing w:val="-2"/>
          <w:sz w:val="26"/>
          <w:szCs w:val="26"/>
        </w:rPr>
        <w:t xml:space="preserve">Раздел «Заключение о работе устройств РЗА при аварии, инциденте» </w:t>
      </w:r>
      <w:r>
        <w:rPr>
          <w:spacing w:val="-2"/>
          <w:sz w:val="26"/>
          <w:szCs w:val="26"/>
        </w:rPr>
        <w:br/>
        <w:t xml:space="preserve">(п. 10.7 обязательного приложения к Акту) заполняется в соответствии с требованиями Правил технического учета и анализа функционирования релейной защиты </w:t>
      </w:r>
      <w:r>
        <w:rPr>
          <w:spacing w:val="-2"/>
          <w:sz w:val="26"/>
          <w:szCs w:val="26"/>
        </w:rPr>
        <w:br/>
        <w:t xml:space="preserve">и автоматики, утвержденных приказом Минэнерго России от </w:t>
      </w:r>
      <w:hyperlink r:id="rId43" w:anchor="VucBs4VgYKmDvVI5" w:tooltip="http://cons.fsk-ees.ru/cons/cgi/online.cgi?req=doc&amp;base=LAW&amp;n=366118&amp;cacheid=56726087E7B6BAF043767743BBB17BDA&amp;mode=splus&amp;rnd=ce9jC4VmY9FL49qI1#VucBs4VgYKmDvVI5" w:history="1">
        <w:r>
          <w:rPr>
            <w:rStyle w:val="af3"/>
            <w:color w:val="auto"/>
            <w:spacing w:val="-2"/>
            <w:sz w:val="26"/>
            <w:szCs w:val="26"/>
            <w:u w:val="none"/>
          </w:rPr>
          <w:t>08.02.2012 № 80</w:t>
        </w:r>
      </w:hyperlink>
      <w:r>
        <w:rPr>
          <w:spacing w:val="-2"/>
          <w:sz w:val="26"/>
          <w:szCs w:val="26"/>
        </w:rPr>
        <w:t>.</w:t>
      </w:r>
    </w:p>
    <w:p w:rsidR="00FD6A3E" w:rsidRDefault="0040418D">
      <w:pPr>
        <w:widowControl w:val="0"/>
        <w:tabs>
          <w:tab w:val="left" w:pos="993"/>
        </w:tabs>
        <w:rPr>
          <w:sz w:val="26"/>
          <w:szCs w:val="26"/>
        </w:rPr>
      </w:pPr>
      <w:r>
        <w:rPr>
          <w:sz w:val="26"/>
          <w:szCs w:val="26"/>
        </w:rPr>
        <w:t>Информация формируется на основании данных Журнала отключения и блока «РЗА» Акта расследования в ПК Аварийность и содержит следующую информацию:</w:t>
      </w:r>
    </w:p>
    <w:p w:rsidR="00FD6A3E" w:rsidRDefault="0040418D">
      <w:pPr>
        <w:pStyle w:val="af"/>
        <w:widowControl w:val="0"/>
        <w:numPr>
          <w:ilvl w:val="0"/>
          <w:numId w:val="28"/>
        </w:numPr>
        <w:tabs>
          <w:tab w:val="left" w:pos="993"/>
        </w:tabs>
        <w:spacing w:after="0" w:line="240" w:lineRule="auto"/>
        <w:ind w:left="0" w:firstLine="709"/>
        <w:jc w:val="both"/>
        <w:rPr>
          <w:sz w:val="26"/>
          <w:szCs w:val="26"/>
        </w:rPr>
      </w:pPr>
      <w:r>
        <w:rPr>
          <w:sz w:val="26"/>
          <w:szCs w:val="26"/>
        </w:rPr>
        <w:t>описание (хронология) работы устройств РЗА (Журнал отключений);</w:t>
      </w:r>
    </w:p>
    <w:p w:rsidR="00FD6A3E" w:rsidRDefault="0040418D">
      <w:pPr>
        <w:pStyle w:val="af"/>
        <w:widowControl w:val="0"/>
        <w:numPr>
          <w:ilvl w:val="0"/>
          <w:numId w:val="28"/>
        </w:numPr>
        <w:tabs>
          <w:tab w:val="left" w:pos="993"/>
        </w:tabs>
        <w:spacing w:after="0" w:line="240" w:lineRule="auto"/>
        <w:ind w:left="0" w:firstLine="709"/>
        <w:jc w:val="both"/>
        <w:rPr>
          <w:sz w:val="26"/>
          <w:szCs w:val="26"/>
        </w:rPr>
      </w:pPr>
      <w:r>
        <w:rPr>
          <w:sz w:val="26"/>
          <w:szCs w:val="26"/>
        </w:rPr>
        <w:t xml:space="preserve">сведения обо всех случаях правильной и неправильной работы устройств РЗА и реализованных в них функций РЗА (блок «РЗА» Акта расследования </w:t>
      </w:r>
      <w:r>
        <w:rPr>
          <w:sz w:val="26"/>
          <w:szCs w:val="26"/>
        </w:rPr>
        <w:br/>
        <w:t>в ПК Аварийность).</w:t>
      </w:r>
    </w:p>
    <w:p w:rsidR="00FD6A3E" w:rsidRDefault="003C4E87">
      <w:pPr>
        <w:pStyle w:val="11"/>
        <w:widowControl w:val="0"/>
        <w:tabs>
          <w:tab w:val="clear" w:pos="1276"/>
          <w:tab w:val="left" w:pos="1418"/>
        </w:tabs>
        <w:ind w:left="0" w:firstLine="709"/>
        <w:rPr>
          <w:sz w:val="26"/>
          <w:szCs w:val="26"/>
        </w:rPr>
      </w:pPr>
      <w:hyperlink w:anchor="ПриложениекАктуВУ" w:tooltip="#ПриложениекАктуВУ" w:history="1">
        <w:r w:rsidR="0040418D">
          <w:rPr>
            <w:rStyle w:val="af3"/>
            <w:color w:val="auto"/>
            <w:sz w:val="26"/>
            <w:szCs w:val="26"/>
            <w:u w:val="none"/>
          </w:rPr>
          <w:t>Обязательное приложение к Акту расследования внутреннего учета</w:t>
        </w:r>
      </w:hyperlink>
      <w:r w:rsidR="0040418D">
        <w:rPr>
          <w:sz w:val="26"/>
          <w:szCs w:val="26"/>
        </w:rPr>
        <w:t xml:space="preserve"> </w:t>
      </w:r>
      <w:r w:rsidR="0040418D">
        <w:rPr>
          <w:sz w:val="26"/>
          <w:szCs w:val="26"/>
        </w:rPr>
        <w:lastRenderedPageBreak/>
        <w:t>заполняется по аналогии с соответствующими пунктами обязательного приложения 1 к Акту расследования аварии, инцидента I и II категории.</w:t>
      </w:r>
    </w:p>
    <w:p w:rsidR="00FD6A3E" w:rsidRDefault="0040418D">
      <w:pPr>
        <w:pStyle w:val="11"/>
        <w:widowControl w:val="0"/>
        <w:numPr>
          <w:ilvl w:val="0"/>
          <w:numId w:val="0"/>
        </w:numPr>
        <w:tabs>
          <w:tab w:val="clear" w:pos="1276"/>
          <w:tab w:val="left" w:pos="1418"/>
        </w:tabs>
        <w:ind w:firstLine="709"/>
        <w:rPr>
          <w:sz w:val="26"/>
          <w:szCs w:val="26"/>
        </w:rPr>
      </w:pPr>
      <w:r>
        <w:rPr>
          <w:sz w:val="26"/>
          <w:szCs w:val="26"/>
        </w:rPr>
        <w:t xml:space="preserve">По авариям (инцидентам), соответствующим п. 4.11 </w:t>
      </w:r>
      <w:hyperlink r:id="rId44" w:tooltip="https://sedo.rosseti.ru/?taskId=2cabbd64-d4bf-11f0-84ed-024291efde48" w:history="1">
        <w:r>
          <w:rPr>
            <w:rStyle w:val="af3"/>
            <w:color w:val="auto"/>
            <w:sz w:val="26"/>
            <w:szCs w:val="26"/>
            <w:u w:val="none"/>
          </w:rPr>
          <w:t>Порядка расследования</w:t>
        </w:r>
      </w:hyperlink>
      <w:r>
        <w:rPr>
          <w:sz w:val="26"/>
          <w:szCs w:val="26"/>
        </w:rPr>
        <w:t xml:space="preserve">, </w:t>
      </w:r>
      <w:r>
        <w:rPr>
          <w:sz w:val="26"/>
          <w:szCs w:val="26"/>
        </w:rPr>
        <w:br/>
        <w:t xml:space="preserve">к отключению в ПК Аварийность прикрепляется подписанный Акт расследования смежной электросетевой компании или генерирующей компании, расследовавшей аварию (инцидент), с приложением 1 с обязательным указанием в </w:t>
      </w:r>
      <w:hyperlink w:anchor="п101пр1" w:tooltip="#п101пр1" w:history="1">
        <w:r>
          <w:rPr>
            <w:rStyle w:val="af3"/>
            <w:color w:val="auto"/>
            <w:sz w:val="26"/>
            <w:szCs w:val="26"/>
            <w:u w:val="none"/>
          </w:rPr>
          <w:t>таблице 10.1</w:t>
        </w:r>
      </w:hyperlink>
      <w:r>
        <w:rPr>
          <w:sz w:val="26"/>
          <w:szCs w:val="26"/>
        </w:rPr>
        <w:t xml:space="preserve"> организации, повлиявшей на отключение электросетевых объектов Общества.</w:t>
      </w:r>
    </w:p>
    <w:p w:rsidR="00FD6A3E" w:rsidRDefault="00FD6A3E">
      <w:pPr>
        <w:pStyle w:val="11"/>
        <w:widowControl w:val="0"/>
        <w:numPr>
          <w:ilvl w:val="0"/>
          <w:numId w:val="0"/>
        </w:numPr>
        <w:tabs>
          <w:tab w:val="clear" w:pos="1276"/>
          <w:tab w:val="left" w:pos="1418"/>
        </w:tabs>
        <w:ind w:left="1429" w:hanging="720"/>
        <w:rPr>
          <w:sz w:val="26"/>
          <w:szCs w:val="26"/>
        </w:rPr>
      </w:pPr>
    </w:p>
    <w:p w:rsidR="00FD6A3E" w:rsidRDefault="0040418D">
      <w:pPr>
        <w:pStyle w:val="110"/>
        <w:keepNext w:val="0"/>
        <w:keepLines w:val="0"/>
        <w:tabs>
          <w:tab w:val="clear" w:pos="1276"/>
          <w:tab w:val="left" w:pos="1134"/>
        </w:tabs>
        <w:spacing w:before="0" w:after="0"/>
        <w:ind w:left="0" w:firstLine="709"/>
        <w:rPr>
          <w:sz w:val="26"/>
          <w:szCs w:val="26"/>
        </w:rPr>
      </w:pPr>
      <w:bookmarkStart w:id="37" w:name="_Toc214883712"/>
      <w:r>
        <w:rPr>
          <w:sz w:val="26"/>
          <w:szCs w:val="26"/>
        </w:rPr>
        <w:t>Приложение 2 (обязательное) к Акту расследования</w:t>
      </w:r>
      <w:bookmarkEnd w:id="37"/>
    </w:p>
    <w:p w:rsidR="00FD6A3E" w:rsidRDefault="0040418D">
      <w:pPr>
        <w:pStyle w:val="11"/>
        <w:widowControl w:val="0"/>
        <w:ind w:left="0" w:firstLine="709"/>
        <w:rPr>
          <w:sz w:val="26"/>
          <w:szCs w:val="26"/>
        </w:rPr>
      </w:pPr>
      <w:r>
        <w:rPr>
          <w:sz w:val="26"/>
          <w:szCs w:val="26"/>
        </w:rPr>
        <w:t xml:space="preserve">При расследовании причин аварий и (или) инцидентов I категории владельцем объекта электроэнергетики также оформляется приложение к Акту расследования, содержащее сведения об оценке последствий отказа единиц основного технологического оборудования в форме </w:t>
      </w:r>
      <w:hyperlink w:anchor="Приложение2кАкту" w:tooltip="#Приложение2кАкту" w:history="1">
        <w:r>
          <w:rPr>
            <w:rStyle w:val="af3"/>
            <w:color w:val="auto"/>
            <w:sz w:val="26"/>
            <w:szCs w:val="26"/>
            <w:u w:val="none"/>
          </w:rPr>
          <w:t>приложения 2</w:t>
        </w:r>
      </w:hyperlink>
      <w:r>
        <w:rPr>
          <w:sz w:val="26"/>
          <w:szCs w:val="26"/>
        </w:rPr>
        <w:t xml:space="preserve"> к Акту расследования в форме </w:t>
      </w:r>
      <w:hyperlink w:anchor="Приложение1" w:tooltip="#Приложение1" w:history="1">
        <w:r>
          <w:rPr>
            <w:rStyle w:val="af3"/>
            <w:color w:val="auto"/>
            <w:sz w:val="26"/>
            <w:szCs w:val="26"/>
            <w:u w:val="none"/>
          </w:rPr>
          <w:t>приложения 1</w:t>
        </w:r>
      </w:hyperlink>
      <w:r>
        <w:rPr>
          <w:sz w:val="26"/>
          <w:szCs w:val="26"/>
        </w:rPr>
        <w:t xml:space="preserve"> к настоящему Порядку.</w:t>
      </w:r>
    </w:p>
    <w:p w:rsidR="00FD6A3E" w:rsidRDefault="0040418D">
      <w:pPr>
        <w:pStyle w:val="11"/>
        <w:widowControl w:val="0"/>
        <w:ind w:left="0" w:firstLine="709"/>
        <w:rPr>
          <w:sz w:val="26"/>
          <w:szCs w:val="26"/>
        </w:rPr>
      </w:pPr>
      <w:r>
        <w:rPr>
          <w:sz w:val="26"/>
          <w:szCs w:val="26"/>
        </w:rPr>
        <w:t>При заполнении указанного приложения к Акту расследования указывается оценка последствий отказа каждой единицы основного технологического оборудования (устройства), тысяч рублей без учета налога на добавленную стоимость (далее - НДС), рассчитанная в соответствии Методическими указаниями по расчету экономического ущерба, возникшего в результате аварии, инцидента (</w:t>
      </w:r>
      <w:hyperlink w:anchor="МУЭУ" w:tooltip="#МУЭУ" w:history="1">
        <w:r>
          <w:rPr>
            <w:rStyle w:val="af3"/>
            <w:color w:val="auto"/>
            <w:sz w:val="26"/>
            <w:szCs w:val="26"/>
            <w:u w:val="none"/>
          </w:rPr>
          <w:t>приложение 7</w:t>
        </w:r>
      </w:hyperlink>
      <w:r>
        <w:rPr>
          <w:sz w:val="26"/>
          <w:szCs w:val="26"/>
        </w:rPr>
        <w:t xml:space="preserve"> к настоящему Порядку) с учетом Методических указаний по расчету вероятности отказа функционального узла и единицы основного технологического оборудования и оценки последствий такого отказа, утвержденных приказом Минэнерго России </w:t>
      </w:r>
      <w:r>
        <w:rPr>
          <w:sz w:val="26"/>
          <w:szCs w:val="26"/>
        </w:rPr>
        <w:br/>
        <w:t xml:space="preserve">от </w:t>
      </w:r>
      <w:hyperlink r:id="rId45" w:anchor="YJ4sR3VXlefEj4I7" w:tooltip="http://cons.fsk-ees.ru/cons/cgi/online.cgi?req=doc&amp;base=LAW&amp;n=321979&amp;cacheid=F149E0C172FCAC04258DD3B6E84F011F&amp;mode=splus&amp;rnd=JpBTB3VMrR8DahKj1#YJ4sR3VXlefEj4I7" w:history="1">
        <w:r>
          <w:rPr>
            <w:rStyle w:val="af3"/>
            <w:color w:val="auto"/>
            <w:sz w:val="26"/>
            <w:szCs w:val="26"/>
            <w:u w:val="none"/>
          </w:rPr>
          <w:t>19.02.2019 № 123</w:t>
        </w:r>
      </w:hyperlink>
      <w:r>
        <w:rPr>
          <w:sz w:val="26"/>
          <w:szCs w:val="26"/>
        </w:rPr>
        <w:t>, в том числе:</w:t>
      </w:r>
    </w:p>
    <w:p w:rsidR="00FD6A3E" w:rsidRDefault="0040418D">
      <w:pPr>
        <w:pStyle w:val="11"/>
        <w:widowControl w:val="0"/>
        <w:numPr>
          <w:ilvl w:val="0"/>
          <w:numId w:val="36"/>
        </w:numPr>
        <w:ind w:left="0" w:firstLine="709"/>
        <w:rPr>
          <w:sz w:val="26"/>
          <w:szCs w:val="26"/>
        </w:rPr>
      </w:pPr>
      <w:r>
        <w:rPr>
          <w:sz w:val="26"/>
          <w:szCs w:val="26"/>
        </w:rPr>
        <w:t>сведения о затратах на восстановление работоспособности единицы основного технологического оборудования (устройства);</w:t>
      </w:r>
    </w:p>
    <w:p w:rsidR="00FD6A3E" w:rsidRDefault="0040418D">
      <w:pPr>
        <w:pStyle w:val="11"/>
        <w:widowControl w:val="0"/>
        <w:numPr>
          <w:ilvl w:val="0"/>
          <w:numId w:val="36"/>
        </w:numPr>
        <w:ind w:left="0" w:firstLine="709"/>
        <w:rPr>
          <w:sz w:val="26"/>
          <w:szCs w:val="26"/>
        </w:rPr>
      </w:pPr>
      <w:r>
        <w:rPr>
          <w:sz w:val="26"/>
          <w:szCs w:val="26"/>
        </w:rPr>
        <w:t>сведения о затратах на тушение пожара, проведение спасательных работ, транспортные расходы при ликвидации (локализации) технологического нарушения.</w:t>
      </w:r>
    </w:p>
    <w:p w:rsidR="00FD6A3E" w:rsidRDefault="0040418D">
      <w:pPr>
        <w:pStyle w:val="11"/>
        <w:widowControl w:val="0"/>
        <w:ind w:left="0" w:firstLine="709"/>
        <w:rPr>
          <w:sz w:val="26"/>
          <w:szCs w:val="26"/>
        </w:rPr>
      </w:pPr>
      <w:r>
        <w:rPr>
          <w:sz w:val="26"/>
          <w:szCs w:val="26"/>
        </w:rPr>
        <w:t>В случае отсутствия на момент завершения расследования причин аварии или инцидента данных о фактически понесенных затратах, связанных с устранением последствий отказа единицы основного технологического оборудования (устройства), в указанном приложении к акту расследования указывается оценочная сумма затрат на основании стоимости запасных частей и стоимости ремонтных работ по восстановлению работоспособности аналогичного оборудования (устройства).</w:t>
      </w:r>
    </w:p>
    <w:p w:rsidR="00FD6A3E" w:rsidRDefault="00FD6A3E">
      <w:pPr>
        <w:pStyle w:val="11"/>
        <w:widowControl w:val="0"/>
        <w:numPr>
          <w:ilvl w:val="0"/>
          <w:numId w:val="0"/>
        </w:numPr>
        <w:ind w:firstLine="709"/>
        <w:rPr>
          <w:sz w:val="26"/>
          <w:szCs w:val="26"/>
        </w:rPr>
      </w:pPr>
    </w:p>
    <w:p w:rsidR="00FD6A3E" w:rsidRDefault="0040418D">
      <w:pPr>
        <w:pStyle w:val="110"/>
        <w:keepNext w:val="0"/>
        <w:keepLines w:val="0"/>
        <w:tabs>
          <w:tab w:val="clear" w:pos="1276"/>
          <w:tab w:val="left" w:pos="1134"/>
        </w:tabs>
        <w:spacing w:before="0" w:after="0"/>
        <w:ind w:left="0" w:firstLine="709"/>
        <w:rPr>
          <w:sz w:val="26"/>
          <w:szCs w:val="26"/>
        </w:rPr>
      </w:pPr>
      <w:bookmarkStart w:id="38" w:name="_Toc214883713"/>
      <w:r>
        <w:rPr>
          <w:sz w:val="26"/>
          <w:szCs w:val="26"/>
        </w:rPr>
        <w:t xml:space="preserve">Правила и порядок выполнения анализа функционирования устройств релейной защиты и автоматики, заполнения форм статистической отчетности </w:t>
      </w:r>
      <w:r>
        <w:rPr>
          <w:sz w:val="26"/>
          <w:szCs w:val="26"/>
        </w:rPr>
        <w:br/>
        <w:t>о их работе</w:t>
      </w:r>
      <w:bookmarkEnd w:id="38"/>
    </w:p>
    <w:p w:rsidR="00FD6A3E" w:rsidRDefault="0040418D">
      <w:pPr>
        <w:pStyle w:val="11"/>
        <w:widowControl w:val="0"/>
        <w:ind w:left="0" w:firstLine="709"/>
        <w:rPr>
          <w:sz w:val="26"/>
          <w:szCs w:val="26"/>
        </w:rPr>
      </w:pPr>
      <w:r>
        <w:rPr>
          <w:sz w:val="26"/>
          <w:szCs w:val="26"/>
        </w:rPr>
        <w:t xml:space="preserve">Анализ функционирования устройств РЗА и реализованных в их составе функций РЗА должен выполняться в соответствии с Правилами технического учета </w:t>
      </w:r>
      <w:r>
        <w:rPr>
          <w:sz w:val="26"/>
          <w:szCs w:val="26"/>
        </w:rPr>
        <w:br/>
        <w:t xml:space="preserve">и анализа функционирования релейной защиты и автоматики, утвержденными приказом Минэнерго России от </w:t>
      </w:r>
      <w:hyperlink r:id="rId46" w:anchor="VucBs4VgYKmDvVI5" w:tooltip="http://cons.fsk-ees.ru/cons/cgi/online.cgi?req=doc&amp;base=LAW&amp;n=366118&amp;cacheid=56726087E7B6BAF043767743BBB17BDA&amp;mode=splus&amp;rnd=ce9jC4VmY9FL49qI1#VucBs4VgYKmDvVI5" w:history="1">
        <w:r>
          <w:rPr>
            <w:rStyle w:val="af3"/>
            <w:color w:val="auto"/>
            <w:sz w:val="26"/>
            <w:szCs w:val="26"/>
            <w:u w:val="none"/>
          </w:rPr>
          <w:t>08.02.2019 № 80</w:t>
        </w:r>
      </w:hyperlink>
      <w:r>
        <w:rPr>
          <w:sz w:val="26"/>
          <w:szCs w:val="26"/>
        </w:rPr>
        <w:t>.</w:t>
      </w:r>
    </w:p>
    <w:p w:rsidR="00FD6A3E" w:rsidRDefault="0040418D">
      <w:pPr>
        <w:pStyle w:val="11"/>
        <w:widowControl w:val="0"/>
        <w:ind w:left="0" w:firstLine="709"/>
        <w:rPr>
          <w:sz w:val="26"/>
          <w:szCs w:val="26"/>
        </w:rPr>
      </w:pPr>
      <w:r>
        <w:rPr>
          <w:sz w:val="26"/>
          <w:szCs w:val="26"/>
        </w:rPr>
        <w:t>Порядок заполнения форм статистической отчетности о работе устройств РЗА (</w:t>
      </w:r>
      <w:hyperlink w:anchor="п107пр1" w:tooltip="#п107пр1" w:history="1">
        <w:r>
          <w:rPr>
            <w:rStyle w:val="af3"/>
            <w:color w:val="auto"/>
            <w:sz w:val="26"/>
            <w:szCs w:val="26"/>
            <w:u w:val="none"/>
          </w:rPr>
          <w:t>таблица 1 п. 10.7.2</w:t>
        </w:r>
      </w:hyperlink>
      <w:r>
        <w:rPr>
          <w:sz w:val="26"/>
          <w:szCs w:val="26"/>
        </w:rPr>
        <w:t xml:space="preserve"> обязательного приложения № 1 к Акту расследования, </w:t>
      </w:r>
      <w:r>
        <w:rPr>
          <w:sz w:val="26"/>
          <w:szCs w:val="26"/>
        </w:rPr>
        <w:br/>
        <w:t>далее - Таблица), формируемых автоматически при заполнении данных в блоке «РЗА» Акта расследования в ПК Аварийность:</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Классификационные коды для заполнения таблицы приведены </w:t>
      </w:r>
      <w:r>
        <w:rPr>
          <w:sz w:val="26"/>
          <w:szCs w:val="26"/>
        </w:rPr>
        <w:br/>
        <w:t xml:space="preserve">в </w:t>
      </w:r>
      <w:hyperlink w:anchor="КодыРЗА" w:tooltip="#КодыРЗА" w:history="1">
        <w:r>
          <w:rPr>
            <w:rStyle w:val="af3"/>
            <w:color w:val="auto"/>
            <w:sz w:val="26"/>
            <w:szCs w:val="26"/>
            <w:u w:val="none"/>
          </w:rPr>
          <w:t>приложении 5</w:t>
        </w:r>
      </w:hyperlink>
      <w:r>
        <w:rPr>
          <w:sz w:val="26"/>
          <w:szCs w:val="26"/>
        </w:rPr>
        <w:t xml:space="preserve"> к настоящему Порядку.</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столбце 2 Таблицы фиксируются дата и время (местное) </w:t>
      </w:r>
      <w:r>
        <w:rPr>
          <w:sz w:val="26"/>
          <w:szCs w:val="26"/>
        </w:rPr>
        <w:lastRenderedPageBreak/>
        <w:t>срабатывания устройств РЗА. Для функций, у которых зафиксирован отказ срабатывания, дата и время будут соответствовать времени аварии (инциденту), указанному в Акте расследования. Форматы отображения даты: ДД_ММ_ГГГГ; времени: ЧЧ_ММ.</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столбце 3 Таблицы указывается наименование диспетчерского центра (ДЦ), в ведении или управлении которого находится соответствующее устройство РЗА.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столбце 4 Таблицы указывается наименование центра управления сетями (ЦУС), в ведении или управлении которого находится соответствующее устройство РЗА.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столбцах 5-7 Таблицы указываются точные названия объекта электроэнергетики (подстанции, переключательного пункта, линии электропередачи), основного и вспомогательного оборудования объекта электроэнергетики, устройств релейной защиты и автоматики, которые однозначно определяют оборудование или устройство в пределах одного объекта электроэнергетики и объект электроэнергетики в пределах зоны эксплуатационной ответственности ЦУС филиала, ДО ПАО «Россети».</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столбце 8 Таблицы указывается краткое наименование производителя устройств РЗА.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столбце 9 Таблицы указывается тип устройства РЗА в соответствии </w:t>
      </w:r>
      <w:r>
        <w:rPr>
          <w:sz w:val="26"/>
          <w:szCs w:val="26"/>
        </w:rPr>
        <w:br/>
        <w:t>с номенклатурой завода-изготовителя.</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столбце 10 Таблицы указывается оценка работы устройств РЗА </w:t>
      </w:r>
      <w:r>
        <w:rPr>
          <w:sz w:val="26"/>
          <w:szCs w:val="26"/>
        </w:rPr>
        <w:br/>
        <w:t>или реализованных в их составе функций РЗА:</w:t>
      </w:r>
    </w:p>
    <w:p w:rsidR="00FD6A3E" w:rsidRDefault="0040418D">
      <w:pPr>
        <w:pStyle w:val="af"/>
        <w:widowControl w:val="0"/>
        <w:numPr>
          <w:ilvl w:val="3"/>
          <w:numId w:val="14"/>
        </w:numPr>
        <w:tabs>
          <w:tab w:val="left" w:pos="1560"/>
          <w:tab w:val="left" w:pos="1701"/>
        </w:tabs>
        <w:spacing w:after="0" w:line="240" w:lineRule="auto"/>
        <w:ind w:left="0" w:firstLine="709"/>
        <w:jc w:val="both"/>
        <w:rPr>
          <w:sz w:val="26"/>
          <w:szCs w:val="26"/>
        </w:rPr>
      </w:pPr>
      <w:r>
        <w:rPr>
          <w:sz w:val="26"/>
          <w:szCs w:val="26"/>
        </w:rPr>
        <w:t xml:space="preserve">Правильная работа (ПС) - срабатывание устройства РЗА </w:t>
      </w:r>
      <w:r>
        <w:rPr>
          <w:sz w:val="26"/>
          <w:szCs w:val="26"/>
        </w:rPr>
        <w:br/>
        <w:t xml:space="preserve">или реализованных в его составе функций РЗА в соответствии с назначением устройства РЗА и исходя из обеспечения выполнения устройством РЗА возложенных на него функций, при наличии требования срабатывания (воздействие на отключение, включение выключателей или других коммутационных аппаратов, на элементы противоаварийного управления энергосистемы или подача заданных сигналов </w:t>
      </w:r>
      <w:r>
        <w:rPr>
          <w:sz w:val="26"/>
          <w:szCs w:val="26"/>
        </w:rPr>
        <w:br/>
        <w:t>на другие устройства РЗА).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Излишнее срабатывание (ИС) - срабатывание устройства РЗА </w:t>
      </w:r>
      <w:r>
        <w:rPr>
          <w:sz w:val="26"/>
          <w:szCs w:val="26"/>
        </w:rPr>
        <w:br/>
        <w:t xml:space="preserve">или реализованных в его составе функций РЗА в соответствии с заложенной логикой действия при отсутствии требования срабатывания для данного устройства РЗА </w:t>
      </w:r>
      <w:r>
        <w:rPr>
          <w:sz w:val="26"/>
          <w:szCs w:val="26"/>
        </w:rPr>
        <w:br/>
        <w:t xml:space="preserve">или реализованной в его составе функции РЗА, но при наличии требования срабатывания для других устройств РЗА или для других функций РЗА. </w:t>
      </w:r>
      <w:r>
        <w:rPr>
          <w:sz w:val="26"/>
          <w:szCs w:val="26"/>
        </w:rPr>
        <w:br/>
        <w:t xml:space="preserve">К неправильным излишним срабатываниям также должны относиться действия устройств РЗА или реализованных в их составе функций РЗА, реализованные </w:t>
      </w:r>
      <w:r>
        <w:rPr>
          <w:sz w:val="26"/>
          <w:szCs w:val="26"/>
        </w:rPr>
        <w:br/>
        <w:t xml:space="preserve">при наличии требования срабатывания, но приведшие к дополнительным </w:t>
      </w:r>
      <w:r>
        <w:rPr>
          <w:sz w:val="26"/>
          <w:szCs w:val="26"/>
        </w:rPr>
        <w:br/>
        <w:t>(кроме заданных) отключениям, включениям, передаче непредусмотренных (излишних) сигналов.</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Ложное срабатывание (ЛС) - срабатывание устройства РЗА </w:t>
      </w:r>
      <w:r>
        <w:rPr>
          <w:sz w:val="26"/>
          <w:szCs w:val="26"/>
        </w:rPr>
        <w:br/>
        <w:t xml:space="preserve">или реализованных в его составе функций РЗА в соответствии с заложенной логикой действия при отсутствии требования срабатывания для данного устройства РЗА, </w:t>
      </w:r>
      <w:r>
        <w:rPr>
          <w:sz w:val="26"/>
          <w:szCs w:val="26"/>
        </w:rPr>
        <w:br/>
        <w:t>а также передача в этих же условиях сигнала на другое устройство РЗА.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Отказ срабатывания (ОС) - отсутствие срабатывания устройства РЗА или реализованной в его составе функции РЗА в соответствии с заложенной логикой действия при наличии требования срабатывания для данного устройства РЗА, данной функции РЗА, а также отсутствие в этих же условиях заданного выходного сигнала </w:t>
      </w:r>
      <w:r>
        <w:rPr>
          <w:sz w:val="26"/>
          <w:szCs w:val="26"/>
        </w:rPr>
        <w:br/>
      </w:r>
      <w:r>
        <w:rPr>
          <w:sz w:val="26"/>
          <w:szCs w:val="26"/>
        </w:rPr>
        <w:lastRenderedPageBreak/>
        <w:t xml:space="preserve">от данной функции, данного устройства РЗА. К отказам срабатывания должны также относиться случаи выдачи не всех выходных сигналов на отключение или включение коммутационных аппаратов, передачу заданных сигналов, реализацию управляющих воздействий ПА и иные случаи срабатывания устройства РЗА или реализованных </w:t>
      </w:r>
      <w:r>
        <w:rPr>
          <w:sz w:val="26"/>
          <w:szCs w:val="26"/>
        </w:rPr>
        <w:br/>
        <w:t>в его составе функций РЗА с неполным выполнением задания.</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Допущенное неправильное срабатывание и несрабатывание (ДС) – случаи неправильной работы устройств РЗА или реализованных в их составе функций РЗА, возможность которых была заранее известна на стадии проектирования </w:t>
      </w:r>
      <w:r>
        <w:rPr>
          <w:sz w:val="26"/>
          <w:szCs w:val="26"/>
        </w:rPr>
        <w:br/>
        <w:t>или параметрирования устройств РЗА и признана допустимой по причине малой вероятности события или малой тяжести возможных последствий, к которым должны относиться:</w:t>
      </w:r>
    </w:p>
    <w:p w:rsidR="00FD6A3E" w:rsidRDefault="0040418D">
      <w:pPr>
        <w:pStyle w:val="af"/>
        <w:widowControl w:val="0"/>
        <w:numPr>
          <w:ilvl w:val="0"/>
          <w:numId w:val="29"/>
        </w:numPr>
        <w:tabs>
          <w:tab w:val="left" w:pos="1276"/>
        </w:tabs>
        <w:spacing w:after="0" w:line="240" w:lineRule="auto"/>
        <w:ind w:left="0" w:firstLine="709"/>
        <w:jc w:val="both"/>
        <w:rPr>
          <w:sz w:val="26"/>
          <w:szCs w:val="26"/>
        </w:rPr>
      </w:pPr>
      <w:r>
        <w:rPr>
          <w:sz w:val="26"/>
          <w:szCs w:val="26"/>
        </w:rPr>
        <w:t>отсутствие учета при выборе параметров настройки (уставок) устройств РЗА схем электрической сети с большим объемом ремонтных и аварийных отключений ЛЭП, трансформаторов, автотрансформаторов, генераторов и иных маловероятных схем электрической сети, что может привести к излишнему (неселективному) действию или отказу таких устройств РЗА;</w:t>
      </w:r>
    </w:p>
    <w:p w:rsidR="00FD6A3E" w:rsidRDefault="0040418D">
      <w:pPr>
        <w:pStyle w:val="af"/>
        <w:widowControl w:val="0"/>
        <w:numPr>
          <w:ilvl w:val="0"/>
          <w:numId w:val="29"/>
        </w:numPr>
        <w:tabs>
          <w:tab w:val="left" w:pos="1276"/>
        </w:tabs>
        <w:spacing w:after="0" w:line="240" w:lineRule="auto"/>
        <w:ind w:left="0" w:firstLine="709"/>
        <w:jc w:val="both"/>
        <w:rPr>
          <w:sz w:val="26"/>
          <w:szCs w:val="26"/>
        </w:rPr>
      </w:pPr>
      <w:r>
        <w:rPr>
          <w:sz w:val="26"/>
          <w:szCs w:val="26"/>
        </w:rPr>
        <w:t>заранее известные технические недостатки устройства РЗА, обусловленные недостаточным уровнем развития техники и технологии, процессов производства устройств РЗА на момент изготовления соответствующего устройства РЗА;</w:t>
      </w:r>
    </w:p>
    <w:p w:rsidR="00FD6A3E" w:rsidRDefault="0040418D">
      <w:pPr>
        <w:pStyle w:val="af"/>
        <w:widowControl w:val="0"/>
        <w:numPr>
          <w:ilvl w:val="0"/>
          <w:numId w:val="29"/>
        </w:numPr>
        <w:tabs>
          <w:tab w:val="left" w:pos="1276"/>
        </w:tabs>
        <w:spacing w:after="0" w:line="240" w:lineRule="auto"/>
        <w:ind w:left="0" w:firstLine="709"/>
        <w:jc w:val="both"/>
        <w:rPr>
          <w:sz w:val="26"/>
          <w:szCs w:val="26"/>
        </w:rPr>
      </w:pPr>
      <w:r>
        <w:rPr>
          <w:sz w:val="26"/>
          <w:szCs w:val="26"/>
        </w:rPr>
        <w:t>заранее известная возможность неправильного действия устройства РЗА, функции РЗА исходя из принципа действия;</w:t>
      </w:r>
    </w:p>
    <w:p w:rsidR="00FD6A3E" w:rsidRDefault="0040418D">
      <w:pPr>
        <w:pStyle w:val="af"/>
        <w:widowControl w:val="0"/>
        <w:numPr>
          <w:ilvl w:val="0"/>
          <w:numId w:val="29"/>
        </w:numPr>
        <w:tabs>
          <w:tab w:val="left" w:pos="1276"/>
        </w:tabs>
        <w:spacing w:after="0" w:line="240" w:lineRule="auto"/>
        <w:ind w:left="0" w:firstLine="709"/>
        <w:jc w:val="both"/>
        <w:rPr>
          <w:sz w:val="26"/>
          <w:szCs w:val="26"/>
        </w:rPr>
      </w:pPr>
      <w:r>
        <w:rPr>
          <w:sz w:val="26"/>
          <w:szCs w:val="26"/>
        </w:rPr>
        <w:t xml:space="preserve">срабатывание исправных исполнительных устройств ПА с действием </w:t>
      </w:r>
      <w:r>
        <w:rPr>
          <w:sz w:val="26"/>
          <w:szCs w:val="26"/>
        </w:rPr>
        <w:br/>
        <w:t>на отключение нагрузки, отключение генераторов, деление сети или реализацию иных управляющих воздействий, вызванное ложно или излишне сформированной командой УПАСК или выходным сигналом других устройств ПА;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Допущенные неправильные срабатывания и несрабатывания (запрет действия) устройств РЗА и реализованных в их составе функций РЗА не подлежат классификации, должны учитываться отдельно и не суммироваться с неправильными срабатываниями.</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В случае если не удалось определить причину неправильной работы устройств РЗА (реализованных в них функций РЗА), установленных на разных объектах электроэнергетики и аппаратно и функционально связанных между собой, оценка «неправильно» классифицируется как «Причина не определена» и должна указываться по каждому устройству РЗА или функции РЗА.</w:t>
      </w:r>
    </w:p>
    <w:p w:rsidR="00FD6A3E" w:rsidRDefault="0040418D">
      <w:pPr>
        <w:pStyle w:val="af"/>
        <w:widowControl w:val="0"/>
        <w:numPr>
          <w:ilvl w:val="3"/>
          <w:numId w:val="14"/>
        </w:numPr>
        <w:tabs>
          <w:tab w:val="left" w:pos="1701"/>
        </w:tabs>
        <w:spacing w:after="0" w:line="240" w:lineRule="auto"/>
        <w:ind w:left="0" w:firstLine="709"/>
        <w:jc w:val="both"/>
        <w:rPr>
          <w:sz w:val="26"/>
          <w:szCs w:val="26"/>
        </w:rPr>
      </w:pPr>
      <w:r>
        <w:rPr>
          <w:sz w:val="26"/>
          <w:szCs w:val="26"/>
        </w:rPr>
        <w:t xml:space="preserve">В случае неправильной работы устройства РЗА или функции РЗА, явившейся следствием нескольких независимых причин (технических </w:t>
      </w:r>
      <w:r>
        <w:rPr>
          <w:sz w:val="26"/>
          <w:szCs w:val="26"/>
        </w:rPr>
        <w:br/>
        <w:t>или организационных), должны учитываться все причины неправильной работы.</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столбце 11 Таблицы указывается вид замыкания при повреждении основного оборудования и ЛЭП.</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столбце 12 Таблицы указывается место повреждения (короткого замыкания) на основном оборудовании и ЛЭП.</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столбец 13 Таблицы заносятся сведения о количестве срабатываний устройств РЗА или реализованной в его составе функции РЗА, происходящих (повторяющихся) по одной и той же технической причине в течение одних суток, вызванной его техническим состоянием, до вывода из работы этого устройства.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столбце 14 Таблицы указываются наименование устройств РЗА, классифицированных согласно приказу Минэнерго России от </w:t>
      </w:r>
      <w:hyperlink r:id="rId47" w:anchor="VucBs4VgYKmDvVI5" w:tooltip="http://cons.fsk-ees.ru/cons/cgi/online.cgi?req=doc&amp;base=LAW&amp;n=366118&amp;cacheid=56726087E7B6BAF043767743BBB17BDA&amp;mode=splus&amp;rnd=ce9jC4VmY9FL49qI1#VucBs4VgYKmDvVI5" w:history="1">
        <w:r>
          <w:rPr>
            <w:rStyle w:val="af3"/>
            <w:color w:val="auto"/>
            <w:sz w:val="26"/>
            <w:szCs w:val="26"/>
            <w:u w:val="none"/>
          </w:rPr>
          <w:t>08.02.2019 № 80</w:t>
        </w:r>
      </w:hyperlink>
      <w:r>
        <w:rPr>
          <w:sz w:val="26"/>
          <w:szCs w:val="26"/>
        </w:rPr>
        <w:t>.</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lastRenderedPageBreak/>
        <w:t xml:space="preserve">В столбце 15 Таблицы указываются наименование работавших </w:t>
      </w:r>
      <w:r>
        <w:rPr>
          <w:sz w:val="26"/>
          <w:szCs w:val="26"/>
        </w:rPr>
        <w:br/>
        <w:t>или отказавших функций в устройствах РЗА.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столбце 16 Таблицы указывается элементная база устройства РЗА.</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 xml:space="preserve">В столбцах 17, 18 Таблицы указываются коды технической </w:t>
      </w:r>
      <w:r>
        <w:rPr>
          <w:sz w:val="26"/>
          <w:szCs w:val="26"/>
        </w:rPr>
        <w:br/>
        <w:t xml:space="preserve">и организационной причины неправильной работы устройств РЗА или реализованной в его составе функции РЗА в соответствии с приказом Минэнерго России </w:t>
      </w:r>
      <w:r>
        <w:rPr>
          <w:sz w:val="26"/>
          <w:szCs w:val="26"/>
        </w:rPr>
        <w:br/>
        <w:t xml:space="preserve">от </w:t>
      </w:r>
      <w:hyperlink r:id="rId48" w:anchor="VucBs4VgYKmDvVI5" w:tooltip="http://cons.fsk-ees.ru/cons/cgi/online.cgi?req=doc&amp;base=LAW&amp;n=366118&amp;cacheid=56726087E7B6BAF043767743BBB17BDA&amp;mode=splus&amp;rnd=ce9jC4VmY9FL49qI1#VucBs4VgYKmDvVI5" w:history="1">
        <w:r>
          <w:rPr>
            <w:rStyle w:val="af3"/>
            <w:color w:val="auto"/>
            <w:sz w:val="26"/>
            <w:szCs w:val="26"/>
            <w:u w:val="none"/>
          </w:rPr>
          <w:t>08.02.2019 № 80</w:t>
        </w:r>
      </w:hyperlink>
      <w:r>
        <w:rPr>
          <w:sz w:val="26"/>
          <w:szCs w:val="26"/>
        </w:rPr>
        <w:t>.</w:t>
      </w:r>
    </w:p>
    <w:p w:rsidR="00FD6A3E" w:rsidRDefault="0040418D">
      <w:pPr>
        <w:pStyle w:val="af"/>
        <w:widowControl w:val="0"/>
        <w:numPr>
          <w:ilvl w:val="2"/>
          <w:numId w:val="14"/>
        </w:numPr>
        <w:tabs>
          <w:tab w:val="left" w:pos="1560"/>
        </w:tabs>
        <w:spacing w:after="0" w:line="240" w:lineRule="auto"/>
        <w:ind w:left="0" w:firstLine="709"/>
        <w:jc w:val="both"/>
        <w:rPr>
          <w:sz w:val="26"/>
          <w:szCs w:val="26"/>
        </w:rPr>
      </w:pPr>
      <w:r>
        <w:rPr>
          <w:sz w:val="26"/>
          <w:szCs w:val="26"/>
        </w:rPr>
        <w:t>В столбце 19 Таблицы указывается код категории персонала, допустившего ошибку, которая послужила причиной неправильной работы устройства РЗА. Код категории персонала указывается только при установлении организационной причины 216 - ошибочные или неправильные действия персонала (</w:t>
      </w:r>
      <w:hyperlink w:anchor="КодыРЗА" w:tooltip="#КодыРЗА" w:history="1">
        <w:r>
          <w:rPr>
            <w:rStyle w:val="af3"/>
            <w:color w:val="auto"/>
            <w:sz w:val="26"/>
            <w:szCs w:val="26"/>
            <w:u w:val="none"/>
          </w:rPr>
          <w:t>приложение 5</w:t>
        </w:r>
      </w:hyperlink>
      <w:r>
        <w:rPr>
          <w:sz w:val="26"/>
          <w:szCs w:val="26"/>
        </w:rPr>
        <w:t xml:space="preserve"> к настоящему Порядку).</w:t>
      </w:r>
    </w:p>
    <w:p w:rsidR="00FD6A3E" w:rsidRDefault="00FD6A3E">
      <w:pPr>
        <w:pStyle w:val="af"/>
        <w:widowControl w:val="0"/>
        <w:tabs>
          <w:tab w:val="left" w:pos="1560"/>
        </w:tabs>
        <w:spacing w:after="0" w:line="240" w:lineRule="auto"/>
        <w:ind w:left="709"/>
        <w:jc w:val="both"/>
        <w:rPr>
          <w:sz w:val="26"/>
          <w:szCs w:val="26"/>
        </w:rPr>
      </w:pPr>
    </w:p>
    <w:p w:rsidR="00FD6A3E" w:rsidRDefault="0040418D">
      <w:pPr>
        <w:pStyle w:val="110"/>
        <w:keepNext w:val="0"/>
        <w:keepLines w:val="0"/>
        <w:tabs>
          <w:tab w:val="clear" w:pos="1276"/>
          <w:tab w:val="left" w:pos="1134"/>
        </w:tabs>
        <w:spacing w:before="0" w:after="0"/>
        <w:ind w:left="0" w:firstLine="709"/>
        <w:rPr>
          <w:sz w:val="26"/>
          <w:szCs w:val="26"/>
        </w:rPr>
      </w:pPr>
      <w:bookmarkStart w:id="39" w:name="_Toc214883714"/>
      <w:r>
        <w:rPr>
          <w:sz w:val="26"/>
          <w:szCs w:val="26"/>
        </w:rPr>
        <w:t>Отключения в сети уличного освещения</w:t>
      </w:r>
      <w:bookmarkEnd w:id="39"/>
    </w:p>
    <w:p w:rsidR="00FD6A3E" w:rsidRDefault="0040418D">
      <w:pPr>
        <w:pStyle w:val="11"/>
        <w:widowControl w:val="0"/>
        <w:ind w:left="0" w:firstLine="709"/>
        <w:rPr>
          <w:sz w:val="26"/>
          <w:szCs w:val="26"/>
        </w:rPr>
      </w:pPr>
      <w:r>
        <w:rPr>
          <w:sz w:val="26"/>
          <w:szCs w:val="26"/>
        </w:rPr>
        <w:t xml:space="preserve">При отключении в сети уличного освещения в Журнале отключений </w:t>
      </w:r>
      <w:r>
        <w:rPr>
          <w:sz w:val="26"/>
          <w:szCs w:val="26"/>
        </w:rPr>
        <w:br/>
        <w:t xml:space="preserve">в разделе «Адресный блок» в поле «Группа электросетевых объектов» указывается «Сеть уличного освещения», в разделе «Справочная информация по характеристике обесточенных светильников уличного освещения» указывается количество обесточенных светильников и количество улиц с отключенным уличным освещением. При этом автоматически формируется Акт расследования внутреннего учета в формате </w:t>
      </w:r>
      <w:hyperlink w:anchor="Приложение3" w:tooltip="#Приложение3" w:history="1">
        <w:r>
          <w:rPr>
            <w:rStyle w:val="af3"/>
            <w:color w:val="auto"/>
            <w:sz w:val="26"/>
            <w:szCs w:val="26"/>
            <w:u w:val="none"/>
          </w:rPr>
          <w:t>приложения 3</w:t>
        </w:r>
      </w:hyperlink>
      <w:r>
        <w:rPr>
          <w:sz w:val="26"/>
          <w:szCs w:val="26"/>
        </w:rPr>
        <w:t xml:space="preserve"> к настоящему Порядку </w:t>
      </w:r>
      <w:hyperlink w:anchor="ПриложениекАктуВУ" w:tooltip="#ПриложениекАктуВУ" w:history="1">
        <w:r>
          <w:rPr>
            <w:rStyle w:val="af3"/>
            <w:color w:val="auto"/>
            <w:sz w:val="26"/>
            <w:szCs w:val="26"/>
            <w:u w:val="none"/>
          </w:rPr>
          <w:t>с приложением</w:t>
        </w:r>
      </w:hyperlink>
      <w:r>
        <w:rPr>
          <w:sz w:val="26"/>
          <w:szCs w:val="26"/>
        </w:rPr>
        <w:t xml:space="preserve">, в котором указываются данные о масштабе отключений в сети уличного освещения и данные </w:t>
      </w:r>
      <w:r>
        <w:rPr>
          <w:sz w:val="26"/>
          <w:szCs w:val="26"/>
        </w:rPr>
        <w:br/>
        <w:t>о поврежденном оборудовании сети уличного освещения.</w:t>
      </w:r>
    </w:p>
    <w:p w:rsidR="00FD6A3E" w:rsidRDefault="0040418D">
      <w:pPr>
        <w:widowControl w:val="0"/>
        <w:rPr>
          <w:sz w:val="26"/>
          <w:szCs w:val="26"/>
        </w:rPr>
      </w:pPr>
      <w:r>
        <w:rPr>
          <w:sz w:val="26"/>
          <w:szCs w:val="26"/>
        </w:rPr>
        <w:t xml:space="preserve">В разделе «Этапы восстановления эл/снабжения светильников» заполняются </w:t>
      </w:r>
      <w:r>
        <w:rPr>
          <w:sz w:val="26"/>
          <w:szCs w:val="26"/>
        </w:rPr>
        <w:br/>
        <w:t>3 поля: «Дата и время восстановления эл/снабжения светильников», «Количество светильников» и «Количество улиц с отключенным уличным освещением».</w:t>
      </w:r>
    </w:p>
    <w:p w:rsidR="00FD6A3E" w:rsidRDefault="0040418D">
      <w:pPr>
        <w:widowControl w:val="0"/>
        <w:rPr>
          <w:sz w:val="26"/>
          <w:szCs w:val="26"/>
        </w:rPr>
      </w:pPr>
      <w:r>
        <w:rPr>
          <w:sz w:val="26"/>
          <w:szCs w:val="26"/>
        </w:rPr>
        <w:t xml:space="preserve">В разделе «Уличное освещение» Акта расследования указываются данные </w:t>
      </w:r>
      <w:r>
        <w:rPr>
          <w:sz w:val="26"/>
          <w:szCs w:val="26"/>
        </w:rPr>
        <w:br/>
        <w:t>о поврежденном оборудовании сети уличного освещения.</w:t>
      </w:r>
    </w:p>
    <w:p w:rsidR="00FD6A3E" w:rsidRDefault="0040418D">
      <w:pPr>
        <w:widowControl w:val="0"/>
        <w:rPr>
          <w:sz w:val="26"/>
          <w:szCs w:val="26"/>
        </w:rPr>
      </w:pPr>
      <w:r>
        <w:rPr>
          <w:sz w:val="26"/>
          <w:szCs w:val="26"/>
        </w:rPr>
        <w:t>В остальных разделах и блоках Акта расследования указывается информация аналогично событиям, фиксируемых в Актах расследования внутреннего учета.</w:t>
      </w:r>
    </w:p>
    <w:p w:rsidR="00FD6A3E" w:rsidRDefault="0040418D">
      <w:pPr>
        <w:pStyle w:val="11"/>
        <w:widowControl w:val="0"/>
        <w:ind w:left="0" w:firstLine="709"/>
        <w:rPr>
          <w:sz w:val="26"/>
          <w:szCs w:val="26"/>
        </w:rPr>
      </w:pPr>
      <w:r>
        <w:rPr>
          <w:sz w:val="26"/>
          <w:szCs w:val="26"/>
        </w:rPr>
        <w:t xml:space="preserve">Отключения в сети уличного освещения не относятся к событиям, связанным с перерывом электроснабжения потребителей (точек поставки), </w:t>
      </w:r>
      <w:r>
        <w:rPr>
          <w:sz w:val="26"/>
          <w:szCs w:val="26"/>
        </w:rPr>
        <w:br/>
        <w:t>и не подлежат передаче в КС Надежность.</w:t>
      </w:r>
    </w:p>
    <w:p w:rsidR="00FD6A3E" w:rsidRDefault="0040418D">
      <w:pPr>
        <w:widowControl w:val="0"/>
        <w:ind w:firstLine="0"/>
        <w:jc w:val="left"/>
        <w:rPr>
          <w:rFonts w:eastAsia="Calibri"/>
          <w:sz w:val="26"/>
          <w:szCs w:val="26"/>
          <w:lang w:eastAsia="ru-RU"/>
        </w:rPr>
      </w:pPr>
      <w:r>
        <w:rPr>
          <w:rFonts w:eastAsia="Calibri"/>
          <w:sz w:val="26"/>
          <w:szCs w:val="26"/>
          <w:lang w:eastAsia="ru-RU"/>
        </w:rPr>
        <w:br w:type="page"/>
      </w:r>
    </w:p>
    <w:p w:rsidR="00FD6A3E" w:rsidRDefault="0040418D">
      <w:pPr>
        <w:pStyle w:val="210"/>
        <w:widowControl w:val="0"/>
        <w:ind w:left="7655"/>
        <w:jc w:val="left"/>
        <w:rPr>
          <w:b w:val="0"/>
          <w:sz w:val="24"/>
          <w:szCs w:val="24"/>
        </w:rPr>
      </w:pPr>
      <w:bookmarkStart w:id="40" w:name="Приложение1"/>
      <w:bookmarkStart w:id="41" w:name="_Toc200037599"/>
      <w:bookmarkStart w:id="42" w:name="_Toc214883715"/>
      <w:bookmarkStart w:id="43" w:name="_Hlk211248989"/>
      <w:bookmarkStart w:id="44" w:name="_Hlk211248928"/>
      <w:bookmarkEnd w:id="40"/>
      <w:r>
        <w:rPr>
          <w:b w:val="0"/>
          <w:sz w:val="24"/>
          <w:szCs w:val="24"/>
        </w:rPr>
        <w:lastRenderedPageBreak/>
        <w:t>Приложение 1</w:t>
      </w:r>
      <w:bookmarkEnd w:id="41"/>
      <w:bookmarkEnd w:id="42"/>
    </w:p>
    <w:p w:rsidR="00FD6A3E" w:rsidRDefault="0040418D">
      <w:pPr>
        <w:pStyle w:val="210"/>
        <w:widowControl w:val="0"/>
        <w:ind w:left="7655"/>
        <w:jc w:val="left"/>
        <w:rPr>
          <w:b w:val="0"/>
          <w:sz w:val="24"/>
          <w:szCs w:val="24"/>
        </w:rPr>
      </w:pPr>
      <w:bookmarkStart w:id="45" w:name="_Toc199931047"/>
      <w:bookmarkStart w:id="46" w:name="_Toc200037600"/>
      <w:bookmarkStart w:id="47" w:name="_Toc211527067"/>
      <w:bookmarkStart w:id="48" w:name="_Toc214883716"/>
      <w:r>
        <w:rPr>
          <w:b w:val="0"/>
          <w:sz w:val="24"/>
          <w:szCs w:val="24"/>
        </w:rPr>
        <w:t>к Порядку</w:t>
      </w:r>
      <w:bookmarkEnd w:id="45"/>
      <w:bookmarkEnd w:id="46"/>
      <w:bookmarkEnd w:id="47"/>
      <w:bookmarkEnd w:id="48"/>
    </w:p>
    <w:p w:rsidR="00FD6A3E" w:rsidRDefault="00FD6A3E">
      <w:pPr>
        <w:widowControl w:val="0"/>
        <w:ind w:firstLine="0"/>
        <w:jc w:val="center"/>
        <w:rPr>
          <w:sz w:val="26"/>
          <w:szCs w:val="26"/>
          <w:lang w:eastAsia="ru-RU"/>
        </w:rPr>
      </w:pPr>
    </w:p>
    <w:p w:rsidR="00FD6A3E" w:rsidRDefault="00FD6A3E">
      <w:pPr>
        <w:widowControl w:val="0"/>
        <w:ind w:firstLine="0"/>
        <w:jc w:val="center"/>
        <w:rPr>
          <w:sz w:val="26"/>
          <w:szCs w:val="26"/>
          <w:lang w:eastAsia="ru-RU"/>
        </w:rPr>
      </w:pPr>
    </w:p>
    <w:p w:rsidR="00FD6A3E" w:rsidRDefault="0040418D">
      <w:pPr>
        <w:pStyle w:val="310"/>
        <w:keepNext w:val="0"/>
        <w:keepLines w:val="0"/>
        <w:widowControl w:val="0"/>
        <w:rPr>
          <w:rFonts w:eastAsia="Calibri"/>
          <w:b/>
          <w:color w:val="auto"/>
          <w:sz w:val="26"/>
          <w:szCs w:val="26"/>
          <w:lang w:eastAsia="ru-RU"/>
        </w:rPr>
      </w:pPr>
      <w:bookmarkStart w:id="49" w:name="_Toc214883717"/>
      <w:bookmarkStart w:id="50" w:name="_Hlk211350272"/>
      <w:r>
        <w:rPr>
          <w:b/>
          <w:color w:val="auto"/>
          <w:sz w:val="26"/>
          <w:szCs w:val="26"/>
          <w:lang w:eastAsia="ru-RU"/>
        </w:rPr>
        <w:t xml:space="preserve">Форма расширенного акта по результатам </w:t>
      </w:r>
      <w:r>
        <w:rPr>
          <w:rFonts w:eastAsia="Calibri"/>
          <w:b/>
          <w:color w:val="auto"/>
          <w:sz w:val="26"/>
          <w:szCs w:val="26"/>
          <w:lang w:eastAsia="ru-RU"/>
        </w:rPr>
        <w:t xml:space="preserve">расследования причин аварии </w:t>
      </w:r>
      <w:r>
        <w:rPr>
          <w:rFonts w:eastAsia="Calibri"/>
          <w:b/>
          <w:color w:val="auto"/>
          <w:sz w:val="26"/>
          <w:szCs w:val="26"/>
          <w:lang w:eastAsia="ru-RU"/>
        </w:rPr>
        <w:br/>
        <w:t xml:space="preserve">в электроэнергетике или инцидента в электроэнергетике </w:t>
      </w:r>
      <w:r>
        <w:rPr>
          <w:rFonts w:eastAsia="Calibri"/>
          <w:b/>
          <w:color w:val="auto"/>
          <w:sz w:val="26"/>
          <w:szCs w:val="26"/>
          <w:lang w:val="en-US" w:eastAsia="ru-RU"/>
        </w:rPr>
        <w:t>I</w:t>
      </w:r>
      <w:r>
        <w:rPr>
          <w:rFonts w:eastAsia="Calibri"/>
          <w:b/>
          <w:color w:val="auto"/>
          <w:sz w:val="26"/>
          <w:szCs w:val="26"/>
          <w:lang w:eastAsia="ru-RU"/>
        </w:rPr>
        <w:t xml:space="preserve"> категории</w:t>
      </w:r>
      <w:bookmarkEnd w:id="49"/>
    </w:p>
    <w:p w:rsidR="00FD6A3E" w:rsidRDefault="00FD6A3E">
      <w:pPr>
        <w:widowControl w:val="0"/>
        <w:jc w:val="right"/>
        <w:rPr>
          <w:sz w:val="20"/>
          <w:szCs w:val="20"/>
          <w:lang w:eastAsia="ru-RU"/>
        </w:rPr>
      </w:pPr>
    </w:p>
    <w:p w:rsidR="00FD6A3E" w:rsidRDefault="00FD6A3E">
      <w:pPr>
        <w:widowControl w:val="0"/>
        <w:ind w:firstLine="0"/>
        <w:rPr>
          <w:sz w:val="24"/>
          <w:szCs w:val="24"/>
          <w:lang w:eastAsia="ru-RU"/>
        </w:rPr>
      </w:pPr>
    </w:p>
    <w:p w:rsidR="00FD6A3E" w:rsidRDefault="0040418D">
      <w:pPr>
        <w:widowControl w:val="0"/>
        <w:ind w:firstLine="0"/>
        <w:jc w:val="center"/>
        <w:rPr>
          <w:sz w:val="24"/>
          <w:szCs w:val="24"/>
          <w:lang w:eastAsia="ru-RU"/>
        </w:rPr>
      </w:pPr>
      <w:r>
        <w:rPr>
          <w:sz w:val="24"/>
          <w:szCs w:val="24"/>
          <w:lang w:eastAsia="ru-RU"/>
        </w:rPr>
        <w:t xml:space="preserve">АКТ № </w:t>
      </w:r>
      <w:r>
        <w:rPr>
          <w:szCs w:val="28"/>
          <w:lang w:eastAsia="ru-RU"/>
        </w:rPr>
        <w:t>____</w:t>
      </w:r>
    </w:p>
    <w:p w:rsidR="00FD6A3E" w:rsidRDefault="0040418D">
      <w:pPr>
        <w:widowControl w:val="0"/>
        <w:ind w:firstLine="0"/>
        <w:jc w:val="center"/>
        <w:rPr>
          <w:sz w:val="24"/>
          <w:szCs w:val="24"/>
          <w:lang w:eastAsia="ru-RU"/>
        </w:rPr>
      </w:pPr>
      <w:r>
        <w:rPr>
          <w:sz w:val="24"/>
          <w:szCs w:val="24"/>
          <w:lang w:eastAsia="ru-RU"/>
        </w:rPr>
        <w:t xml:space="preserve">по результатам расследования причин аварии в электроэнергетике </w:t>
      </w:r>
      <w:r>
        <w:rPr>
          <w:sz w:val="24"/>
          <w:szCs w:val="24"/>
          <w:lang w:eastAsia="ru-RU"/>
        </w:rPr>
        <w:br/>
        <w:t>или инцидента в электроэнергетике первой категории</w:t>
      </w:r>
    </w:p>
    <w:p w:rsidR="00FD6A3E" w:rsidRDefault="00FD6A3E">
      <w:pPr>
        <w:widowControl w:val="0"/>
        <w:ind w:firstLine="0"/>
        <w:jc w:val="center"/>
        <w:rPr>
          <w:sz w:val="24"/>
          <w:szCs w:val="24"/>
          <w:lang w:eastAsia="ru-RU"/>
        </w:rPr>
      </w:pPr>
    </w:p>
    <w:p w:rsidR="00FD6A3E" w:rsidRDefault="0040418D">
      <w:pPr>
        <w:widowControl w:val="0"/>
        <w:ind w:firstLine="0"/>
        <w:jc w:val="left"/>
        <w:rPr>
          <w:b/>
          <w:sz w:val="24"/>
          <w:szCs w:val="24"/>
          <w:lang w:eastAsia="ru-RU"/>
        </w:rPr>
      </w:pPr>
      <w:r>
        <w:rPr>
          <w:b/>
          <w:sz w:val="24"/>
          <w:szCs w:val="24"/>
          <w:lang w:eastAsia="ru-RU"/>
        </w:rPr>
        <w:t>1. Общие сведения</w:t>
      </w:r>
    </w:p>
    <w:p w:rsidR="00FD6A3E" w:rsidRDefault="0040418D">
      <w:pPr>
        <w:widowControl w:val="0"/>
        <w:tabs>
          <w:tab w:val="left" w:pos="5954"/>
        </w:tabs>
        <w:ind w:firstLine="0"/>
        <w:rPr>
          <w:sz w:val="24"/>
          <w:szCs w:val="24"/>
          <w:lang w:eastAsia="ru-RU"/>
        </w:rPr>
      </w:pPr>
      <w:bookmarkStart w:id="51" w:name="А1п11"/>
      <w:bookmarkEnd w:id="51"/>
      <w:r>
        <w:rPr>
          <w:sz w:val="24"/>
          <w:szCs w:val="24"/>
          <w:lang w:eastAsia="ru-RU"/>
        </w:rPr>
        <w:t>1.1. Наименование организации:</w:t>
      </w:r>
    </w:p>
    <w:p w:rsidR="00FD6A3E" w:rsidRDefault="00FD6A3E">
      <w:pPr>
        <w:widowControl w:val="0"/>
        <w:tabs>
          <w:tab w:val="left" w:pos="5954"/>
        </w:tabs>
        <w:ind w:firstLine="0"/>
        <w:rPr>
          <w:sz w:val="24"/>
          <w:szCs w:val="24"/>
          <w:lang w:eastAsia="ru-RU"/>
        </w:rPr>
      </w:pPr>
    </w:p>
    <w:p w:rsidR="00FD6A3E" w:rsidRDefault="00FD6A3E">
      <w:pPr>
        <w:widowControl w:val="0"/>
        <w:tabs>
          <w:tab w:val="left" w:pos="5954"/>
        </w:tabs>
        <w:ind w:firstLine="0"/>
        <w:rPr>
          <w:b/>
          <w:sz w:val="24"/>
          <w:szCs w:val="24"/>
          <w:lang w:eastAsia="ru-RU"/>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83"/>
        <w:gridCol w:w="1553"/>
      </w:tblGrid>
      <w:tr w:rsidR="00E2622F">
        <w:trPr>
          <w:jc w:val="center"/>
        </w:trPr>
        <w:tc>
          <w:tcPr>
            <w:tcW w:w="7650" w:type="dxa"/>
            <w:tcBorders>
              <w:top w:val="single" w:sz="4" w:space="0" w:color="auto"/>
            </w:tcBorders>
          </w:tcPr>
          <w:p w:rsidR="00FD6A3E" w:rsidRDefault="0040418D">
            <w:pPr>
              <w:widowControl w:val="0"/>
              <w:tabs>
                <w:tab w:val="left" w:pos="142"/>
              </w:tabs>
              <w:ind w:left="142" w:firstLine="0"/>
              <w:jc w:val="center"/>
              <w:rPr>
                <w:sz w:val="20"/>
              </w:rPr>
            </w:pPr>
            <w:bookmarkStart w:id="52" w:name="_Hlk211254161"/>
            <w:r>
              <w:rPr>
                <w:sz w:val="20"/>
              </w:rPr>
              <w:t>(полное или сокращенное (при наличии) наименование юридического лица 1, наименование его обособленного структурного подразделения (филиала), наименование объекта по производству электрической энергии)</w:t>
            </w:r>
          </w:p>
        </w:tc>
        <w:tc>
          <w:tcPr>
            <w:tcW w:w="283" w:type="dxa"/>
          </w:tcPr>
          <w:p w:rsidR="00FD6A3E" w:rsidRDefault="00FD6A3E">
            <w:pPr>
              <w:widowControl w:val="0"/>
              <w:tabs>
                <w:tab w:val="left" w:pos="5954"/>
                <w:tab w:val="left" w:pos="9072"/>
              </w:tabs>
              <w:ind w:firstLine="0"/>
              <w:jc w:val="center"/>
              <w:rPr>
                <w:szCs w:val="28"/>
              </w:rPr>
            </w:pPr>
          </w:p>
        </w:tc>
        <w:tc>
          <w:tcPr>
            <w:tcW w:w="1553" w:type="dxa"/>
            <w:tcBorders>
              <w:top w:val="single" w:sz="4" w:space="0" w:color="auto"/>
            </w:tcBorders>
          </w:tcPr>
          <w:p w:rsidR="00FD6A3E" w:rsidRDefault="0040418D">
            <w:pPr>
              <w:widowControl w:val="0"/>
              <w:tabs>
                <w:tab w:val="left" w:pos="5954"/>
                <w:tab w:val="left" w:pos="9072"/>
              </w:tabs>
              <w:ind w:firstLine="0"/>
              <w:jc w:val="center"/>
              <w:rPr>
                <w:szCs w:val="28"/>
              </w:rPr>
            </w:pPr>
            <w:r>
              <w:rPr>
                <w:sz w:val="20"/>
              </w:rPr>
              <w:t>код субъекта Российской Федерации</w:t>
            </w:r>
            <w:bookmarkEnd w:id="52"/>
          </w:p>
        </w:tc>
      </w:tr>
    </w:tbl>
    <w:p w:rsidR="00FD6A3E" w:rsidRDefault="00FD6A3E">
      <w:pPr>
        <w:widowControl w:val="0"/>
        <w:tabs>
          <w:tab w:val="left" w:pos="5954"/>
          <w:tab w:val="left" w:pos="9072"/>
        </w:tabs>
        <w:ind w:firstLine="0"/>
        <w:rPr>
          <w:szCs w:val="28"/>
          <w:lang w:eastAsia="ru-RU"/>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83"/>
        <w:gridCol w:w="1553"/>
      </w:tblGrid>
      <w:tr w:rsidR="00E2622F">
        <w:trPr>
          <w:jc w:val="center"/>
        </w:trPr>
        <w:tc>
          <w:tcPr>
            <w:tcW w:w="7650" w:type="dxa"/>
            <w:tcBorders>
              <w:top w:val="single" w:sz="4" w:space="0" w:color="auto"/>
            </w:tcBorders>
          </w:tcPr>
          <w:p w:rsidR="00FD6A3E" w:rsidRDefault="0040418D">
            <w:pPr>
              <w:widowControl w:val="0"/>
              <w:tabs>
                <w:tab w:val="left" w:pos="142"/>
              </w:tabs>
              <w:ind w:left="142" w:firstLine="0"/>
              <w:jc w:val="center"/>
              <w:rPr>
                <w:sz w:val="20"/>
              </w:rPr>
            </w:pPr>
            <w:r>
              <w:rPr>
                <w:sz w:val="20"/>
              </w:rPr>
              <w:t>(полное или сокращенное (при наличии) наименование юридического лица N, наименование его обособленного структурного подразделения (филиала), наименование объекта по производству электрической энергии)</w:t>
            </w:r>
          </w:p>
        </w:tc>
        <w:tc>
          <w:tcPr>
            <w:tcW w:w="283" w:type="dxa"/>
          </w:tcPr>
          <w:p w:rsidR="00FD6A3E" w:rsidRDefault="00FD6A3E">
            <w:pPr>
              <w:widowControl w:val="0"/>
              <w:tabs>
                <w:tab w:val="left" w:pos="5954"/>
                <w:tab w:val="left" w:pos="9072"/>
              </w:tabs>
              <w:ind w:firstLine="0"/>
              <w:jc w:val="center"/>
              <w:rPr>
                <w:szCs w:val="28"/>
              </w:rPr>
            </w:pPr>
          </w:p>
        </w:tc>
        <w:tc>
          <w:tcPr>
            <w:tcW w:w="1553" w:type="dxa"/>
            <w:tcBorders>
              <w:top w:val="single" w:sz="4" w:space="0" w:color="auto"/>
            </w:tcBorders>
          </w:tcPr>
          <w:p w:rsidR="00FD6A3E" w:rsidRDefault="0040418D">
            <w:pPr>
              <w:widowControl w:val="0"/>
              <w:tabs>
                <w:tab w:val="left" w:pos="5954"/>
                <w:tab w:val="left" w:pos="9072"/>
              </w:tabs>
              <w:ind w:firstLine="0"/>
              <w:jc w:val="center"/>
              <w:rPr>
                <w:szCs w:val="28"/>
              </w:rPr>
            </w:pPr>
            <w:r>
              <w:rPr>
                <w:sz w:val="20"/>
              </w:rPr>
              <w:t>код субъекта Российской Федерации</w:t>
            </w:r>
          </w:p>
        </w:tc>
      </w:tr>
    </w:tbl>
    <w:p w:rsidR="00FD6A3E" w:rsidRDefault="00FD6A3E">
      <w:pPr>
        <w:widowControl w:val="0"/>
        <w:ind w:firstLine="0"/>
        <w:jc w:val="left"/>
        <w:rPr>
          <w:b/>
          <w:sz w:val="24"/>
          <w:szCs w:val="24"/>
          <w:lang w:eastAsia="ru-RU"/>
        </w:rPr>
      </w:pPr>
    </w:p>
    <w:p w:rsidR="00FD6A3E" w:rsidRDefault="0040418D">
      <w:pPr>
        <w:widowControl w:val="0"/>
        <w:ind w:firstLine="0"/>
        <w:jc w:val="left"/>
        <w:rPr>
          <w:sz w:val="24"/>
          <w:szCs w:val="24"/>
          <w:lang w:eastAsia="ru-RU"/>
        </w:rPr>
      </w:pPr>
      <w:bookmarkStart w:id="53" w:name="А1п12"/>
      <w:bookmarkEnd w:id="53"/>
      <w:r>
        <w:rPr>
          <w:sz w:val="24"/>
          <w:szCs w:val="24"/>
          <w:lang w:eastAsia="ru-RU"/>
        </w:rPr>
        <w:t>1.2. Дата и время возникновения аварии (инцидента первой категории):</w:t>
      </w:r>
    </w:p>
    <w:p w:rsidR="00FD6A3E" w:rsidRDefault="0040418D">
      <w:pPr>
        <w:widowControl w:val="0"/>
        <w:ind w:firstLine="0"/>
        <w:jc w:val="left"/>
        <w:rPr>
          <w:sz w:val="24"/>
          <w:szCs w:val="24"/>
          <w:lang w:eastAsia="ru-RU"/>
        </w:rPr>
      </w:pPr>
      <w:r>
        <w:rPr>
          <w:sz w:val="24"/>
          <w:szCs w:val="24"/>
          <w:lang w:eastAsia="ru-RU"/>
        </w:rPr>
        <w:t>___.___.______ г., ___ч___мин. (местного),</w:t>
      </w:r>
    </w:p>
    <w:p w:rsidR="00FD6A3E" w:rsidRDefault="0040418D">
      <w:pPr>
        <w:widowControl w:val="0"/>
        <w:ind w:firstLine="0"/>
        <w:jc w:val="left"/>
        <w:rPr>
          <w:sz w:val="24"/>
          <w:szCs w:val="24"/>
          <w:lang w:eastAsia="ru-RU"/>
        </w:rPr>
      </w:pPr>
      <w:r>
        <w:rPr>
          <w:sz w:val="24"/>
          <w:szCs w:val="24"/>
          <w:lang w:eastAsia="ru-RU"/>
        </w:rPr>
        <w:t>___.___.______ г., ___ч___мин. (московского)</w:t>
      </w:r>
    </w:p>
    <w:p w:rsidR="00FD6A3E" w:rsidRDefault="00FD6A3E">
      <w:pPr>
        <w:widowControl w:val="0"/>
        <w:ind w:firstLine="0"/>
        <w:jc w:val="left"/>
        <w:rPr>
          <w:b/>
          <w:sz w:val="24"/>
          <w:szCs w:val="24"/>
          <w:lang w:eastAsia="ru-RU"/>
        </w:rPr>
      </w:pPr>
    </w:p>
    <w:p w:rsidR="00FD6A3E" w:rsidRDefault="0040418D">
      <w:pPr>
        <w:widowControl w:val="0"/>
        <w:ind w:firstLine="0"/>
        <w:jc w:val="left"/>
        <w:rPr>
          <w:sz w:val="24"/>
          <w:szCs w:val="24"/>
          <w:lang w:eastAsia="ru-RU"/>
        </w:rPr>
      </w:pPr>
      <w:bookmarkStart w:id="54" w:name="А1п13"/>
      <w:bookmarkEnd w:id="54"/>
      <w:r>
        <w:rPr>
          <w:sz w:val="24"/>
          <w:szCs w:val="24"/>
          <w:lang w:eastAsia="ru-RU"/>
        </w:rPr>
        <w:t>1.3. Квалификационные признаки произошедшей аварии (инцидента):</w:t>
      </w:r>
    </w:p>
    <w:p w:rsidR="00FD6A3E" w:rsidRDefault="00FD6A3E">
      <w:pPr>
        <w:widowControl w:val="0"/>
        <w:ind w:firstLine="0"/>
        <w:jc w:val="left"/>
        <w:rPr>
          <w:sz w:val="24"/>
          <w:szCs w:val="24"/>
          <w:lang w:eastAsia="ru-RU"/>
        </w:rPr>
      </w:pPr>
    </w:p>
    <w:p w:rsidR="00FD6A3E" w:rsidRDefault="00FD6A3E">
      <w:pPr>
        <w:widowControl w:val="0"/>
        <w:ind w:firstLine="0"/>
        <w:jc w:val="left"/>
        <w:rPr>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09"/>
        <w:gridCol w:w="7648"/>
      </w:tblGrid>
      <w:tr w:rsidR="00E2622F">
        <w:tc>
          <w:tcPr>
            <w:tcW w:w="1129" w:type="dxa"/>
            <w:tcBorders>
              <w:top w:val="single" w:sz="4" w:space="0" w:color="auto"/>
            </w:tcBorders>
          </w:tcPr>
          <w:p w:rsidR="00FD6A3E" w:rsidRDefault="0040418D">
            <w:pPr>
              <w:widowControl w:val="0"/>
              <w:ind w:firstLine="0"/>
              <w:jc w:val="center"/>
              <w:rPr>
                <w:sz w:val="20"/>
              </w:rPr>
            </w:pPr>
            <w:r>
              <w:rPr>
                <w:sz w:val="20"/>
                <w:szCs w:val="22"/>
              </w:rPr>
              <w:t>код</w:t>
            </w:r>
          </w:p>
        </w:tc>
        <w:tc>
          <w:tcPr>
            <w:tcW w:w="709" w:type="dxa"/>
          </w:tcPr>
          <w:p w:rsidR="00FD6A3E" w:rsidRDefault="00FD6A3E">
            <w:pPr>
              <w:widowControl w:val="0"/>
              <w:ind w:firstLine="0"/>
              <w:jc w:val="center"/>
              <w:rPr>
                <w:sz w:val="20"/>
              </w:rPr>
            </w:pPr>
          </w:p>
        </w:tc>
        <w:tc>
          <w:tcPr>
            <w:tcW w:w="7648" w:type="dxa"/>
            <w:tcBorders>
              <w:top w:val="single" w:sz="4" w:space="0" w:color="auto"/>
            </w:tcBorders>
          </w:tcPr>
          <w:p w:rsidR="00FD6A3E" w:rsidRDefault="0040418D">
            <w:pPr>
              <w:widowControl w:val="0"/>
              <w:ind w:firstLine="0"/>
              <w:jc w:val="left"/>
              <w:rPr>
                <w:sz w:val="20"/>
              </w:rPr>
            </w:pPr>
            <w:r>
              <w:rPr>
                <w:sz w:val="20"/>
              </w:rPr>
              <w:t>наименование квалификационного признака</w:t>
            </w:r>
          </w:p>
        </w:tc>
      </w:tr>
    </w:tbl>
    <w:p w:rsidR="00FD6A3E" w:rsidRDefault="00FD6A3E">
      <w:pPr>
        <w:widowControl w:val="0"/>
        <w:ind w:firstLine="0"/>
        <w:jc w:val="left"/>
        <w:rPr>
          <w:szCs w:val="28"/>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09"/>
        <w:gridCol w:w="7648"/>
      </w:tblGrid>
      <w:tr w:rsidR="00E2622F">
        <w:tc>
          <w:tcPr>
            <w:tcW w:w="1129" w:type="dxa"/>
            <w:tcBorders>
              <w:top w:val="single" w:sz="4" w:space="0" w:color="auto"/>
            </w:tcBorders>
          </w:tcPr>
          <w:p w:rsidR="00FD6A3E" w:rsidRDefault="0040418D">
            <w:pPr>
              <w:widowControl w:val="0"/>
              <w:ind w:firstLine="0"/>
              <w:jc w:val="center"/>
              <w:rPr>
                <w:sz w:val="20"/>
              </w:rPr>
            </w:pPr>
            <w:r>
              <w:rPr>
                <w:sz w:val="20"/>
              </w:rPr>
              <w:t>код</w:t>
            </w:r>
          </w:p>
        </w:tc>
        <w:tc>
          <w:tcPr>
            <w:tcW w:w="709" w:type="dxa"/>
          </w:tcPr>
          <w:p w:rsidR="00FD6A3E" w:rsidRDefault="00FD6A3E">
            <w:pPr>
              <w:widowControl w:val="0"/>
              <w:ind w:firstLine="0"/>
              <w:jc w:val="center"/>
              <w:rPr>
                <w:sz w:val="20"/>
              </w:rPr>
            </w:pPr>
          </w:p>
        </w:tc>
        <w:tc>
          <w:tcPr>
            <w:tcW w:w="7648" w:type="dxa"/>
            <w:tcBorders>
              <w:top w:val="single" w:sz="4" w:space="0" w:color="auto"/>
            </w:tcBorders>
          </w:tcPr>
          <w:p w:rsidR="00FD6A3E" w:rsidRDefault="0040418D">
            <w:pPr>
              <w:widowControl w:val="0"/>
              <w:ind w:firstLine="0"/>
              <w:jc w:val="left"/>
              <w:rPr>
                <w:sz w:val="20"/>
              </w:rPr>
            </w:pPr>
            <w:r>
              <w:rPr>
                <w:sz w:val="20"/>
              </w:rPr>
              <w:t>наименование квалификационного признака</w:t>
            </w:r>
          </w:p>
        </w:tc>
      </w:tr>
    </w:tbl>
    <w:p w:rsidR="00FD6A3E" w:rsidRDefault="00FD6A3E">
      <w:pPr>
        <w:widowControl w:val="0"/>
        <w:ind w:firstLine="0"/>
        <w:jc w:val="left"/>
        <w:rPr>
          <w:b/>
          <w:sz w:val="24"/>
          <w:szCs w:val="24"/>
          <w:lang w:eastAsia="ru-RU"/>
        </w:rPr>
      </w:pPr>
    </w:p>
    <w:p w:rsidR="00FD6A3E" w:rsidRDefault="0040418D">
      <w:pPr>
        <w:widowControl w:val="0"/>
        <w:ind w:firstLine="0"/>
        <w:jc w:val="left"/>
        <w:rPr>
          <w:sz w:val="24"/>
          <w:szCs w:val="24"/>
          <w:lang w:eastAsia="ru-RU"/>
        </w:rPr>
      </w:pPr>
      <w:bookmarkStart w:id="55" w:name="А1п14"/>
      <w:bookmarkEnd w:id="55"/>
      <w:r>
        <w:rPr>
          <w:sz w:val="24"/>
          <w:szCs w:val="24"/>
          <w:lang w:eastAsia="ru-RU"/>
        </w:rPr>
        <w:t>1.4. Учетные признаки аварии и инцидента:</w:t>
      </w:r>
    </w:p>
    <w:p w:rsidR="00FD6A3E" w:rsidRDefault="00FD6A3E">
      <w:pPr>
        <w:widowControl w:val="0"/>
        <w:ind w:firstLine="0"/>
        <w:jc w:val="left"/>
        <w:rPr>
          <w:sz w:val="24"/>
          <w:szCs w:val="24"/>
          <w:lang w:eastAsia="ru-RU"/>
        </w:rPr>
      </w:pPr>
    </w:p>
    <w:tbl>
      <w:tblPr>
        <w:tblStyle w:val="af6"/>
        <w:tblW w:w="0" w:type="auto"/>
        <w:tblLook w:val="04A0" w:firstRow="1" w:lastRow="0" w:firstColumn="1" w:lastColumn="0" w:noHBand="0" w:noVBand="1"/>
      </w:tblPr>
      <w:tblGrid>
        <w:gridCol w:w="1129"/>
        <w:gridCol w:w="1134"/>
        <w:gridCol w:w="3119"/>
        <w:gridCol w:w="1134"/>
        <w:gridCol w:w="2970"/>
      </w:tblGrid>
      <w:tr w:rsidR="00E2622F">
        <w:tc>
          <w:tcPr>
            <w:tcW w:w="9486" w:type="dxa"/>
            <w:gridSpan w:val="5"/>
          </w:tcPr>
          <w:p w:rsidR="00FD6A3E" w:rsidRDefault="0040418D">
            <w:pPr>
              <w:widowControl w:val="0"/>
              <w:ind w:firstLine="0"/>
              <w:jc w:val="center"/>
              <w:rPr>
                <w:sz w:val="20"/>
              </w:rPr>
            </w:pPr>
            <w:bookmarkStart w:id="56" w:name="_Hlk211256170"/>
            <w:r>
              <w:rPr>
                <w:sz w:val="20"/>
              </w:rPr>
              <w:t>_________________________________________________________________________________________</w:t>
            </w:r>
          </w:p>
          <w:p w:rsidR="00FD6A3E" w:rsidRDefault="0040418D">
            <w:pPr>
              <w:widowControl w:val="0"/>
              <w:ind w:firstLine="0"/>
              <w:jc w:val="center"/>
              <w:rPr>
                <w:sz w:val="20"/>
              </w:rPr>
            </w:pPr>
            <w:r>
              <w:rPr>
                <w:sz w:val="20"/>
              </w:rPr>
              <w:t>Организация 1</w:t>
            </w:r>
          </w:p>
        </w:tc>
      </w:tr>
      <w:tr w:rsidR="00E2622F">
        <w:tc>
          <w:tcPr>
            <w:tcW w:w="1129" w:type="dxa"/>
          </w:tcPr>
          <w:p w:rsidR="00FD6A3E" w:rsidRDefault="0040418D">
            <w:pPr>
              <w:widowControl w:val="0"/>
              <w:ind w:firstLine="0"/>
              <w:jc w:val="center"/>
              <w:rPr>
                <w:sz w:val="20"/>
              </w:rPr>
            </w:pPr>
            <w:r>
              <w:rPr>
                <w:sz w:val="20"/>
                <w:szCs w:val="22"/>
              </w:rPr>
              <w:t>__.__.__</w:t>
            </w:r>
          </w:p>
          <w:p w:rsidR="00FD6A3E" w:rsidRDefault="0040418D">
            <w:pPr>
              <w:widowControl w:val="0"/>
              <w:ind w:firstLine="0"/>
              <w:jc w:val="center"/>
              <w:rPr>
                <w:sz w:val="20"/>
              </w:rPr>
            </w:pPr>
            <w:r>
              <w:rPr>
                <w:sz w:val="20"/>
                <w:szCs w:val="22"/>
              </w:rPr>
              <w:t>код</w:t>
            </w:r>
          </w:p>
        </w:tc>
        <w:tc>
          <w:tcPr>
            <w:tcW w:w="8357" w:type="dxa"/>
            <w:gridSpan w:val="4"/>
          </w:tcPr>
          <w:p w:rsidR="00FD6A3E" w:rsidRDefault="0040418D">
            <w:pPr>
              <w:widowControl w:val="0"/>
              <w:ind w:firstLine="0"/>
              <w:jc w:val="center"/>
              <w:rPr>
                <w:sz w:val="20"/>
              </w:rPr>
            </w:pPr>
            <w:r>
              <w:rPr>
                <w:sz w:val="20"/>
              </w:rPr>
              <w:t>______________________________________________________________________________</w:t>
            </w:r>
          </w:p>
          <w:p w:rsidR="00FD6A3E" w:rsidRDefault="0040418D">
            <w:pPr>
              <w:widowControl w:val="0"/>
              <w:ind w:firstLine="0"/>
              <w:jc w:val="center"/>
              <w:rPr>
                <w:sz w:val="20"/>
              </w:rPr>
            </w:pPr>
            <w:r>
              <w:rPr>
                <w:sz w:val="20"/>
              </w:rPr>
              <w:t>наименование учетного признака аварии (инцидента)</w:t>
            </w:r>
          </w:p>
        </w:tc>
      </w:tr>
      <w:tr w:rsidR="00E2622F">
        <w:tc>
          <w:tcPr>
            <w:tcW w:w="1129" w:type="dxa"/>
            <w:vMerge w:val="restart"/>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8357" w:type="dxa"/>
            <w:gridSpan w:val="4"/>
          </w:tcPr>
          <w:p w:rsidR="00FD6A3E" w:rsidRDefault="0040418D">
            <w:pPr>
              <w:widowControl w:val="0"/>
              <w:ind w:firstLine="0"/>
              <w:jc w:val="center"/>
              <w:rPr>
                <w:sz w:val="20"/>
              </w:rPr>
            </w:pPr>
            <w:r>
              <w:rPr>
                <w:sz w:val="20"/>
              </w:rPr>
              <w:t>______________________________________________________________________________</w:t>
            </w:r>
          </w:p>
          <w:p w:rsidR="00FD6A3E" w:rsidRDefault="0040418D">
            <w:pPr>
              <w:widowControl w:val="0"/>
              <w:ind w:firstLine="0"/>
              <w:jc w:val="center"/>
              <w:rPr>
                <w:sz w:val="20"/>
              </w:rPr>
            </w:pPr>
            <w:r>
              <w:rPr>
                <w:sz w:val="20"/>
              </w:rPr>
              <w:t>наименование вида оборудования и устройств</w:t>
            </w:r>
          </w:p>
        </w:tc>
      </w:tr>
      <w:tr w:rsidR="00E2622F">
        <w:tc>
          <w:tcPr>
            <w:tcW w:w="1129" w:type="dxa"/>
            <w:vMerge/>
          </w:tcPr>
          <w:p w:rsidR="00FD6A3E" w:rsidRDefault="00FD6A3E">
            <w:pPr>
              <w:widowControl w:val="0"/>
              <w:ind w:firstLine="0"/>
              <w:jc w:val="center"/>
              <w:rPr>
                <w:sz w:val="20"/>
              </w:rPr>
            </w:pPr>
          </w:p>
        </w:tc>
        <w:tc>
          <w:tcPr>
            <w:tcW w:w="1134"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3119" w:type="dxa"/>
          </w:tcPr>
          <w:p w:rsidR="00FD6A3E" w:rsidRDefault="0040418D">
            <w:pPr>
              <w:widowControl w:val="0"/>
              <w:ind w:firstLine="0"/>
              <w:jc w:val="center"/>
              <w:rPr>
                <w:sz w:val="20"/>
              </w:rPr>
            </w:pPr>
            <w:r>
              <w:rPr>
                <w:sz w:val="20"/>
              </w:rPr>
              <w:t>____________________________</w:t>
            </w:r>
          </w:p>
          <w:p w:rsidR="00FD6A3E" w:rsidRDefault="0040418D">
            <w:pPr>
              <w:widowControl w:val="0"/>
              <w:ind w:firstLine="0"/>
              <w:jc w:val="center"/>
              <w:rPr>
                <w:sz w:val="20"/>
              </w:rPr>
            </w:pPr>
            <w:r>
              <w:rPr>
                <w:sz w:val="20"/>
              </w:rPr>
              <w:t>наименование причины аварии (инцидента)</w:t>
            </w:r>
          </w:p>
        </w:tc>
        <w:tc>
          <w:tcPr>
            <w:tcW w:w="1134"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2970" w:type="dxa"/>
          </w:tcPr>
          <w:p w:rsidR="00FD6A3E" w:rsidRDefault="0040418D">
            <w:pPr>
              <w:widowControl w:val="0"/>
              <w:ind w:firstLine="0"/>
              <w:jc w:val="center"/>
              <w:rPr>
                <w:sz w:val="20"/>
              </w:rPr>
            </w:pPr>
            <w:r>
              <w:rPr>
                <w:sz w:val="20"/>
              </w:rPr>
              <w:t>________________________</w:t>
            </w:r>
          </w:p>
          <w:p w:rsidR="00FD6A3E" w:rsidRDefault="0040418D">
            <w:pPr>
              <w:widowControl w:val="0"/>
              <w:ind w:firstLine="0"/>
              <w:jc w:val="center"/>
              <w:rPr>
                <w:sz w:val="20"/>
              </w:rPr>
            </w:pPr>
            <w:r>
              <w:rPr>
                <w:sz w:val="20"/>
              </w:rPr>
              <w:t>наименование признака повреждения</w:t>
            </w:r>
          </w:p>
        </w:tc>
      </w:tr>
      <w:tr w:rsidR="00E2622F">
        <w:tc>
          <w:tcPr>
            <w:tcW w:w="1129" w:type="dxa"/>
            <w:vMerge w:val="restart"/>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8357" w:type="dxa"/>
            <w:gridSpan w:val="4"/>
          </w:tcPr>
          <w:p w:rsidR="00FD6A3E" w:rsidRDefault="0040418D">
            <w:pPr>
              <w:widowControl w:val="0"/>
              <w:ind w:firstLine="0"/>
              <w:jc w:val="center"/>
              <w:rPr>
                <w:sz w:val="20"/>
              </w:rPr>
            </w:pPr>
            <w:r>
              <w:rPr>
                <w:sz w:val="20"/>
              </w:rPr>
              <w:t>______________________________________________________________________________</w:t>
            </w:r>
          </w:p>
          <w:p w:rsidR="00FD6A3E" w:rsidRDefault="0040418D">
            <w:pPr>
              <w:widowControl w:val="0"/>
              <w:ind w:firstLine="0"/>
              <w:jc w:val="center"/>
              <w:rPr>
                <w:sz w:val="20"/>
              </w:rPr>
            </w:pPr>
            <w:r>
              <w:rPr>
                <w:sz w:val="20"/>
              </w:rPr>
              <w:t>наименование вида оборудования и устройств</w:t>
            </w:r>
          </w:p>
        </w:tc>
      </w:tr>
      <w:tr w:rsidR="00E2622F">
        <w:tc>
          <w:tcPr>
            <w:tcW w:w="1129" w:type="dxa"/>
            <w:vMerge/>
            <w:vAlign w:val="center"/>
          </w:tcPr>
          <w:p w:rsidR="00FD6A3E" w:rsidRDefault="00FD6A3E">
            <w:pPr>
              <w:widowControl w:val="0"/>
              <w:ind w:firstLine="0"/>
              <w:jc w:val="center"/>
              <w:rPr>
                <w:sz w:val="20"/>
              </w:rPr>
            </w:pPr>
          </w:p>
        </w:tc>
        <w:tc>
          <w:tcPr>
            <w:tcW w:w="1134"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3119" w:type="dxa"/>
          </w:tcPr>
          <w:p w:rsidR="00FD6A3E" w:rsidRDefault="0040418D">
            <w:pPr>
              <w:widowControl w:val="0"/>
              <w:ind w:firstLine="0"/>
              <w:jc w:val="center"/>
              <w:rPr>
                <w:sz w:val="20"/>
              </w:rPr>
            </w:pPr>
            <w:r>
              <w:rPr>
                <w:sz w:val="20"/>
              </w:rPr>
              <w:t>____________________________</w:t>
            </w:r>
          </w:p>
          <w:p w:rsidR="00FD6A3E" w:rsidRDefault="0040418D">
            <w:pPr>
              <w:widowControl w:val="0"/>
              <w:ind w:firstLine="0"/>
              <w:jc w:val="center"/>
              <w:rPr>
                <w:sz w:val="20"/>
              </w:rPr>
            </w:pPr>
            <w:r>
              <w:rPr>
                <w:sz w:val="20"/>
              </w:rPr>
              <w:t>наименование причины аварии (инцидента)</w:t>
            </w:r>
          </w:p>
        </w:tc>
        <w:tc>
          <w:tcPr>
            <w:tcW w:w="1134"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2970" w:type="dxa"/>
          </w:tcPr>
          <w:p w:rsidR="00FD6A3E" w:rsidRDefault="0040418D">
            <w:pPr>
              <w:widowControl w:val="0"/>
              <w:ind w:firstLine="0"/>
              <w:jc w:val="center"/>
              <w:rPr>
                <w:sz w:val="20"/>
              </w:rPr>
            </w:pPr>
            <w:r>
              <w:rPr>
                <w:sz w:val="20"/>
              </w:rPr>
              <w:t>________________________</w:t>
            </w:r>
          </w:p>
          <w:p w:rsidR="00FD6A3E" w:rsidRDefault="0040418D">
            <w:pPr>
              <w:widowControl w:val="0"/>
              <w:ind w:firstLine="0"/>
              <w:jc w:val="center"/>
              <w:rPr>
                <w:sz w:val="20"/>
              </w:rPr>
            </w:pPr>
            <w:r>
              <w:rPr>
                <w:sz w:val="20"/>
              </w:rPr>
              <w:t>наименование признака повреждения</w:t>
            </w:r>
            <w:bookmarkEnd w:id="56"/>
          </w:p>
        </w:tc>
      </w:tr>
    </w:tbl>
    <w:p w:rsidR="00FD6A3E" w:rsidRDefault="00FD6A3E">
      <w:pPr>
        <w:widowControl w:val="0"/>
        <w:ind w:firstLine="0"/>
        <w:jc w:val="left"/>
        <w:rPr>
          <w:sz w:val="24"/>
          <w:szCs w:val="24"/>
          <w:lang w:eastAsia="ru-RU"/>
        </w:rPr>
      </w:pPr>
    </w:p>
    <w:p w:rsidR="00FD6A3E" w:rsidRDefault="00FD6A3E">
      <w:pPr>
        <w:widowControl w:val="0"/>
        <w:ind w:firstLine="0"/>
        <w:jc w:val="left"/>
        <w:rPr>
          <w:sz w:val="24"/>
          <w:szCs w:val="24"/>
          <w:lang w:eastAsia="ru-RU"/>
        </w:rPr>
      </w:pPr>
    </w:p>
    <w:p w:rsidR="00FD6A3E" w:rsidRDefault="00FD6A3E">
      <w:pPr>
        <w:widowControl w:val="0"/>
        <w:ind w:firstLine="0"/>
        <w:jc w:val="left"/>
        <w:rPr>
          <w:sz w:val="24"/>
          <w:szCs w:val="24"/>
          <w:lang w:eastAsia="ru-RU"/>
        </w:rPr>
      </w:pPr>
    </w:p>
    <w:p w:rsidR="00FD6A3E" w:rsidRDefault="00FD6A3E">
      <w:pPr>
        <w:widowControl w:val="0"/>
        <w:ind w:firstLine="0"/>
        <w:jc w:val="left"/>
        <w:rPr>
          <w:sz w:val="24"/>
          <w:szCs w:val="24"/>
          <w:lang w:eastAsia="ru-RU"/>
        </w:rPr>
      </w:pPr>
    </w:p>
    <w:tbl>
      <w:tblPr>
        <w:tblStyle w:val="af6"/>
        <w:tblW w:w="0" w:type="auto"/>
        <w:tblLook w:val="04A0" w:firstRow="1" w:lastRow="0" w:firstColumn="1" w:lastColumn="0" w:noHBand="0" w:noVBand="1"/>
      </w:tblPr>
      <w:tblGrid>
        <w:gridCol w:w="1129"/>
        <w:gridCol w:w="1134"/>
        <w:gridCol w:w="3119"/>
        <w:gridCol w:w="1134"/>
        <w:gridCol w:w="2970"/>
      </w:tblGrid>
      <w:tr w:rsidR="00E2622F">
        <w:tc>
          <w:tcPr>
            <w:tcW w:w="9486" w:type="dxa"/>
            <w:gridSpan w:val="5"/>
          </w:tcPr>
          <w:p w:rsidR="00FD6A3E" w:rsidRDefault="0040418D">
            <w:pPr>
              <w:widowControl w:val="0"/>
              <w:ind w:firstLine="0"/>
              <w:jc w:val="center"/>
              <w:rPr>
                <w:sz w:val="20"/>
              </w:rPr>
            </w:pPr>
            <w:r>
              <w:rPr>
                <w:sz w:val="20"/>
              </w:rPr>
              <w:lastRenderedPageBreak/>
              <w:t>_________________________________________________________________________________________</w:t>
            </w:r>
          </w:p>
          <w:p w:rsidR="00FD6A3E" w:rsidRDefault="0040418D">
            <w:pPr>
              <w:widowControl w:val="0"/>
              <w:ind w:firstLine="0"/>
              <w:jc w:val="center"/>
              <w:rPr>
                <w:sz w:val="20"/>
              </w:rPr>
            </w:pPr>
            <w:r>
              <w:rPr>
                <w:sz w:val="20"/>
              </w:rPr>
              <w:t>Организация N</w:t>
            </w:r>
          </w:p>
        </w:tc>
      </w:tr>
      <w:tr w:rsidR="00E2622F">
        <w:tc>
          <w:tcPr>
            <w:tcW w:w="1129"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8357" w:type="dxa"/>
            <w:gridSpan w:val="4"/>
          </w:tcPr>
          <w:p w:rsidR="00FD6A3E" w:rsidRDefault="0040418D">
            <w:pPr>
              <w:widowControl w:val="0"/>
              <w:ind w:firstLine="0"/>
              <w:jc w:val="center"/>
              <w:rPr>
                <w:sz w:val="20"/>
              </w:rPr>
            </w:pPr>
            <w:r>
              <w:rPr>
                <w:sz w:val="20"/>
              </w:rPr>
              <w:t>______________________________________________________________________________</w:t>
            </w:r>
          </w:p>
          <w:p w:rsidR="00FD6A3E" w:rsidRDefault="0040418D">
            <w:pPr>
              <w:widowControl w:val="0"/>
              <w:ind w:firstLine="0"/>
              <w:jc w:val="center"/>
              <w:rPr>
                <w:sz w:val="20"/>
              </w:rPr>
            </w:pPr>
            <w:r>
              <w:rPr>
                <w:sz w:val="20"/>
              </w:rPr>
              <w:t>наименование учетного признака аварии (инцидента)</w:t>
            </w:r>
          </w:p>
        </w:tc>
      </w:tr>
      <w:tr w:rsidR="00E2622F">
        <w:tc>
          <w:tcPr>
            <w:tcW w:w="1129" w:type="dxa"/>
            <w:vMerge w:val="restart"/>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8357" w:type="dxa"/>
            <w:gridSpan w:val="4"/>
          </w:tcPr>
          <w:p w:rsidR="00FD6A3E" w:rsidRDefault="0040418D">
            <w:pPr>
              <w:widowControl w:val="0"/>
              <w:ind w:firstLine="0"/>
              <w:jc w:val="center"/>
              <w:rPr>
                <w:sz w:val="20"/>
              </w:rPr>
            </w:pPr>
            <w:r>
              <w:rPr>
                <w:sz w:val="20"/>
              </w:rPr>
              <w:t>______________________________________________________________________________</w:t>
            </w:r>
          </w:p>
          <w:p w:rsidR="00FD6A3E" w:rsidRDefault="0040418D">
            <w:pPr>
              <w:widowControl w:val="0"/>
              <w:ind w:firstLine="0"/>
              <w:jc w:val="center"/>
              <w:rPr>
                <w:sz w:val="20"/>
              </w:rPr>
            </w:pPr>
            <w:r>
              <w:rPr>
                <w:sz w:val="20"/>
              </w:rPr>
              <w:t>наименование вида оборудования и устройств</w:t>
            </w:r>
          </w:p>
        </w:tc>
      </w:tr>
      <w:tr w:rsidR="00E2622F">
        <w:tc>
          <w:tcPr>
            <w:tcW w:w="1129" w:type="dxa"/>
            <w:vMerge/>
          </w:tcPr>
          <w:p w:rsidR="00FD6A3E" w:rsidRDefault="00FD6A3E">
            <w:pPr>
              <w:widowControl w:val="0"/>
              <w:ind w:firstLine="0"/>
              <w:jc w:val="center"/>
              <w:rPr>
                <w:sz w:val="20"/>
              </w:rPr>
            </w:pPr>
          </w:p>
        </w:tc>
        <w:tc>
          <w:tcPr>
            <w:tcW w:w="1134"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3119" w:type="dxa"/>
          </w:tcPr>
          <w:p w:rsidR="00FD6A3E" w:rsidRDefault="0040418D">
            <w:pPr>
              <w:widowControl w:val="0"/>
              <w:ind w:firstLine="0"/>
              <w:jc w:val="center"/>
              <w:rPr>
                <w:sz w:val="20"/>
              </w:rPr>
            </w:pPr>
            <w:r>
              <w:rPr>
                <w:sz w:val="20"/>
              </w:rPr>
              <w:t>____________________________</w:t>
            </w:r>
          </w:p>
          <w:p w:rsidR="00FD6A3E" w:rsidRDefault="0040418D">
            <w:pPr>
              <w:widowControl w:val="0"/>
              <w:ind w:firstLine="0"/>
              <w:jc w:val="center"/>
              <w:rPr>
                <w:sz w:val="20"/>
              </w:rPr>
            </w:pPr>
            <w:r>
              <w:rPr>
                <w:sz w:val="20"/>
              </w:rPr>
              <w:t>наименование причины аварии (инцидента)</w:t>
            </w:r>
          </w:p>
        </w:tc>
        <w:tc>
          <w:tcPr>
            <w:tcW w:w="1134"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2970" w:type="dxa"/>
          </w:tcPr>
          <w:p w:rsidR="00FD6A3E" w:rsidRDefault="0040418D">
            <w:pPr>
              <w:widowControl w:val="0"/>
              <w:ind w:firstLine="0"/>
              <w:jc w:val="center"/>
              <w:rPr>
                <w:sz w:val="20"/>
              </w:rPr>
            </w:pPr>
            <w:r>
              <w:rPr>
                <w:sz w:val="20"/>
              </w:rPr>
              <w:t>________________________</w:t>
            </w:r>
          </w:p>
          <w:p w:rsidR="00FD6A3E" w:rsidRDefault="0040418D">
            <w:pPr>
              <w:widowControl w:val="0"/>
              <w:ind w:firstLine="0"/>
              <w:jc w:val="center"/>
              <w:rPr>
                <w:sz w:val="20"/>
              </w:rPr>
            </w:pPr>
            <w:r>
              <w:rPr>
                <w:sz w:val="20"/>
              </w:rPr>
              <w:t>наименование признака повреждения</w:t>
            </w:r>
          </w:p>
        </w:tc>
      </w:tr>
      <w:tr w:rsidR="00E2622F">
        <w:tc>
          <w:tcPr>
            <w:tcW w:w="1129" w:type="dxa"/>
            <w:vMerge w:val="restart"/>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8357" w:type="dxa"/>
            <w:gridSpan w:val="4"/>
          </w:tcPr>
          <w:p w:rsidR="00FD6A3E" w:rsidRDefault="0040418D">
            <w:pPr>
              <w:widowControl w:val="0"/>
              <w:ind w:firstLine="0"/>
              <w:jc w:val="center"/>
              <w:rPr>
                <w:sz w:val="20"/>
              </w:rPr>
            </w:pPr>
            <w:r>
              <w:rPr>
                <w:sz w:val="20"/>
              </w:rPr>
              <w:t>______________________________________________________________________________</w:t>
            </w:r>
          </w:p>
          <w:p w:rsidR="00FD6A3E" w:rsidRDefault="0040418D">
            <w:pPr>
              <w:widowControl w:val="0"/>
              <w:ind w:firstLine="0"/>
              <w:jc w:val="center"/>
              <w:rPr>
                <w:sz w:val="20"/>
              </w:rPr>
            </w:pPr>
            <w:r>
              <w:rPr>
                <w:sz w:val="20"/>
              </w:rPr>
              <w:t>наименование вида оборудования и устройств</w:t>
            </w:r>
          </w:p>
        </w:tc>
      </w:tr>
      <w:tr w:rsidR="00E2622F">
        <w:tc>
          <w:tcPr>
            <w:tcW w:w="1129" w:type="dxa"/>
            <w:vMerge/>
            <w:vAlign w:val="center"/>
          </w:tcPr>
          <w:p w:rsidR="00FD6A3E" w:rsidRDefault="00FD6A3E">
            <w:pPr>
              <w:widowControl w:val="0"/>
              <w:ind w:firstLine="0"/>
              <w:jc w:val="center"/>
              <w:rPr>
                <w:sz w:val="20"/>
              </w:rPr>
            </w:pPr>
          </w:p>
        </w:tc>
        <w:tc>
          <w:tcPr>
            <w:tcW w:w="1134"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3119" w:type="dxa"/>
          </w:tcPr>
          <w:p w:rsidR="00FD6A3E" w:rsidRDefault="0040418D">
            <w:pPr>
              <w:widowControl w:val="0"/>
              <w:ind w:firstLine="0"/>
              <w:jc w:val="center"/>
              <w:rPr>
                <w:sz w:val="20"/>
              </w:rPr>
            </w:pPr>
            <w:r>
              <w:rPr>
                <w:sz w:val="20"/>
              </w:rPr>
              <w:t>____________________________</w:t>
            </w:r>
          </w:p>
          <w:p w:rsidR="00FD6A3E" w:rsidRDefault="0040418D">
            <w:pPr>
              <w:widowControl w:val="0"/>
              <w:ind w:firstLine="0"/>
              <w:jc w:val="center"/>
              <w:rPr>
                <w:sz w:val="20"/>
              </w:rPr>
            </w:pPr>
            <w:r>
              <w:rPr>
                <w:sz w:val="20"/>
              </w:rPr>
              <w:t>наименование причины аварии (инцидента)</w:t>
            </w:r>
          </w:p>
        </w:tc>
        <w:tc>
          <w:tcPr>
            <w:tcW w:w="1134" w:type="dxa"/>
          </w:tcPr>
          <w:p w:rsidR="00FD6A3E" w:rsidRDefault="0040418D">
            <w:pPr>
              <w:widowControl w:val="0"/>
              <w:ind w:firstLine="0"/>
              <w:jc w:val="center"/>
              <w:rPr>
                <w:sz w:val="20"/>
              </w:rPr>
            </w:pPr>
            <w:r>
              <w:rPr>
                <w:sz w:val="20"/>
              </w:rPr>
              <w:t>__.__.__</w:t>
            </w:r>
          </w:p>
          <w:p w:rsidR="00FD6A3E" w:rsidRDefault="0040418D">
            <w:pPr>
              <w:widowControl w:val="0"/>
              <w:ind w:firstLine="0"/>
              <w:jc w:val="center"/>
              <w:rPr>
                <w:sz w:val="20"/>
              </w:rPr>
            </w:pPr>
            <w:r>
              <w:rPr>
                <w:sz w:val="20"/>
              </w:rPr>
              <w:t>код</w:t>
            </w:r>
          </w:p>
        </w:tc>
        <w:tc>
          <w:tcPr>
            <w:tcW w:w="2970" w:type="dxa"/>
          </w:tcPr>
          <w:p w:rsidR="00FD6A3E" w:rsidRDefault="0040418D">
            <w:pPr>
              <w:widowControl w:val="0"/>
              <w:ind w:firstLine="0"/>
              <w:jc w:val="center"/>
              <w:rPr>
                <w:sz w:val="20"/>
              </w:rPr>
            </w:pPr>
            <w:r>
              <w:rPr>
                <w:sz w:val="20"/>
              </w:rPr>
              <w:t>________________________</w:t>
            </w:r>
          </w:p>
          <w:p w:rsidR="00FD6A3E" w:rsidRDefault="0040418D">
            <w:pPr>
              <w:widowControl w:val="0"/>
              <w:ind w:firstLine="0"/>
              <w:jc w:val="center"/>
              <w:rPr>
                <w:sz w:val="20"/>
              </w:rPr>
            </w:pPr>
            <w:r>
              <w:rPr>
                <w:sz w:val="20"/>
              </w:rPr>
              <w:t>наименование признака повреждения</w:t>
            </w:r>
          </w:p>
        </w:tc>
      </w:tr>
    </w:tbl>
    <w:p w:rsidR="00FD6A3E" w:rsidRDefault="00FD6A3E">
      <w:pPr>
        <w:widowControl w:val="0"/>
        <w:tabs>
          <w:tab w:val="left" w:pos="1985"/>
          <w:tab w:val="left" w:pos="7655"/>
        </w:tabs>
        <w:ind w:firstLine="0"/>
        <w:jc w:val="left"/>
        <w:rPr>
          <w:b/>
          <w:sz w:val="24"/>
          <w:szCs w:val="24"/>
          <w:lang w:eastAsia="ru-RU"/>
        </w:rPr>
      </w:pPr>
    </w:p>
    <w:p w:rsidR="00FD6A3E" w:rsidRDefault="0040418D">
      <w:pPr>
        <w:widowControl w:val="0"/>
        <w:tabs>
          <w:tab w:val="left" w:pos="1985"/>
          <w:tab w:val="left" w:pos="7655"/>
        </w:tabs>
        <w:ind w:firstLine="0"/>
        <w:rPr>
          <w:sz w:val="20"/>
          <w:szCs w:val="20"/>
          <w:lang w:eastAsia="ru-RU"/>
        </w:rPr>
      </w:pPr>
      <w:bookmarkStart w:id="57" w:name="А1п15"/>
      <w:bookmarkEnd w:id="57"/>
      <w:r>
        <w:rPr>
          <w:sz w:val="24"/>
          <w:szCs w:val="24"/>
          <w:lang w:eastAsia="ru-RU"/>
        </w:rPr>
        <w:t xml:space="preserve">1.5. Прекращение электроснабжения потребителей электрической энергии в результате возникновения и развития аварии (инцидента): </w:t>
      </w:r>
      <w:r>
        <w:rPr>
          <w:szCs w:val="28"/>
          <w:lang w:eastAsia="ru-RU"/>
        </w:rPr>
        <w:t>□</w:t>
      </w:r>
    </w:p>
    <w:p w:rsidR="00FD6A3E" w:rsidRDefault="0040418D">
      <w:pPr>
        <w:widowControl w:val="0"/>
        <w:ind w:firstLine="0"/>
        <w:jc w:val="left"/>
        <w:rPr>
          <w:sz w:val="24"/>
          <w:szCs w:val="24"/>
          <w:lang w:eastAsia="ru-RU"/>
        </w:rPr>
      </w:pPr>
      <w:r>
        <w:rPr>
          <w:sz w:val="24"/>
          <w:szCs w:val="24"/>
          <w:lang w:eastAsia="ru-RU"/>
        </w:rPr>
        <w:t xml:space="preserve">                                                                                (да)</w:t>
      </w:r>
    </w:p>
    <w:p w:rsidR="00FD6A3E" w:rsidRDefault="0040418D">
      <w:pPr>
        <w:widowControl w:val="0"/>
        <w:tabs>
          <w:tab w:val="left" w:pos="993"/>
          <w:tab w:val="left" w:pos="7655"/>
        </w:tabs>
        <w:ind w:firstLine="0"/>
        <w:jc w:val="left"/>
        <w:rPr>
          <w:sz w:val="20"/>
          <w:szCs w:val="20"/>
          <w:lang w:eastAsia="ru-RU"/>
        </w:rPr>
      </w:pPr>
      <w:r>
        <w:rPr>
          <w:sz w:val="24"/>
          <w:szCs w:val="24"/>
          <w:lang w:eastAsia="ru-RU"/>
        </w:rPr>
        <w:t>Суммарная (максимальная) мощность обесточенных энергопринимающих устройств потребителей электрической энергии: __________ МВт</w:t>
      </w:r>
    </w:p>
    <w:p w:rsidR="00FD6A3E" w:rsidRDefault="00FD6A3E">
      <w:pPr>
        <w:widowControl w:val="0"/>
        <w:tabs>
          <w:tab w:val="left" w:pos="993"/>
          <w:tab w:val="left" w:pos="7655"/>
        </w:tabs>
        <w:ind w:firstLine="0"/>
        <w:jc w:val="left"/>
        <w:rPr>
          <w:sz w:val="20"/>
          <w:szCs w:val="20"/>
          <w:lang w:eastAsia="ru-RU"/>
        </w:rPr>
      </w:pPr>
    </w:p>
    <w:p w:rsidR="00FD6A3E" w:rsidRDefault="0040418D">
      <w:pPr>
        <w:widowControl w:val="0"/>
        <w:ind w:firstLine="0"/>
        <w:jc w:val="left"/>
        <w:rPr>
          <w:sz w:val="24"/>
          <w:szCs w:val="24"/>
          <w:lang w:eastAsia="ru-RU"/>
        </w:rPr>
      </w:pPr>
      <w:bookmarkStart w:id="58" w:name="А1п16"/>
      <w:bookmarkEnd w:id="58"/>
      <w:r>
        <w:rPr>
          <w:sz w:val="24"/>
          <w:szCs w:val="24"/>
          <w:lang w:eastAsia="ru-RU"/>
        </w:rPr>
        <w:t>1.6. Дата и время ликвидации аварийного режима</w:t>
      </w:r>
    </w:p>
    <w:p w:rsidR="00FD6A3E" w:rsidRDefault="0040418D">
      <w:pPr>
        <w:widowControl w:val="0"/>
        <w:ind w:firstLine="0"/>
        <w:jc w:val="left"/>
        <w:rPr>
          <w:sz w:val="24"/>
          <w:szCs w:val="24"/>
          <w:lang w:eastAsia="ru-RU"/>
        </w:rPr>
      </w:pPr>
      <w:r>
        <w:rPr>
          <w:sz w:val="24"/>
          <w:szCs w:val="24"/>
          <w:lang w:eastAsia="ru-RU"/>
        </w:rPr>
        <w:t>___.___.______ г., ___ч___мин. (местного),</w:t>
      </w:r>
    </w:p>
    <w:p w:rsidR="00FD6A3E" w:rsidRDefault="0040418D">
      <w:pPr>
        <w:widowControl w:val="0"/>
        <w:ind w:firstLine="0"/>
        <w:jc w:val="left"/>
        <w:rPr>
          <w:sz w:val="24"/>
          <w:szCs w:val="24"/>
          <w:lang w:eastAsia="ru-RU"/>
        </w:rPr>
      </w:pPr>
      <w:r>
        <w:rPr>
          <w:sz w:val="24"/>
          <w:szCs w:val="24"/>
          <w:lang w:eastAsia="ru-RU"/>
        </w:rPr>
        <w:t>___.___.______ г., ___ч___мин. (московского)</w:t>
      </w:r>
    </w:p>
    <w:p w:rsidR="00FD6A3E" w:rsidRDefault="00FD6A3E">
      <w:pPr>
        <w:widowControl w:val="0"/>
        <w:ind w:firstLine="0"/>
        <w:jc w:val="left"/>
        <w:rPr>
          <w:sz w:val="24"/>
          <w:szCs w:val="24"/>
          <w:lang w:eastAsia="ru-RU"/>
        </w:rPr>
      </w:pPr>
    </w:p>
    <w:p w:rsidR="00FD6A3E" w:rsidRDefault="0040418D">
      <w:pPr>
        <w:widowControl w:val="0"/>
        <w:ind w:firstLine="0"/>
        <w:jc w:val="left"/>
        <w:rPr>
          <w:b/>
          <w:sz w:val="24"/>
          <w:szCs w:val="24"/>
          <w:lang w:eastAsia="ru-RU"/>
        </w:rPr>
      </w:pPr>
      <w:r>
        <w:rPr>
          <w:b/>
          <w:sz w:val="24"/>
          <w:szCs w:val="24"/>
          <w:lang w:eastAsia="ru-RU"/>
        </w:rPr>
        <w:t>2. Описательный блок</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bookmarkStart w:id="59" w:name="А1п21"/>
      <w:bookmarkEnd w:id="59"/>
      <w:r>
        <w:rPr>
          <w:sz w:val="24"/>
          <w:szCs w:val="24"/>
          <w:lang w:eastAsia="ru-RU"/>
        </w:rPr>
        <w:t xml:space="preserve">2.1. Описание состояния и режима работы объектов электроэнергетики </w:t>
      </w:r>
      <w:r>
        <w:rPr>
          <w:sz w:val="24"/>
          <w:szCs w:val="24"/>
          <w:lang w:eastAsia="ru-RU"/>
        </w:rPr>
        <w:br/>
        <w:t>и (или) энергопринимающих установок, энергосистемы до возникновения аварии (инцидента):</w:t>
      </w:r>
    </w:p>
    <w:p w:rsidR="00FD6A3E" w:rsidRDefault="0040418D">
      <w:pPr>
        <w:widowControl w:val="0"/>
        <w:ind w:firstLine="0"/>
        <w:rPr>
          <w:b/>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bookmarkStart w:id="60" w:name="А1п22"/>
      <w:bookmarkEnd w:id="60"/>
      <w:r>
        <w:rPr>
          <w:sz w:val="24"/>
          <w:szCs w:val="24"/>
          <w:lang w:eastAsia="ru-RU"/>
        </w:rPr>
        <w:t xml:space="preserve">2.2. Описание состояния и режима работы объектов электроэнергетики </w:t>
      </w:r>
      <w:r>
        <w:rPr>
          <w:sz w:val="24"/>
          <w:szCs w:val="24"/>
          <w:lang w:eastAsia="ru-RU"/>
        </w:rPr>
        <w:br/>
        <w:t xml:space="preserve">и (или) энергопринимающих установок и энергосистемы во время аварии (инцидента) </w:t>
      </w:r>
      <w:r>
        <w:rPr>
          <w:sz w:val="24"/>
          <w:szCs w:val="24"/>
          <w:lang w:eastAsia="ru-RU"/>
        </w:rPr>
        <w:br/>
        <w:t>и при ее ликвидации:</w:t>
      </w:r>
    </w:p>
    <w:p w:rsidR="00FD6A3E" w:rsidRDefault="0040418D">
      <w:pPr>
        <w:widowControl w:val="0"/>
        <w:ind w:firstLine="0"/>
        <w:rPr>
          <w:b/>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bookmarkStart w:id="61" w:name="А1п23"/>
      <w:bookmarkEnd w:id="61"/>
      <w:r>
        <w:rPr>
          <w:sz w:val="24"/>
          <w:szCs w:val="24"/>
          <w:lang w:eastAsia="ru-RU"/>
        </w:rPr>
        <w:t xml:space="preserve">2.3. Описание выявленных в ходе расследования нарушений требований нормативных правовых актов, нормативно-технических документов, локальных нормативных актов </w:t>
      </w:r>
      <w:r>
        <w:rPr>
          <w:sz w:val="24"/>
          <w:szCs w:val="24"/>
          <w:lang w:eastAsia="ru-RU"/>
        </w:rPr>
        <w:br/>
        <w:t>и инструктивных документов (далее - нормативный документ):</w:t>
      </w:r>
    </w:p>
    <w:p w:rsidR="00FD6A3E" w:rsidRDefault="00FD6A3E">
      <w:pPr>
        <w:widowControl w:val="0"/>
        <w:ind w:firstLine="0"/>
        <w:rPr>
          <w:sz w:val="24"/>
          <w:szCs w:val="24"/>
          <w:lang w:eastAsia="ru-RU"/>
        </w:rPr>
      </w:pPr>
    </w:p>
    <w:p w:rsidR="00FD6A3E" w:rsidRDefault="00FD6A3E">
      <w:pPr>
        <w:widowControl w:val="0"/>
        <w:ind w:firstLine="0"/>
        <w:rPr>
          <w:szCs w:val="28"/>
          <w:lang w:eastAsia="ru-RU"/>
        </w:rPr>
      </w:pPr>
    </w:p>
    <w:tbl>
      <w:tblPr>
        <w:tblStyle w:val="af6"/>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6"/>
        <w:gridCol w:w="236"/>
        <w:gridCol w:w="2175"/>
        <w:gridCol w:w="236"/>
        <w:gridCol w:w="2315"/>
        <w:gridCol w:w="236"/>
        <w:gridCol w:w="1755"/>
      </w:tblGrid>
      <w:tr w:rsidR="00E2622F">
        <w:tc>
          <w:tcPr>
            <w:tcW w:w="2546" w:type="dxa"/>
            <w:tcBorders>
              <w:top w:val="single" w:sz="4" w:space="0" w:color="auto"/>
            </w:tcBorders>
          </w:tcPr>
          <w:p w:rsidR="00FD6A3E" w:rsidRDefault="0040418D">
            <w:pPr>
              <w:widowControl w:val="0"/>
              <w:ind w:firstLine="0"/>
              <w:jc w:val="center"/>
              <w:rPr>
                <w:sz w:val="20"/>
              </w:rPr>
            </w:pPr>
            <w:bookmarkStart w:id="62" w:name="_Hlk211257720"/>
            <w:r>
              <w:rPr>
                <w:sz w:val="20"/>
              </w:rPr>
              <w:t xml:space="preserve">описание </w:t>
            </w:r>
            <w:r>
              <w:rPr>
                <w:sz w:val="20"/>
              </w:rPr>
              <w:br/>
              <w:t>нарушения</w:t>
            </w:r>
          </w:p>
        </w:tc>
        <w:tc>
          <w:tcPr>
            <w:tcW w:w="236" w:type="dxa"/>
          </w:tcPr>
          <w:p w:rsidR="00FD6A3E" w:rsidRDefault="00FD6A3E">
            <w:pPr>
              <w:widowControl w:val="0"/>
              <w:ind w:firstLine="0"/>
              <w:jc w:val="center"/>
              <w:rPr>
                <w:sz w:val="20"/>
              </w:rPr>
            </w:pPr>
          </w:p>
        </w:tc>
        <w:tc>
          <w:tcPr>
            <w:tcW w:w="2175" w:type="dxa"/>
            <w:tcBorders>
              <w:top w:val="single" w:sz="4" w:space="0" w:color="auto"/>
            </w:tcBorders>
          </w:tcPr>
          <w:p w:rsidR="00FD6A3E" w:rsidRDefault="0040418D">
            <w:pPr>
              <w:widowControl w:val="0"/>
              <w:ind w:firstLine="0"/>
              <w:jc w:val="center"/>
              <w:rPr>
                <w:sz w:val="20"/>
              </w:rPr>
            </w:pPr>
            <w:r>
              <w:rPr>
                <w:sz w:val="20"/>
              </w:rPr>
              <w:t>название, дата утверждения и номер (при наличии) нормативного документа</w:t>
            </w:r>
          </w:p>
        </w:tc>
        <w:tc>
          <w:tcPr>
            <w:tcW w:w="236" w:type="dxa"/>
          </w:tcPr>
          <w:p w:rsidR="00FD6A3E" w:rsidRDefault="00FD6A3E">
            <w:pPr>
              <w:widowControl w:val="0"/>
              <w:ind w:firstLine="0"/>
              <w:jc w:val="center"/>
              <w:rPr>
                <w:sz w:val="20"/>
              </w:rPr>
            </w:pPr>
          </w:p>
        </w:tc>
        <w:tc>
          <w:tcPr>
            <w:tcW w:w="2315" w:type="dxa"/>
            <w:tcBorders>
              <w:top w:val="single" w:sz="4" w:space="0" w:color="auto"/>
            </w:tcBorders>
          </w:tcPr>
          <w:p w:rsidR="00FD6A3E" w:rsidRDefault="0040418D">
            <w:pPr>
              <w:widowControl w:val="0"/>
              <w:ind w:firstLine="0"/>
              <w:jc w:val="center"/>
              <w:rPr>
                <w:sz w:val="20"/>
              </w:rPr>
            </w:pPr>
            <w:r>
              <w:rPr>
                <w:sz w:val="20"/>
              </w:rPr>
              <w:t>пункт, подпункт или иная структурная единица (далее - пункт) нормативного документа</w:t>
            </w:r>
          </w:p>
        </w:tc>
        <w:tc>
          <w:tcPr>
            <w:tcW w:w="236" w:type="dxa"/>
          </w:tcPr>
          <w:p w:rsidR="00FD6A3E" w:rsidRDefault="00FD6A3E">
            <w:pPr>
              <w:widowControl w:val="0"/>
              <w:ind w:firstLine="0"/>
              <w:jc w:val="center"/>
              <w:rPr>
                <w:sz w:val="20"/>
              </w:rPr>
            </w:pPr>
          </w:p>
        </w:tc>
        <w:tc>
          <w:tcPr>
            <w:tcW w:w="1755" w:type="dxa"/>
            <w:tcBorders>
              <w:top w:val="single" w:sz="4" w:space="0" w:color="auto"/>
            </w:tcBorders>
          </w:tcPr>
          <w:p w:rsidR="00FD6A3E" w:rsidRDefault="0040418D">
            <w:pPr>
              <w:widowControl w:val="0"/>
              <w:ind w:firstLine="0"/>
              <w:jc w:val="center"/>
              <w:rPr>
                <w:sz w:val="20"/>
              </w:rPr>
            </w:pPr>
            <w:r>
              <w:rPr>
                <w:sz w:val="20"/>
              </w:rPr>
              <w:t>организация 1</w:t>
            </w:r>
            <w:bookmarkEnd w:id="62"/>
          </w:p>
        </w:tc>
      </w:tr>
    </w:tbl>
    <w:p w:rsidR="00FD6A3E" w:rsidRDefault="00FD6A3E">
      <w:pPr>
        <w:widowControl w:val="0"/>
        <w:ind w:firstLine="0"/>
        <w:rPr>
          <w:szCs w:val="28"/>
          <w:lang w:eastAsia="ru-RU"/>
        </w:rPr>
      </w:pPr>
    </w:p>
    <w:p w:rsidR="00FD6A3E" w:rsidRDefault="00FD6A3E">
      <w:pPr>
        <w:widowControl w:val="0"/>
        <w:ind w:firstLine="0"/>
        <w:rPr>
          <w:sz w:val="22"/>
          <w:szCs w:val="28"/>
          <w:lang w:eastAsia="ru-RU"/>
        </w:rPr>
      </w:pPr>
    </w:p>
    <w:tbl>
      <w:tblPr>
        <w:tblStyle w:val="af6"/>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6"/>
        <w:gridCol w:w="236"/>
        <w:gridCol w:w="2175"/>
        <w:gridCol w:w="236"/>
        <w:gridCol w:w="2315"/>
        <w:gridCol w:w="236"/>
        <w:gridCol w:w="1755"/>
      </w:tblGrid>
      <w:tr w:rsidR="00E2622F">
        <w:tc>
          <w:tcPr>
            <w:tcW w:w="2546" w:type="dxa"/>
            <w:tcBorders>
              <w:top w:val="single" w:sz="4" w:space="0" w:color="auto"/>
            </w:tcBorders>
          </w:tcPr>
          <w:p w:rsidR="00FD6A3E" w:rsidRDefault="0040418D">
            <w:pPr>
              <w:widowControl w:val="0"/>
              <w:ind w:firstLine="0"/>
              <w:jc w:val="center"/>
              <w:rPr>
                <w:sz w:val="20"/>
              </w:rPr>
            </w:pPr>
            <w:r>
              <w:rPr>
                <w:sz w:val="20"/>
              </w:rPr>
              <w:t xml:space="preserve">описание </w:t>
            </w:r>
            <w:r>
              <w:rPr>
                <w:sz w:val="20"/>
              </w:rPr>
              <w:br/>
              <w:t>нарушения</w:t>
            </w:r>
          </w:p>
        </w:tc>
        <w:tc>
          <w:tcPr>
            <w:tcW w:w="236" w:type="dxa"/>
          </w:tcPr>
          <w:p w:rsidR="00FD6A3E" w:rsidRDefault="00FD6A3E">
            <w:pPr>
              <w:widowControl w:val="0"/>
              <w:ind w:firstLine="0"/>
              <w:jc w:val="center"/>
              <w:rPr>
                <w:sz w:val="20"/>
              </w:rPr>
            </w:pPr>
          </w:p>
        </w:tc>
        <w:tc>
          <w:tcPr>
            <w:tcW w:w="2175" w:type="dxa"/>
            <w:tcBorders>
              <w:top w:val="single" w:sz="4" w:space="0" w:color="auto"/>
            </w:tcBorders>
          </w:tcPr>
          <w:p w:rsidR="00FD6A3E" w:rsidRDefault="0040418D">
            <w:pPr>
              <w:widowControl w:val="0"/>
              <w:ind w:firstLine="0"/>
              <w:jc w:val="center"/>
              <w:rPr>
                <w:sz w:val="20"/>
              </w:rPr>
            </w:pPr>
            <w:r>
              <w:rPr>
                <w:sz w:val="20"/>
              </w:rPr>
              <w:t>название, дата утверждения и номер (при наличии) нормативного документа</w:t>
            </w:r>
          </w:p>
        </w:tc>
        <w:tc>
          <w:tcPr>
            <w:tcW w:w="236" w:type="dxa"/>
          </w:tcPr>
          <w:p w:rsidR="00FD6A3E" w:rsidRDefault="00FD6A3E">
            <w:pPr>
              <w:widowControl w:val="0"/>
              <w:ind w:firstLine="0"/>
              <w:jc w:val="center"/>
              <w:rPr>
                <w:sz w:val="20"/>
              </w:rPr>
            </w:pPr>
          </w:p>
        </w:tc>
        <w:tc>
          <w:tcPr>
            <w:tcW w:w="2315" w:type="dxa"/>
            <w:tcBorders>
              <w:top w:val="single" w:sz="4" w:space="0" w:color="auto"/>
            </w:tcBorders>
          </w:tcPr>
          <w:p w:rsidR="00FD6A3E" w:rsidRDefault="0040418D">
            <w:pPr>
              <w:widowControl w:val="0"/>
              <w:ind w:firstLine="0"/>
              <w:jc w:val="center"/>
              <w:rPr>
                <w:sz w:val="20"/>
              </w:rPr>
            </w:pPr>
            <w:r>
              <w:rPr>
                <w:sz w:val="20"/>
              </w:rPr>
              <w:t>пункт, подпункт или иная структурная единица (далее - пункт) нормативного документа</w:t>
            </w:r>
          </w:p>
        </w:tc>
        <w:tc>
          <w:tcPr>
            <w:tcW w:w="236" w:type="dxa"/>
          </w:tcPr>
          <w:p w:rsidR="00FD6A3E" w:rsidRDefault="00FD6A3E">
            <w:pPr>
              <w:widowControl w:val="0"/>
              <w:ind w:firstLine="0"/>
              <w:jc w:val="center"/>
              <w:rPr>
                <w:sz w:val="20"/>
              </w:rPr>
            </w:pPr>
          </w:p>
        </w:tc>
        <w:tc>
          <w:tcPr>
            <w:tcW w:w="1755" w:type="dxa"/>
            <w:tcBorders>
              <w:top w:val="single" w:sz="4" w:space="0" w:color="auto"/>
            </w:tcBorders>
          </w:tcPr>
          <w:p w:rsidR="00FD6A3E" w:rsidRDefault="0040418D">
            <w:pPr>
              <w:widowControl w:val="0"/>
              <w:ind w:firstLine="0"/>
              <w:jc w:val="center"/>
              <w:rPr>
                <w:sz w:val="20"/>
              </w:rPr>
            </w:pPr>
            <w:r>
              <w:rPr>
                <w:sz w:val="20"/>
              </w:rPr>
              <w:t>организация N</w:t>
            </w:r>
          </w:p>
        </w:tc>
      </w:tr>
    </w:tbl>
    <w:p w:rsidR="00FD6A3E" w:rsidRDefault="00FD6A3E">
      <w:pPr>
        <w:widowControl w:val="0"/>
        <w:ind w:firstLine="0"/>
        <w:rPr>
          <w:sz w:val="6"/>
          <w:szCs w:val="28"/>
          <w:lang w:eastAsia="ru-RU"/>
        </w:rPr>
      </w:pPr>
    </w:p>
    <w:p w:rsidR="00FD6A3E" w:rsidRDefault="0040418D">
      <w:pPr>
        <w:widowControl w:val="0"/>
        <w:ind w:firstLine="0"/>
        <w:rPr>
          <w:sz w:val="24"/>
          <w:szCs w:val="24"/>
          <w:lang w:eastAsia="ru-RU"/>
        </w:rPr>
      </w:pPr>
      <w:bookmarkStart w:id="63" w:name="А1п24"/>
      <w:bookmarkEnd w:id="63"/>
      <w:r>
        <w:rPr>
          <w:sz w:val="24"/>
          <w:szCs w:val="24"/>
          <w:lang w:eastAsia="ru-RU"/>
        </w:rPr>
        <w:t>2.4. Причины возникновения, развития аварии (инцидента):</w:t>
      </w:r>
    </w:p>
    <w:p w:rsidR="00FD6A3E" w:rsidRDefault="00FD6A3E">
      <w:pPr>
        <w:widowControl w:val="0"/>
        <w:ind w:firstLine="0"/>
        <w:rPr>
          <w:b/>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971"/>
        <w:gridCol w:w="243"/>
        <w:gridCol w:w="1898"/>
      </w:tblGrid>
      <w:tr w:rsidR="00E2622F">
        <w:tc>
          <w:tcPr>
            <w:tcW w:w="6091" w:type="dxa"/>
            <w:tcBorders>
              <w:top w:val="single" w:sz="4" w:space="0" w:color="auto"/>
            </w:tcBorders>
          </w:tcPr>
          <w:p w:rsidR="00FD6A3E" w:rsidRDefault="0040418D">
            <w:pPr>
              <w:widowControl w:val="0"/>
              <w:ind w:firstLine="0"/>
              <w:jc w:val="center"/>
              <w:rPr>
                <w:sz w:val="20"/>
              </w:rPr>
            </w:pPr>
            <w:r>
              <w:rPr>
                <w:sz w:val="20"/>
              </w:rPr>
              <w:t>описание причины</w:t>
            </w:r>
          </w:p>
        </w:tc>
        <w:tc>
          <w:tcPr>
            <w:tcW w:w="283" w:type="dxa"/>
          </w:tcPr>
          <w:p w:rsidR="00FD6A3E" w:rsidRDefault="00FD6A3E">
            <w:pPr>
              <w:widowControl w:val="0"/>
              <w:ind w:firstLine="0"/>
              <w:jc w:val="center"/>
              <w:rPr>
                <w:sz w:val="20"/>
              </w:rPr>
            </w:pPr>
          </w:p>
        </w:tc>
        <w:tc>
          <w:tcPr>
            <w:tcW w:w="971" w:type="dxa"/>
            <w:tcBorders>
              <w:top w:val="single" w:sz="4" w:space="0" w:color="auto"/>
            </w:tcBorders>
          </w:tcPr>
          <w:p w:rsidR="00FD6A3E" w:rsidRDefault="0040418D">
            <w:pPr>
              <w:widowControl w:val="0"/>
              <w:ind w:firstLine="0"/>
              <w:jc w:val="center"/>
              <w:rPr>
                <w:sz w:val="20"/>
              </w:rPr>
            </w:pPr>
            <w:r>
              <w:rPr>
                <w:sz w:val="20"/>
              </w:rPr>
              <w:t>код</w:t>
            </w:r>
          </w:p>
        </w:tc>
        <w:tc>
          <w:tcPr>
            <w:tcW w:w="243" w:type="dxa"/>
          </w:tcPr>
          <w:p w:rsidR="00FD6A3E" w:rsidRDefault="00FD6A3E">
            <w:pPr>
              <w:widowControl w:val="0"/>
              <w:ind w:firstLine="0"/>
              <w:jc w:val="center"/>
              <w:rPr>
                <w:sz w:val="20"/>
              </w:rPr>
            </w:pPr>
          </w:p>
        </w:tc>
        <w:tc>
          <w:tcPr>
            <w:tcW w:w="1898" w:type="dxa"/>
            <w:tcBorders>
              <w:top w:val="single" w:sz="4" w:space="0" w:color="auto"/>
            </w:tcBorders>
          </w:tcPr>
          <w:p w:rsidR="00FD6A3E" w:rsidRDefault="0040418D">
            <w:pPr>
              <w:widowControl w:val="0"/>
              <w:ind w:firstLine="0"/>
              <w:jc w:val="center"/>
              <w:rPr>
                <w:sz w:val="20"/>
              </w:rPr>
            </w:pPr>
            <w:r>
              <w:rPr>
                <w:sz w:val="20"/>
              </w:rPr>
              <w:t>организация 1</w:t>
            </w:r>
          </w:p>
        </w:tc>
      </w:tr>
    </w:tbl>
    <w:p w:rsidR="00FD6A3E" w:rsidRDefault="00FD6A3E">
      <w:pPr>
        <w:widowControl w:val="0"/>
        <w:ind w:firstLine="0"/>
        <w:rPr>
          <w:b/>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971"/>
        <w:gridCol w:w="243"/>
        <w:gridCol w:w="1898"/>
      </w:tblGrid>
      <w:tr w:rsidR="00E2622F">
        <w:tc>
          <w:tcPr>
            <w:tcW w:w="6091" w:type="dxa"/>
            <w:tcBorders>
              <w:top w:val="single" w:sz="4" w:space="0" w:color="auto"/>
            </w:tcBorders>
          </w:tcPr>
          <w:p w:rsidR="00FD6A3E" w:rsidRDefault="0040418D">
            <w:pPr>
              <w:widowControl w:val="0"/>
              <w:ind w:firstLine="0"/>
              <w:jc w:val="center"/>
              <w:rPr>
                <w:sz w:val="20"/>
              </w:rPr>
            </w:pPr>
            <w:r>
              <w:rPr>
                <w:sz w:val="20"/>
              </w:rPr>
              <w:t>описание причины</w:t>
            </w:r>
          </w:p>
        </w:tc>
        <w:tc>
          <w:tcPr>
            <w:tcW w:w="283" w:type="dxa"/>
          </w:tcPr>
          <w:p w:rsidR="00FD6A3E" w:rsidRDefault="00FD6A3E">
            <w:pPr>
              <w:widowControl w:val="0"/>
              <w:ind w:firstLine="0"/>
              <w:jc w:val="center"/>
              <w:rPr>
                <w:sz w:val="20"/>
              </w:rPr>
            </w:pPr>
          </w:p>
        </w:tc>
        <w:tc>
          <w:tcPr>
            <w:tcW w:w="971" w:type="dxa"/>
            <w:tcBorders>
              <w:top w:val="single" w:sz="4" w:space="0" w:color="auto"/>
            </w:tcBorders>
          </w:tcPr>
          <w:p w:rsidR="00FD6A3E" w:rsidRDefault="0040418D">
            <w:pPr>
              <w:widowControl w:val="0"/>
              <w:ind w:firstLine="0"/>
              <w:jc w:val="center"/>
              <w:rPr>
                <w:sz w:val="20"/>
              </w:rPr>
            </w:pPr>
            <w:r>
              <w:rPr>
                <w:sz w:val="20"/>
              </w:rPr>
              <w:t>код</w:t>
            </w:r>
          </w:p>
        </w:tc>
        <w:tc>
          <w:tcPr>
            <w:tcW w:w="243" w:type="dxa"/>
          </w:tcPr>
          <w:p w:rsidR="00FD6A3E" w:rsidRDefault="00FD6A3E">
            <w:pPr>
              <w:widowControl w:val="0"/>
              <w:ind w:firstLine="0"/>
              <w:jc w:val="center"/>
              <w:rPr>
                <w:sz w:val="20"/>
              </w:rPr>
            </w:pPr>
          </w:p>
        </w:tc>
        <w:tc>
          <w:tcPr>
            <w:tcW w:w="1898" w:type="dxa"/>
            <w:tcBorders>
              <w:top w:val="single" w:sz="4" w:space="0" w:color="auto"/>
            </w:tcBorders>
          </w:tcPr>
          <w:p w:rsidR="00FD6A3E" w:rsidRDefault="0040418D">
            <w:pPr>
              <w:widowControl w:val="0"/>
              <w:ind w:firstLine="0"/>
              <w:jc w:val="center"/>
              <w:rPr>
                <w:sz w:val="20"/>
              </w:rPr>
            </w:pPr>
            <w:r>
              <w:rPr>
                <w:sz w:val="20"/>
              </w:rPr>
              <w:t>организация N</w:t>
            </w:r>
          </w:p>
        </w:tc>
      </w:tr>
    </w:tbl>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bookmarkStart w:id="64" w:name="А1п25"/>
      <w:bookmarkEnd w:id="64"/>
      <w:r>
        <w:rPr>
          <w:sz w:val="24"/>
          <w:szCs w:val="24"/>
          <w:lang w:eastAsia="ru-RU"/>
        </w:rPr>
        <w:t>2.5. Описание и квалификационные признаки повреждения ЛЭП, оборудования и устройств:</w:t>
      </w:r>
    </w:p>
    <w:p w:rsidR="00FD6A3E" w:rsidRDefault="00FD6A3E">
      <w:pPr>
        <w:widowControl w:val="0"/>
        <w:ind w:firstLine="0"/>
        <w:rPr>
          <w:b/>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971"/>
        <w:gridCol w:w="243"/>
        <w:gridCol w:w="1898"/>
      </w:tblGrid>
      <w:tr w:rsidR="00E2622F">
        <w:tc>
          <w:tcPr>
            <w:tcW w:w="6091" w:type="dxa"/>
            <w:tcBorders>
              <w:top w:val="single" w:sz="4" w:space="0" w:color="auto"/>
            </w:tcBorders>
          </w:tcPr>
          <w:p w:rsidR="00FD6A3E" w:rsidRDefault="0040418D">
            <w:pPr>
              <w:widowControl w:val="0"/>
              <w:ind w:firstLine="0"/>
              <w:jc w:val="center"/>
              <w:rPr>
                <w:sz w:val="20"/>
              </w:rPr>
            </w:pPr>
            <w:r>
              <w:rPr>
                <w:sz w:val="20"/>
              </w:rPr>
              <w:t>описание характера повреждения</w:t>
            </w:r>
          </w:p>
        </w:tc>
        <w:tc>
          <w:tcPr>
            <w:tcW w:w="283" w:type="dxa"/>
          </w:tcPr>
          <w:p w:rsidR="00FD6A3E" w:rsidRDefault="00FD6A3E">
            <w:pPr>
              <w:widowControl w:val="0"/>
              <w:ind w:firstLine="0"/>
              <w:jc w:val="center"/>
              <w:rPr>
                <w:sz w:val="20"/>
              </w:rPr>
            </w:pPr>
          </w:p>
        </w:tc>
        <w:tc>
          <w:tcPr>
            <w:tcW w:w="971" w:type="dxa"/>
            <w:tcBorders>
              <w:top w:val="single" w:sz="4" w:space="0" w:color="auto"/>
            </w:tcBorders>
          </w:tcPr>
          <w:p w:rsidR="00FD6A3E" w:rsidRDefault="0040418D">
            <w:pPr>
              <w:widowControl w:val="0"/>
              <w:ind w:firstLine="0"/>
              <w:jc w:val="center"/>
              <w:rPr>
                <w:sz w:val="20"/>
              </w:rPr>
            </w:pPr>
            <w:r>
              <w:rPr>
                <w:sz w:val="20"/>
              </w:rPr>
              <w:t>код</w:t>
            </w:r>
          </w:p>
        </w:tc>
        <w:tc>
          <w:tcPr>
            <w:tcW w:w="243" w:type="dxa"/>
          </w:tcPr>
          <w:p w:rsidR="00FD6A3E" w:rsidRDefault="00FD6A3E">
            <w:pPr>
              <w:widowControl w:val="0"/>
              <w:ind w:firstLine="0"/>
              <w:jc w:val="center"/>
              <w:rPr>
                <w:sz w:val="20"/>
              </w:rPr>
            </w:pPr>
          </w:p>
        </w:tc>
        <w:tc>
          <w:tcPr>
            <w:tcW w:w="1898" w:type="dxa"/>
            <w:tcBorders>
              <w:top w:val="single" w:sz="4" w:space="0" w:color="auto"/>
            </w:tcBorders>
          </w:tcPr>
          <w:p w:rsidR="00FD6A3E" w:rsidRDefault="0040418D">
            <w:pPr>
              <w:widowControl w:val="0"/>
              <w:ind w:firstLine="0"/>
              <w:jc w:val="center"/>
              <w:rPr>
                <w:sz w:val="20"/>
              </w:rPr>
            </w:pPr>
            <w:r>
              <w:rPr>
                <w:sz w:val="20"/>
              </w:rPr>
              <w:t>организация 1</w:t>
            </w:r>
          </w:p>
        </w:tc>
      </w:tr>
    </w:tbl>
    <w:p w:rsidR="00FD6A3E" w:rsidRDefault="00FD6A3E">
      <w:pPr>
        <w:widowControl w:val="0"/>
        <w:ind w:firstLine="0"/>
        <w:rPr>
          <w:b/>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971"/>
        <w:gridCol w:w="243"/>
        <w:gridCol w:w="1898"/>
      </w:tblGrid>
      <w:tr w:rsidR="00E2622F">
        <w:tc>
          <w:tcPr>
            <w:tcW w:w="6091" w:type="dxa"/>
            <w:tcBorders>
              <w:top w:val="single" w:sz="4" w:space="0" w:color="auto"/>
            </w:tcBorders>
          </w:tcPr>
          <w:p w:rsidR="00FD6A3E" w:rsidRDefault="0040418D">
            <w:pPr>
              <w:widowControl w:val="0"/>
              <w:ind w:firstLine="0"/>
              <w:jc w:val="center"/>
              <w:rPr>
                <w:sz w:val="20"/>
              </w:rPr>
            </w:pPr>
            <w:r>
              <w:rPr>
                <w:sz w:val="20"/>
              </w:rPr>
              <w:t>описание характера повреждения</w:t>
            </w:r>
          </w:p>
        </w:tc>
        <w:tc>
          <w:tcPr>
            <w:tcW w:w="283" w:type="dxa"/>
          </w:tcPr>
          <w:p w:rsidR="00FD6A3E" w:rsidRDefault="00FD6A3E">
            <w:pPr>
              <w:widowControl w:val="0"/>
              <w:ind w:firstLine="0"/>
              <w:jc w:val="center"/>
              <w:rPr>
                <w:sz w:val="20"/>
              </w:rPr>
            </w:pPr>
          </w:p>
        </w:tc>
        <w:tc>
          <w:tcPr>
            <w:tcW w:w="971" w:type="dxa"/>
            <w:tcBorders>
              <w:top w:val="single" w:sz="4" w:space="0" w:color="auto"/>
            </w:tcBorders>
          </w:tcPr>
          <w:p w:rsidR="00FD6A3E" w:rsidRDefault="0040418D">
            <w:pPr>
              <w:widowControl w:val="0"/>
              <w:ind w:firstLine="0"/>
              <w:jc w:val="center"/>
              <w:rPr>
                <w:sz w:val="20"/>
              </w:rPr>
            </w:pPr>
            <w:r>
              <w:rPr>
                <w:sz w:val="20"/>
              </w:rPr>
              <w:t>код</w:t>
            </w:r>
          </w:p>
        </w:tc>
        <w:tc>
          <w:tcPr>
            <w:tcW w:w="243" w:type="dxa"/>
          </w:tcPr>
          <w:p w:rsidR="00FD6A3E" w:rsidRDefault="00FD6A3E">
            <w:pPr>
              <w:widowControl w:val="0"/>
              <w:ind w:firstLine="0"/>
              <w:jc w:val="center"/>
              <w:rPr>
                <w:sz w:val="20"/>
              </w:rPr>
            </w:pPr>
          </w:p>
        </w:tc>
        <w:tc>
          <w:tcPr>
            <w:tcW w:w="1898" w:type="dxa"/>
            <w:tcBorders>
              <w:top w:val="single" w:sz="4" w:space="0" w:color="auto"/>
            </w:tcBorders>
          </w:tcPr>
          <w:p w:rsidR="00FD6A3E" w:rsidRDefault="0040418D">
            <w:pPr>
              <w:widowControl w:val="0"/>
              <w:ind w:firstLine="0"/>
              <w:jc w:val="center"/>
              <w:rPr>
                <w:sz w:val="20"/>
              </w:rPr>
            </w:pPr>
            <w:r>
              <w:rPr>
                <w:sz w:val="20"/>
              </w:rPr>
              <w:t>организация N</w:t>
            </w:r>
          </w:p>
        </w:tc>
      </w:tr>
    </w:tbl>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bookmarkStart w:id="65" w:name="А1п26"/>
      <w:bookmarkEnd w:id="65"/>
      <w:r>
        <w:rPr>
          <w:sz w:val="24"/>
          <w:szCs w:val="24"/>
          <w:lang w:eastAsia="ru-RU"/>
        </w:rPr>
        <w:t>2.6. Описание недостатков эксплуатации, проекта, конструкции, изготовления и монтажа ЛЭП, оборудования или устройств (комплексов), явившихся предпосылками возникновения аварии (инцидента) или выявленных при их развитии или ликвидации:</w:t>
      </w:r>
    </w:p>
    <w:p w:rsidR="00FD6A3E" w:rsidRDefault="0040418D">
      <w:pPr>
        <w:widowControl w:val="0"/>
        <w:ind w:firstLine="0"/>
        <w:jc w:val="left"/>
        <w:rPr>
          <w:b/>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FD6A3E">
      <w:pPr>
        <w:widowControl w:val="0"/>
        <w:ind w:firstLine="0"/>
        <w:jc w:val="left"/>
        <w:rPr>
          <w:b/>
          <w:sz w:val="24"/>
          <w:szCs w:val="24"/>
          <w:lang w:eastAsia="ru-RU"/>
        </w:rPr>
      </w:pPr>
    </w:p>
    <w:p w:rsidR="00FD6A3E" w:rsidRDefault="0040418D">
      <w:pPr>
        <w:widowControl w:val="0"/>
        <w:ind w:firstLine="0"/>
        <w:jc w:val="left"/>
        <w:rPr>
          <w:b/>
          <w:sz w:val="24"/>
          <w:szCs w:val="24"/>
          <w:lang w:eastAsia="ru-RU"/>
        </w:rPr>
      </w:pPr>
      <w:bookmarkStart w:id="66" w:name="А1раздел3"/>
      <w:bookmarkEnd w:id="66"/>
      <w:r>
        <w:rPr>
          <w:b/>
          <w:sz w:val="24"/>
          <w:szCs w:val="24"/>
          <w:lang w:eastAsia="ru-RU"/>
        </w:rPr>
        <w:t>3. Противоаварийные мероприятия:</w:t>
      </w:r>
    </w:p>
    <w:p w:rsidR="00FD6A3E" w:rsidRDefault="00FD6A3E">
      <w:pPr>
        <w:widowControl w:val="0"/>
        <w:ind w:firstLine="0"/>
        <w:jc w:val="left"/>
        <w:rPr>
          <w:sz w:val="24"/>
          <w:szCs w:val="24"/>
          <w:lang w:eastAsia="ru-RU"/>
        </w:rPr>
      </w:pPr>
    </w:p>
    <w:tbl>
      <w:tblPr>
        <w:tblStyle w:val="af6"/>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5670"/>
        <w:gridCol w:w="1701"/>
        <w:gridCol w:w="1418"/>
      </w:tblGrid>
      <w:tr w:rsidR="00E2622F">
        <w:tc>
          <w:tcPr>
            <w:tcW w:w="709" w:type="dxa"/>
          </w:tcPr>
          <w:p w:rsidR="00FD6A3E" w:rsidRDefault="0040418D">
            <w:pPr>
              <w:widowControl w:val="0"/>
              <w:ind w:left="-104" w:right="-106" w:firstLine="0"/>
              <w:jc w:val="left"/>
              <w:rPr>
                <w:sz w:val="24"/>
                <w:szCs w:val="24"/>
              </w:rPr>
            </w:pPr>
            <w:r>
              <w:rPr>
                <w:sz w:val="24"/>
                <w:szCs w:val="24"/>
              </w:rPr>
              <w:t>3.1.</w:t>
            </w:r>
          </w:p>
          <w:p w:rsidR="00FD6A3E" w:rsidRDefault="0040418D">
            <w:pPr>
              <w:widowControl w:val="0"/>
              <w:ind w:left="-104" w:firstLine="0"/>
              <w:jc w:val="left"/>
              <w:rPr>
                <w:sz w:val="20"/>
              </w:rPr>
            </w:pPr>
            <w:r>
              <w:rPr>
                <w:sz w:val="20"/>
              </w:rPr>
              <w:t>№ п/п</w:t>
            </w:r>
          </w:p>
        </w:tc>
        <w:tc>
          <w:tcPr>
            <w:tcW w:w="5670" w:type="dxa"/>
          </w:tcPr>
          <w:p w:rsidR="00FD6A3E" w:rsidRDefault="0040418D">
            <w:pPr>
              <w:widowControl w:val="0"/>
              <w:ind w:firstLine="0"/>
              <w:jc w:val="center"/>
              <w:rPr>
                <w:sz w:val="20"/>
              </w:rPr>
            </w:pPr>
            <w:r>
              <w:rPr>
                <w:sz w:val="20"/>
              </w:rPr>
              <w:t>______________________________________________________</w:t>
            </w:r>
          </w:p>
          <w:p w:rsidR="00FD6A3E" w:rsidRDefault="0040418D">
            <w:pPr>
              <w:widowControl w:val="0"/>
              <w:ind w:firstLine="0"/>
              <w:jc w:val="center"/>
              <w:rPr>
                <w:sz w:val="20"/>
              </w:rPr>
            </w:pPr>
            <w:r>
              <w:rPr>
                <w:sz w:val="20"/>
              </w:rPr>
              <w:t>содержание мероприятия</w:t>
            </w:r>
          </w:p>
        </w:tc>
        <w:tc>
          <w:tcPr>
            <w:tcW w:w="1701" w:type="dxa"/>
          </w:tcPr>
          <w:p w:rsidR="00FD6A3E" w:rsidRDefault="0040418D">
            <w:pPr>
              <w:widowControl w:val="0"/>
              <w:ind w:firstLine="0"/>
              <w:jc w:val="center"/>
              <w:rPr>
                <w:sz w:val="20"/>
              </w:rPr>
            </w:pPr>
            <w:r>
              <w:rPr>
                <w:sz w:val="20"/>
              </w:rPr>
              <w:t>___.___.______г.</w:t>
            </w:r>
          </w:p>
          <w:p w:rsidR="00FD6A3E" w:rsidRDefault="0040418D">
            <w:pPr>
              <w:widowControl w:val="0"/>
              <w:ind w:firstLine="0"/>
              <w:jc w:val="center"/>
              <w:rPr>
                <w:sz w:val="20"/>
              </w:rPr>
            </w:pPr>
            <w:r>
              <w:rPr>
                <w:sz w:val="20"/>
              </w:rPr>
              <w:t>дата выполнения</w:t>
            </w:r>
          </w:p>
        </w:tc>
        <w:tc>
          <w:tcPr>
            <w:tcW w:w="1418" w:type="dxa"/>
          </w:tcPr>
          <w:p w:rsidR="00FD6A3E" w:rsidRDefault="0040418D">
            <w:pPr>
              <w:widowControl w:val="0"/>
              <w:ind w:left="-111" w:right="-120" w:firstLine="0"/>
              <w:jc w:val="center"/>
              <w:rPr>
                <w:sz w:val="20"/>
              </w:rPr>
            </w:pPr>
            <w:r>
              <w:rPr>
                <w:sz w:val="20"/>
              </w:rPr>
              <w:t>____________</w:t>
            </w:r>
          </w:p>
          <w:p w:rsidR="00FD6A3E" w:rsidRDefault="0040418D">
            <w:pPr>
              <w:widowControl w:val="0"/>
              <w:ind w:left="-111" w:right="-120" w:firstLine="0"/>
              <w:jc w:val="center"/>
              <w:rPr>
                <w:sz w:val="20"/>
              </w:rPr>
            </w:pPr>
            <w:r>
              <w:rPr>
                <w:sz w:val="20"/>
              </w:rPr>
              <w:t>организация 1</w:t>
            </w:r>
          </w:p>
        </w:tc>
      </w:tr>
      <w:tr w:rsidR="00E2622F">
        <w:tc>
          <w:tcPr>
            <w:tcW w:w="709" w:type="dxa"/>
          </w:tcPr>
          <w:p w:rsidR="00FD6A3E" w:rsidRDefault="0040418D">
            <w:pPr>
              <w:widowControl w:val="0"/>
              <w:ind w:left="-104" w:right="-106" w:firstLine="0"/>
              <w:jc w:val="left"/>
              <w:rPr>
                <w:sz w:val="24"/>
                <w:szCs w:val="24"/>
              </w:rPr>
            </w:pPr>
            <w:r>
              <w:rPr>
                <w:sz w:val="24"/>
                <w:szCs w:val="24"/>
              </w:rPr>
              <w:t>3.N.</w:t>
            </w:r>
          </w:p>
          <w:p w:rsidR="00FD6A3E" w:rsidRDefault="0040418D">
            <w:pPr>
              <w:widowControl w:val="0"/>
              <w:ind w:left="-104" w:firstLine="0"/>
              <w:jc w:val="left"/>
              <w:rPr>
                <w:sz w:val="24"/>
                <w:szCs w:val="24"/>
              </w:rPr>
            </w:pPr>
            <w:r>
              <w:rPr>
                <w:sz w:val="20"/>
              </w:rPr>
              <w:t>№ п/п</w:t>
            </w:r>
          </w:p>
        </w:tc>
        <w:tc>
          <w:tcPr>
            <w:tcW w:w="5670" w:type="dxa"/>
          </w:tcPr>
          <w:p w:rsidR="00FD6A3E" w:rsidRDefault="0040418D">
            <w:pPr>
              <w:widowControl w:val="0"/>
              <w:ind w:firstLine="0"/>
              <w:jc w:val="center"/>
              <w:rPr>
                <w:sz w:val="20"/>
              </w:rPr>
            </w:pPr>
            <w:r>
              <w:rPr>
                <w:sz w:val="20"/>
              </w:rPr>
              <w:t>______________________________________________________</w:t>
            </w:r>
          </w:p>
          <w:p w:rsidR="00FD6A3E" w:rsidRDefault="0040418D">
            <w:pPr>
              <w:widowControl w:val="0"/>
              <w:ind w:firstLine="0"/>
              <w:jc w:val="center"/>
              <w:rPr>
                <w:sz w:val="20"/>
              </w:rPr>
            </w:pPr>
            <w:r>
              <w:rPr>
                <w:sz w:val="20"/>
              </w:rPr>
              <w:t>содержание мероприятия</w:t>
            </w:r>
          </w:p>
        </w:tc>
        <w:tc>
          <w:tcPr>
            <w:tcW w:w="1701" w:type="dxa"/>
          </w:tcPr>
          <w:p w:rsidR="00FD6A3E" w:rsidRDefault="0040418D">
            <w:pPr>
              <w:widowControl w:val="0"/>
              <w:ind w:firstLine="0"/>
              <w:jc w:val="center"/>
              <w:rPr>
                <w:sz w:val="20"/>
              </w:rPr>
            </w:pPr>
            <w:r>
              <w:rPr>
                <w:sz w:val="20"/>
              </w:rPr>
              <w:t>___.___.______г.</w:t>
            </w:r>
          </w:p>
          <w:p w:rsidR="00FD6A3E" w:rsidRDefault="0040418D">
            <w:pPr>
              <w:widowControl w:val="0"/>
              <w:ind w:firstLine="0"/>
              <w:jc w:val="center"/>
              <w:rPr>
                <w:sz w:val="20"/>
              </w:rPr>
            </w:pPr>
            <w:r>
              <w:rPr>
                <w:sz w:val="20"/>
              </w:rPr>
              <w:t>дата выполнения</w:t>
            </w:r>
          </w:p>
        </w:tc>
        <w:tc>
          <w:tcPr>
            <w:tcW w:w="1418" w:type="dxa"/>
          </w:tcPr>
          <w:p w:rsidR="00FD6A3E" w:rsidRDefault="0040418D">
            <w:pPr>
              <w:widowControl w:val="0"/>
              <w:ind w:left="-111" w:right="-120" w:firstLine="0"/>
              <w:jc w:val="center"/>
              <w:rPr>
                <w:sz w:val="20"/>
              </w:rPr>
            </w:pPr>
            <w:r>
              <w:rPr>
                <w:sz w:val="20"/>
              </w:rPr>
              <w:t>____________</w:t>
            </w:r>
          </w:p>
          <w:p w:rsidR="00FD6A3E" w:rsidRDefault="0040418D">
            <w:pPr>
              <w:widowControl w:val="0"/>
              <w:ind w:left="-111" w:right="-108" w:firstLine="0"/>
              <w:jc w:val="center"/>
              <w:rPr>
                <w:sz w:val="20"/>
              </w:rPr>
            </w:pPr>
            <w:r>
              <w:rPr>
                <w:sz w:val="20"/>
              </w:rPr>
              <w:t>организация N</w:t>
            </w:r>
          </w:p>
        </w:tc>
      </w:tr>
    </w:tbl>
    <w:p w:rsidR="00FD6A3E" w:rsidRDefault="00FD6A3E">
      <w:pPr>
        <w:widowControl w:val="0"/>
        <w:ind w:firstLine="0"/>
        <w:jc w:val="left"/>
        <w:rPr>
          <w:b/>
          <w:sz w:val="24"/>
          <w:szCs w:val="24"/>
          <w:lang w:eastAsia="ru-RU"/>
        </w:rPr>
      </w:pPr>
    </w:p>
    <w:p w:rsidR="00FD6A3E" w:rsidRDefault="00FD6A3E">
      <w:pPr>
        <w:widowControl w:val="0"/>
        <w:ind w:firstLine="0"/>
        <w:jc w:val="left"/>
        <w:rPr>
          <w:b/>
          <w:sz w:val="24"/>
          <w:szCs w:val="24"/>
          <w:lang w:eastAsia="ru-RU"/>
        </w:rPr>
      </w:pPr>
    </w:p>
    <w:p w:rsidR="00FD6A3E" w:rsidRDefault="0040418D">
      <w:pPr>
        <w:widowControl w:val="0"/>
        <w:ind w:firstLine="0"/>
        <w:jc w:val="left"/>
        <w:rPr>
          <w:b/>
          <w:sz w:val="24"/>
          <w:szCs w:val="24"/>
          <w:lang w:eastAsia="ru-RU"/>
        </w:rPr>
      </w:pPr>
      <w:bookmarkStart w:id="67" w:name="А1раздел4"/>
      <w:bookmarkEnd w:id="67"/>
      <w:r>
        <w:rPr>
          <w:b/>
          <w:sz w:val="24"/>
          <w:szCs w:val="24"/>
          <w:lang w:eastAsia="ru-RU"/>
        </w:rPr>
        <w:t>4. Сведения о поврежденном (отказавшем) тепломеханическом оборудовании</w:t>
      </w:r>
    </w:p>
    <w:p w:rsidR="00FD6A3E" w:rsidRDefault="0040418D">
      <w:pPr>
        <w:widowControl w:val="0"/>
        <w:tabs>
          <w:tab w:val="left" w:pos="851"/>
          <w:tab w:val="left" w:pos="5954"/>
        </w:tabs>
        <w:ind w:firstLine="0"/>
        <w:rPr>
          <w:b/>
          <w:sz w:val="24"/>
          <w:szCs w:val="24"/>
          <w:lang w:eastAsia="ru-RU"/>
        </w:rPr>
      </w:pPr>
      <w:bookmarkStart w:id="68" w:name="А1раздел5"/>
      <w:bookmarkEnd w:id="68"/>
      <w:r>
        <w:rPr>
          <w:b/>
          <w:sz w:val="24"/>
          <w:szCs w:val="24"/>
          <w:lang w:eastAsia="ru-RU"/>
        </w:rPr>
        <w:t>5. Сведения о поврежденных (отказавших) ЛЭП, электротехническом оборудовании (устройствах) электростанций и электрических сетей:</w:t>
      </w:r>
    </w:p>
    <w:p w:rsidR="00FD6A3E" w:rsidRDefault="00FD6A3E">
      <w:pPr>
        <w:widowControl w:val="0"/>
        <w:ind w:firstLine="0"/>
        <w:jc w:val="left"/>
        <w:rPr>
          <w:sz w:val="24"/>
          <w:szCs w:val="24"/>
          <w:lang w:eastAsia="ru-RU"/>
        </w:rPr>
      </w:pPr>
    </w:p>
    <w:tbl>
      <w:tblPr>
        <w:tblStyle w:val="af6"/>
        <w:tblW w:w="0" w:type="auto"/>
        <w:tblLook w:val="04A0" w:firstRow="1" w:lastRow="0" w:firstColumn="1" w:lastColumn="0" w:noHBand="0" w:noVBand="1"/>
      </w:tblPr>
      <w:tblGrid>
        <w:gridCol w:w="461"/>
        <w:gridCol w:w="3008"/>
        <w:gridCol w:w="3008"/>
        <w:gridCol w:w="3009"/>
      </w:tblGrid>
      <w:tr w:rsidR="00E2622F">
        <w:tc>
          <w:tcPr>
            <w:tcW w:w="461" w:type="dxa"/>
          </w:tcPr>
          <w:p w:rsidR="00FD6A3E" w:rsidRDefault="0040418D">
            <w:pPr>
              <w:widowControl w:val="0"/>
              <w:ind w:left="-115" w:firstLine="0"/>
              <w:jc w:val="left"/>
              <w:rPr>
                <w:sz w:val="24"/>
                <w:szCs w:val="24"/>
              </w:rPr>
            </w:pPr>
            <w:bookmarkStart w:id="69" w:name="_Hlk211267897"/>
            <w:r>
              <w:rPr>
                <w:sz w:val="24"/>
                <w:szCs w:val="24"/>
              </w:rPr>
              <w:t>5.1.</w:t>
            </w:r>
          </w:p>
        </w:tc>
        <w:tc>
          <w:tcPr>
            <w:tcW w:w="3008" w:type="dxa"/>
          </w:tcPr>
          <w:p w:rsidR="00FD6A3E" w:rsidRDefault="0040418D">
            <w:pPr>
              <w:widowControl w:val="0"/>
              <w:ind w:firstLine="0"/>
              <w:jc w:val="center"/>
              <w:rPr>
                <w:sz w:val="20"/>
              </w:rPr>
            </w:pPr>
            <w:r>
              <w:rPr>
                <w:sz w:val="20"/>
              </w:rPr>
              <w:t>______________________</w:t>
            </w:r>
          </w:p>
          <w:p w:rsidR="00FD6A3E" w:rsidRDefault="0040418D">
            <w:pPr>
              <w:widowControl w:val="0"/>
              <w:ind w:firstLine="0"/>
              <w:jc w:val="center"/>
              <w:rPr>
                <w:sz w:val="20"/>
              </w:rPr>
            </w:pPr>
            <w:r>
              <w:rPr>
                <w:sz w:val="20"/>
              </w:rPr>
              <w:t>код вида оборудования (устройства)</w:t>
            </w:r>
          </w:p>
        </w:tc>
        <w:tc>
          <w:tcPr>
            <w:tcW w:w="3008" w:type="dxa"/>
          </w:tcPr>
          <w:p w:rsidR="00FD6A3E" w:rsidRDefault="0040418D">
            <w:pPr>
              <w:widowControl w:val="0"/>
              <w:ind w:firstLine="0"/>
              <w:jc w:val="center"/>
              <w:rPr>
                <w:sz w:val="20"/>
              </w:rPr>
            </w:pPr>
            <w:r>
              <w:rPr>
                <w:sz w:val="20"/>
              </w:rPr>
              <w:t>________________________</w:t>
            </w:r>
          </w:p>
          <w:p w:rsidR="00FD6A3E" w:rsidRDefault="0040418D">
            <w:pPr>
              <w:widowControl w:val="0"/>
              <w:ind w:firstLine="0"/>
              <w:jc w:val="center"/>
              <w:rPr>
                <w:sz w:val="20"/>
              </w:rPr>
            </w:pPr>
            <w:r>
              <w:rPr>
                <w:sz w:val="20"/>
              </w:rPr>
              <w:t>код причины аварии (инцидента)</w:t>
            </w:r>
          </w:p>
        </w:tc>
        <w:tc>
          <w:tcPr>
            <w:tcW w:w="3009" w:type="dxa"/>
          </w:tcPr>
          <w:p w:rsidR="00FD6A3E" w:rsidRDefault="0040418D">
            <w:pPr>
              <w:widowControl w:val="0"/>
              <w:ind w:firstLine="0"/>
              <w:jc w:val="center"/>
              <w:rPr>
                <w:sz w:val="20"/>
              </w:rPr>
            </w:pPr>
            <w:r>
              <w:rPr>
                <w:sz w:val="20"/>
              </w:rPr>
              <w:t>_______________________</w:t>
            </w:r>
          </w:p>
          <w:p w:rsidR="00FD6A3E" w:rsidRDefault="0040418D">
            <w:pPr>
              <w:widowControl w:val="0"/>
              <w:ind w:firstLine="0"/>
              <w:jc w:val="center"/>
              <w:rPr>
                <w:sz w:val="20"/>
              </w:rPr>
            </w:pPr>
            <w:r>
              <w:rPr>
                <w:sz w:val="20"/>
              </w:rPr>
              <w:t>код признака повреждения</w:t>
            </w:r>
          </w:p>
        </w:tc>
      </w:tr>
    </w:tbl>
    <w:p w:rsidR="00FD6A3E" w:rsidRDefault="00FD6A3E">
      <w:pPr>
        <w:widowControl w:val="0"/>
        <w:ind w:firstLine="0"/>
        <w:jc w:val="left"/>
        <w:rPr>
          <w:sz w:val="24"/>
          <w:szCs w:val="24"/>
          <w:lang w:eastAsia="ru-RU"/>
        </w:rPr>
      </w:pPr>
    </w:p>
    <w:p w:rsidR="00FD6A3E" w:rsidRDefault="0040418D">
      <w:pPr>
        <w:widowControl w:val="0"/>
        <w:ind w:right="-2" w:firstLine="0"/>
        <w:jc w:val="left"/>
        <w:rPr>
          <w:sz w:val="24"/>
          <w:szCs w:val="24"/>
          <w:lang w:eastAsia="ru-RU"/>
        </w:rPr>
      </w:pPr>
      <w:r>
        <w:rPr>
          <w:sz w:val="24"/>
          <w:szCs w:val="24"/>
          <w:lang w:eastAsia="ru-RU"/>
        </w:rPr>
        <w:t>5.1.1. Диспетчерское наименование ЛЭП, оборудования, устройства объекта электроэнергетики: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9"/>
        <w:gridCol w:w="1251"/>
        <w:gridCol w:w="2016"/>
      </w:tblGrid>
      <w:tr w:rsidR="00E2622F">
        <w:tc>
          <w:tcPr>
            <w:tcW w:w="6232" w:type="dxa"/>
          </w:tcPr>
          <w:p w:rsidR="00FD6A3E" w:rsidRDefault="0040418D">
            <w:pPr>
              <w:widowControl w:val="0"/>
              <w:ind w:right="-2" w:firstLine="0"/>
              <w:jc w:val="center"/>
              <w:rPr>
                <w:sz w:val="20"/>
              </w:rPr>
            </w:pPr>
            <w:r>
              <w:rPr>
                <w:sz w:val="20"/>
              </w:rPr>
              <w:t>____________________________________________________________</w:t>
            </w:r>
          </w:p>
          <w:p w:rsidR="00FD6A3E" w:rsidRDefault="0040418D">
            <w:pPr>
              <w:widowControl w:val="0"/>
              <w:ind w:right="-2" w:firstLine="0"/>
              <w:jc w:val="center"/>
              <w:rPr>
                <w:sz w:val="20"/>
              </w:rPr>
            </w:pPr>
            <w:r>
              <w:rPr>
                <w:sz w:val="20"/>
              </w:rPr>
              <w:t>диспетчерское</w:t>
            </w:r>
            <w:r>
              <w:rPr>
                <w:sz w:val="20"/>
                <w:szCs w:val="22"/>
              </w:rPr>
              <w:t xml:space="preserve"> наименование</w:t>
            </w:r>
          </w:p>
        </w:tc>
        <w:tc>
          <w:tcPr>
            <w:tcW w:w="1276" w:type="dxa"/>
          </w:tcPr>
          <w:p w:rsidR="00FD6A3E" w:rsidRDefault="0040418D">
            <w:pPr>
              <w:widowControl w:val="0"/>
              <w:ind w:right="-2" w:firstLine="0"/>
              <w:jc w:val="center"/>
              <w:rPr>
                <w:sz w:val="20"/>
              </w:rPr>
            </w:pPr>
            <w:r>
              <w:rPr>
                <w:sz w:val="20"/>
              </w:rPr>
              <w:t>_________</w:t>
            </w:r>
          </w:p>
          <w:p w:rsidR="00FD6A3E" w:rsidRDefault="0040418D">
            <w:pPr>
              <w:widowControl w:val="0"/>
              <w:ind w:right="-2" w:firstLine="0"/>
              <w:jc w:val="center"/>
              <w:rPr>
                <w:sz w:val="20"/>
              </w:rPr>
            </w:pPr>
            <w:r>
              <w:rPr>
                <w:sz w:val="20"/>
              </w:rPr>
              <w:t>ИТС</w:t>
            </w:r>
          </w:p>
        </w:tc>
        <w:tc>
          <w:tcPr>
            <w:tcW w:w="1978" w:type="dxa"/>
          </w:tcPr>
          <w:p w:rsidR="00FD6A3E" w:rsidRDefault="0040418D">
            <w:pPr>
              <w:widowControl w:val="0"/>
              <w:ind w:right="-2" w:firstLine="0"/>
              <w:jc w:val="center"/>
              <w:rPr>
                <w:sz w:val="20"/>
              </w:rPr>
            </w:pPr>
            <w:r>
              <w:rPr>
                <w:sz w:val="20"/>
              </w:rPr>
              <w:t>__________________</w:t>
            </w:r>
          </w:p>
          <w:p w:rsidR="00FD6A3E" w:rsidRDefault="0040418D">
            <w:pPr>
              <w:widowControl w:val="0"/>
              <w:ind w:right="-2" w:firstLine="0"/>
              <w:jc w:val="center"/>
              <w:rPr>
                <w:sz w:val="20"/>
              </w:rPr>
            </w:pPr>
            <w:r>
              <w:rPr>
                <w:sz w:val="20"/>
              </w:rPr>
              <w:t>организация 1</w:t>
            </w:r>
          </w:p>
        </w:tc>
      </w:tr>
    </w:tbl>
    <w:p w:rsidR="00FD6A3E" w:rsidRDefault="0040418D">
      <w:pPr>
        <w:widowControl w:val="0"/>
        <w:ind w:right="-2" w:firstLine="0"/>
        <w:jc w:val="left"/>
        <w:rPr>
          <w:sz w:val="24"/>
          <w:szCs w:val="24"/>
          <w:lang w:eastAsia="ru-RU"/>
        </w:rPr>
      </w:pPr>
      <w:r>
        <w:rPr>
          <w:sz w:val="24"/>
          <w:szCs w:val="24"/>
          <w:lang w:eastAsia="ru-RU"/>
        </w:rP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421" w:type="dxa"/>
            <w:vAlign w:val="center"/>
          </w:tcPr>
          <w:p w:rsidR="00FD6A3E" w:rsidRDefault="0040418D">
            <w:pPr>
              <w:widowControl w:val="0"/>
              <w:ind w:right="-2" w:firstLine="0"/>
              <w:jc w:val="center"/>
              <w:rPr>
                <w:szCs w:val="28"/>
              </w:rPr>
            </w:pPr>
            <w:bookmarkStart w:id="70" w:name="_Hlk211267103"/>
            <w:r>
              <w:rPr>
                <w:szCs w:val="28"/>
              </w:rPr>
              <w:t>□</w:t>
            </w:r>
          </w:p>
          <w:p w:rsidR="00FD6A3E" w:rsidRDefault="0040418D">
            <w:pPr>
              <w:widowControl w:val="0"/>
              <w:ind w:right="-2" w:firstLine="0"/>
              <w:jc w:val="center"/>
              <w:rPr>
                <w:sz w:val="20"/>
              </w:rPr>
            </w:pPr>
            <w:r>
              <w:rPr>
                <w:sz w:val="20"/>
                <w:szCs w:val="22"/>
              </w:rPr>
              <w:t>(да)</w:t>
            </w:r>
          </w:p>
        </w:tc>
        <w:tc>
          <w:tcPr>
            <w:tcW w:w="9065" w:type="dxa"/>
            <w:vAlign w:val="center"/>
          </w:tcPr>
          <w:p w:rsidR="00FD6A3E" w:rsidRDefault="0040418D">
            <w:pPr>
              <w:widowControl w:val="0"/>
              <w:ind w:right="-2" w:firstLine="0"/>
              <w:jc w:val="left"/>
              <w:rPr>
                <w:sz w:val="24"/>
                <w:szCs w:val="24"/>
              </w:rPr>
            </w:pPr>
            <w:r>
              <w:rPr>
                <w:sz w:val="24"/>
                <w:szCs w:val="24"/>
              </w:rPr>
              <w:t>- экспериментальное оборудование (опытный образец) в рамках НИОКР</w:t>
            </w:r>
            <w:bookmarkEnd w:id="70"/>
          </w:p>
        </w:tc>
      </w:tr>
    </w:tbl>
    <w:p w:rsidR="00FD6A3E" w:rsidRDefault="00FD6A3E">
      <w:pPr>
        <w:widowControl w:val="0"/>
        <w:ind w:right="-2" w:firstLine="0"/>
        <w:jc w:val="left"/>
        <w:rPr>
          <w:sz w:val="24"/>
          <w:szCs w:val="24"/>
          <w:lang w:eastAsia="ru-RU"/>
        </w:rPr>
      </w:pPr>
    </w:p>
    <w:p w:rsidR="00FD6A3E" w:rsidRDefault="0040418D">
      <w:pPr>
        <w:widowControl w:val="0"/>
        <w:ind w:firstLine="0"/>
        <w:jc w:val="left"/>
        <w:rPr>
          <w:szCs w:val="28"/>
          <w:lang w:eastAsia="ru-RU"/>
        </w:rPr>
      </w:pPr>
      <w:bookmarkStart w:id="71" w:name="А1п512"/>
      <w:bookmarkEnd w:id="71"/>
      <w:r>
        <w:rPr>
          <w:sz w:val="24"/>
          <w:szCs w:val="24"/>
          <w:lang w:eastAsia="ru-RU"/>
        </w:rPr>
        <w:t>5.1.2. Тип поврежденных (отказавших) ЛЭП, оборудования, устройства:</w:t>
      </w:r>
      <w:r>
        <w:rPr>
          <w:szCs w:val="28"/>
          <w:lang w:eastAsia="ru-RU"/>
        </w:rPr>
        <w:t xml:space="preserve"> ______________</w:t>
      </w:r>
    </w:p>
    <w:p w:rsidR="00FD6A3E" w:rsidRDefault="0040418D">
      <w:pPr>
        <w:widowControl w:val="0"/>
        <w:ind w:firstLine="0"/>
        <w:jc w:val="left"/>
        <w:rPr>
          <w:sz w:val="24"/>
          <w:szCs w:val="24"/>
          <w:lang w:eastAsia="ru-RU"/>
        </w:rPr>
      </w:pPr>
      <w:r>
        <w:rPr>
          <w:sz w:val="24"/>
          <w:szCs w:val="24"/>
          <w:lang w:eastAsia="ru-RU"/>
        </w:rPr>
        <w:t xml:space="preserve">5.1.3. Марка оборудования (устройства): </w:t>
      </w:r>
      <w:r>
        <w:rPr>
          <w:szCs w:val="28"/>
          <w:lang w:eastAsia="ru-RU"/>
        </w:rPr>
        <w:t>_____________________________________</w:t>
      </w:r>
    </w:p>
    <w:p w:rsidR="00FD6A3E" w:rsidRDefault="0040418D">
      <w:pPr>
        <w:widowControl w:val="0"/>
        <w:ind w:firstLine="0"/>
        <w:jc w:val="left"/>
        <w:rPr>
          <w:sz w:val="24"/>
          <w:szCs w:val="24"/>
          <w:lang w:eastAsia="ru-RU"/>
        </w:rPr>
      </w:pPr>
      <w:bookmarkStart w:id="72" w:name="А1п514"/>
      <w:bookmarkEnd w:id="72"/>
      <w:r>
        <w:rPr>
          <w:sz w:val="24"/>
          <w:szCs w:val="24"/>
          <w:lang w:eastAsia="ru-RU"/>
        </w:rPr>
        <w:t>5.1.4. Узел, деталь:</w:t>
      </w:r>
      <w:r>
        <w:rPr>
          <w:szCs w:val="28"/>
          <w:lang w:eastAsia="ru-RU"/>
        </w:rPr>
        <w:t xml:space="preserve"> _____________________________________________________</w:t>
      </w:r>
    </w:p>
    <w:p w:rsidR="00FD6A3E" w:rsidRDefault="0040418D">
      <w:pPr>
        <w:widowControl w:val="0"/>
        <w:ind w:firstLine="0"/>
        <w:jc w:val="left"/>
        <w:rPr>
          <w:sz w:val="24"/>
          <w:szCs w:val="24"/>
          <w:lang w:eastAsia="ru-RU"/>
        </w:rPr>
      </w:pPr>
      <w:r>
        <w:rPr>
          <w:sz w:val="24"/>
          <w:szCs w:val="24"/>
          <w:lang w:eastAsia="ru-RU"/>
        </w:rPr>
        <w:t>5.1.5. Марка узла, детали:</w:t>
      </w:r>
      <w:r>
        <w:rPr>
          <w:szCs w:val="28"/>
          <w:lang w:eastAsia="ru-RU"/>
        </w:rPr>
        <w:t xml:space="preserve"> ________________________________________________</w:t>
      </w:r>
    </w:p>
    <w:p w:rsidR="00FD6A3E" w:rsidRDefault="0040418D">
      <w:pPr>
        <w:widowControl w:val="0"/>
        <w:ind w:firstLine="0"/>
        <w:jc w:val="left"/>
        <w:rPr>
          <w:sz w:val="24"/>
          <w:szCs w:val="24"/>
          <w:lang w:eastAsia="ru-RU"/>
        </w:rPr>
      </w:pPr>
      <w:r>
        <w:rPr>
          <w:sz w:val="24"/>
          <w:szCs w:val="24"/>
          <w:lang w:eastAsia="ru-RU"/>
        </w:rPr>
        <w:t>5.1.6. Напряжение сети:</w:t>
      </w:r>
      <w:r>
        <w:rPr>
          <w:szCs w:val="28"/>
          <w:lang w:eastAsia="ru-RU"/>
        </w:rPr>
        <w:t xml:space="preserve"> ____ </w:t>
      </w:r>
      <w:r>
        <w:rPr>
          <w:sz w:val="24"/>
          <w:szCs w:val="24"/>
          <w:lang w:eastAsia="ru-RU"/>
        </w:rPr>
        <w:t xml:space="preserve">кВ. </w:t>
      </w:r>
    </w:p>
    <w:p w:rsidR="00FD6A3E" w:rsidRDefault="0040418D">
      <w:pPr>
        <w:widowControl w:val="0"/>
        <w:ind w:firstLine="0"/>
        <w:jc w:val="left"/>
        <w:rPr>
          <w:sz w:val="24"/>
          <w:szCs w:val="24"/>
          <w:lang w:eastAsia="ru-RU"/>
        </w:rPr>
      </w:pPr>
      <w:r>
        <w:rPr>
          <w:sz w:val="24"/>
          <w:szCs w:val="24"/>
          <w:lang w:eastAsia="ru-RU"/>
        </w:rPr>
        <w:t>5.1.7. Изготовитель оборудования (устройства):</w:t>
      </w:r>
      <w:r>
        <w:rPr>
          <w:szCs w:val="28"/>
          <w:lang w:eastAsia="ru-RU"/>
        </w:rPr>
        <w:t xml:space="preserve"> ________________________________</w:t>
      </w:r>
    </w:p>
    <w:p w:rsidR="00FD6A3E" w:rsidRDefault="0040418D">
      <w:pPr>
        <w:widowControl w:val="0"/>
        <w:ind w:firstLine="0"/>
        <w:jc w:val="left"/>
        <w:rPr>
          <w:sz w:val="24"/>
          <w:szCs w:val="24"/>
          <w:lang w:eastAsia="ru-RU"/>
        </w:rPr>
      </w:pPr>
      <w:r>
        <w:rPr>
          <w:sz w:val="24"/>
          <w:szCs w:val="24"/>
          <w:lang w:eastAsia="ru-RU"/>
        </w:rPr>
        <w:t>5.1.8. Год изготовления ЛЭП, оборудования (устройства): ________г.</w:t>
      </w:r>
    </w:p>
    <w:p w:rsidR="00FD6A3E" w:rsidRDefault="0040418D">
      <w:pPr>
        <w:widowControl w:val="0"/>
        <w:ind w:firstLine="0"/>
        <w:jc w:val="left"/>
        <w:rPr>
          <w:sz w:val="24"/>
          <w:szCs w:val="24"/>
          <w:lang w:eastAsia="ru-RU"/>
        </w:rPr>
      </w:pPr>
      <w:r>
        <w:rPr>
          <w:sz w:val="24"/>
          <w:szCs w:val="24"/>
          <w:lang w:eastAsia="ru-RU"/>
        </w:rPr>
        <w:t>5.1.9. Изготовитель повредившегося узла:</w:t>
      </w:r>
      <w:r>
        <w:rPr>
          <w:szCs w:val="28"/>
          <w:lang w:eastAsia="ru-RU"/>
        </w:rPr>
        <w:t xml:space="preserve"> ____________________________________</w:t>
      </w:r>
    </w:p>
    <w:p w:rsidR="00FD6A3E" w:rsidRDefault="0040418D">
      <w:pPr>
        <w:widowControl w:val="0"/>
        <w:ind w:firstLine="0"/>
        <w:jc w:val="left"/>
        <w:rPr>
          <w:sz w:val="24"/>
          <w:szCs w:val="24"/>
          <w:lang w:eastAsia="ru-RU"/>
        </w:rPr>
      </w:pPr>
      <w:r>
        <w:rPr>
          <w:sz w:val="24"/>
          <w:szCs w:val="24"/>
          <w:lang w:eastAsia="ru-RU"/>
        </w:rPr>
        <w:t>5.1.10. Характер повреждения или отказа:</w:t>
      </w:r>
      <w:r>
        <w:rPr>
          <w:szCs w:val="28"/>
          <w:lang w:eastAsia="ru-RU"/>
        </w:rPr>
        <w:t xml:space="preserve"> ____________________________________</w:t>
      </w:r>
      <w:r>
        <w:rPr>
          <w:sz w:val="24"/>
          <w:szCs w:val="24"/>
          <w:lang w:eastAsia="ru-RU"/>
        </w:rPr>
        <w:t xml:space="preserve"> </w:t>
      </w:r>
      <w:r>
        <w:rPr>
          <w:sz w:val="24"/>
          <w:szCs w:val="24"/>
          <w:lang w:eastAsia="ru-RU"/>
        </w:rPr>
        <w:br/>
        <w:t>5.1.11. Причина повреждения или отказа:</w:t>
      </w:r>
      <w:r>
        <w:rPr>
          <w:szCs w:val="28"/>
          <w:lang w:eastAsia="ru-RU"/>
        </w:rPr>
        <w:t xml:space="preserve"> ____________________________________</w:t>
      </w:r>
      <w:r>
        <w:rPr>
          <w:sz w:val="24"/>
          <w:szCs w:val="24"/>
          <w:lang w:eastAsia="ru-RU"/>
        </w:rPr>
        <w:t xml:space="preserve"> </w:t>
      </w:r>
      <w:r>
        <w:rPr>
          <w:sz w:val="24"/>
          <w:szCs w:val="24"/>
          <w:lang w:eastAsia="ru-RU"/>
        </w:rPr>
        <w:br/>
      </w:r>
      <w:r>
        <w:rPr>
          <w:sz w:val="24"/>
          <w:szCs w:val="24"/>
          <w:lang w:eastAsia="ru-RU"/>
        </w:rPr>
        <w:lastRenderedPageBreak/>
        <w:t>5.1.12. Количество отключений ЛЭП:</w:t>
      </w:r>
    </w:p>
    <w:p w:rsidR="00FD6A3E" w:rsidRDefault="0040418D">
      <w:pPr>
        <w:widowControl w:val="0"/>
        <w:ind w:firstLine="0"/>
        <w:jc w:val="left"/>
        <w:rPr>
          <w:sz w:val="24"/>
          <w:szCs w:val="24"/>
          <w:lang w:eastAsia="ru-RU"/>
        </w:rPr>
      </w:pPr>
      <w:r>
        <w:rPr>
          <w:sz w:val="24"/>
          <w:szCs w:val="24"/>
          <w:lang w:eastAsia="ru-RU"/>
        </w:rPr>
        <w:t xml:space="preserve">всего во время аварии (инцидента) - _______штук, в том числе с успешным АПВ </w:t>
      </w:r>
      <w:r>
        <w:rPr>
          <w:sz w:val="24"/>
          <w:szCs w:val="24"/>
          <w:lang w:eastAsia="ru-RU"/>
        </w:rPr>
        <w:br/>
        <w:t xml:space="preserve">или РПВ - _____штук. </w:t>
      </w:r>
    </w:p>
    <w:p w:rsidR="00FD6A3E" w:rsidRDefault="0040418D">
      <w:pPr>
        <w:widowControl w:val="0"/>
        <w:ind w:firstLine="0"/>
        <w:jc w:val="left"/>
        <w:rPr>
          <w:sz w:val="24"/>
          <w:szCs w:val="24"/>
          <w:lang w:eastAsia="ru-RU"/>
        </w:rPr>
      </w:pPr>
      <w:bookmarkStart w:id="73" w:name="А1п5113"/>
      <w:bookmarkEnd w:id="73"/>
      <w:r>
        <w:rPr>
          <w:sz w:val="24"/>
          <w:szCs w:val="24"/>
          <w:lang w:eastAsia="ru-RU"/>
        </w:rPr>
        <w:t>5.1.13. Дата и время отключения и включения ЛЭП, оборудования:</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
        <w:gridCol w:w="2954"/>
        <w:gridCol w:w="283"/>
        <w:gridCol w:w="2835"/>
      </w:tblGrid>
      <w:tr w:rsidR="00E2622F">
        <w:tc>
          <w:tcPr>
            <w:tcW w:w="302" w:type="dxa"/>
            <w:vAlign w:val="center"/>
          </w:tcPr>
          <w:p w:rsidR="00FD6A3E" w:rsidRDefault="0040418D">
            <w:pPr>
              <w:widowControl w:val="0"/>
              <w:ind w:left="-115" w:firstLine="0"/>
              <w:jc w:val="left"/>
              <w:rPr>
                <w:sz w:val="24"/>
                <w:szCs w:val="24"/>
              </w:rPr>
            </w:pPr>
            <w:r>
              <w:rPr>
                <w:sz w:val="24"/>
                <w:szCs w:val="24"/>
              </w:rPr>
              <w:t>1)</w:t>
            </w:r>
          </w:p>
        </w:tc>
        <w:tc>
          <w:tcPr>
            <w:tcW w:w="2954" w:type="dxa"/>
            <w:vAlign w:val="center"/>
          </w:tcPr>
          <w:p w:rsidR="00FD6A3E" w:rsidRDefault="0040418D">
            <w:pPr>
              <w:widowControl w:val="0"/>
              <w:ind w:firstLine="0"/>
              <w:jc w:val="center"/>
              <w:rPr>
                <w:sz w:val="20"/>
              </w:rPr>
            </w:pPr>
            <w:r>
              <w:rPr>
                <w:sz w:val="20"/>
              </w:rPr>
              <w:t>___.___.______г. ___ч___мин.</w:t>
            </w:r>
          </w:p>
          <w:p w:rsidR="00FD6A3E" w:rsidRDefault="0040418D">
            <w:pPr>
              <w:widowControl w:val="0"/>
              <w:ind w:firstLine="0"/>
              <w:jc w:val="center"/>
              <w:rPr>
                <w:sz w:val="20"/>
              </w:rPr>
            </w:pPr>
            <w:r>
              <w:rPr>
                <w:sz w:val="20"/>
              </w:rPr>
              <w:t>дата и время отключения</w:t>
            </w:r>
          </w:p>
        </w:tc>
        <w:tc>
          <w:tcPr>
            <w:tcW w:w="283" w:type="dxa"/>
            <w:vAlign w:val="center"/>
          </w:tcPr>
          <w:p w:rsidR="00FD6A3E" w:rsidRDefault="0040418D">
            <w:pPr>
              <w:widowControl w:val="0"/>
              <w:ind w:firstLine="0"/>
              <w:jc w:val="center"/>
              <w:rPr>
                <w:sz w:val="20"/>
              </w:rPr>
            </w:pPr>
            <w:r>
              <w:rPr>
                <w:sz w:val="20"/>
              </w:rPr>
              <w:t>-</w:t>
            </w:r>
          </w:p>
        </w:tc>
        <w:tc>
          <w:tcPr>
            <w:tcW w:w="2835" w:type="dxa"/>
            <w:vAlign w:val="center"/>
          </w:tcPr>
          <w:p w:rsidR="00FD6A3E" w:rsidRDefault="0040418D">
            <w:pPr>
              <w:widowControl w:val="0"/>
              <w:ind w:firstLine="0"/>
              <w:jc w:val="center"/>
              <w:rPr>
                <w:sz w:val="20"/>
              </w:rPr>
            </w:pPr>
            <w:r>
              <w:rPr>
                <w:sz w:val="20"/>
              </w:rPr>
              <w:t>___.___.______г. ___ч___мин.</w:t>
            </w:r>
          </w:p>
          <w:p w:rsidR="00FD6A3E" w:rsidRDefault="0040418D">
            <w:pPr>
              <w:widowControl w:val="0"/>
              <w:ind w:firstLine="0"/>
              <w:jc w:val="center"/>
              <w:rPr>
                <w:sz w:val="20"/>
              </w:rPr>
            </w:pPr>
            <w:r>
              <w:rPr>
                <w:sz w:val="20"/>
              </w:rPr>
              <w:t>дата и время включения</w:t>
            </w:r>
          </w:p>
        </w:tc>
      </w:tr>
      <w:tr w:rsidR="00E2622F">
        <w:tc>
          <w:tcPr>
            <w:tcW w:w="302" w:type="dxa"/>
            <w:vAlign w:val="center"/>
          </w:tcPr>
          <w:p w:rsidR="00FD6A3E" w:rsidRDefault="0040418D">
            <w:pPr>
              <w:widowControl w:val="0"/>
              <w:ind w:left="-115" w:firstLine="0"/>
              <w:jc w:val="left"/>
              <w:rPr>
                <w:sz w:val="24"/>
                <w:szCs w:val="24"/>
              </w:rPr>
            </w:pPr>
            <w:r>
              <w:rPr>
                <w:sz w:val="24"/>
                <w:szCs w:val="24"/>
              </w:rPr>
              <w:t>2)</w:t>
            </w:r>
          </w:p>
        </w:tc>
        <w:tc>
          <w:tcPr>
            <w:tcW w:w="2954" w:type="dxa"/>
            <w:vAlign w:val="center"/>
          </w:tcPr>
          <w:p w:rsidR="00FD6A3E" w:rsidRDefault="0040418D">
            <w:pPr>
              <w:widowControl w:val="0"/>
              <w:ind w:firstLine="0"/>
              <w:jc w:val="center"/>
              <w:rPr>
                <w:sz w:val="20"/>
              </w:rPr>
            </w:pPr>
            <w:r>
              <w:rPr>
                <w:sz w:val="20"/>
              </w:rPr>
              <w:t>___.___.______г. ___ч___мин.</w:t>
            </w:r>
          </w:p>
          <w:p w:rsidR="00FD6A3E" w:rsidRDefault="0040418D">
            <w:pPr>
              <w:widowControl w:val="0"/>
              <w:ind w:firstLine="0"/>
              <w:jc w:val="center"/>
              <w:rPr>
                <w:sz w:val="20"/>
              </w:rPr>
            </w:pPr>
            <w:r>
              <w:rPr>
                <w:sz w:val="20"/>
              </w:rPr>
              <w:t>дата и время отключения</w:t>
            </w:r>
          </w:p>
        </w:tc>
        <w:tc>
          <w:tcPr>
            <w:tcW w:w="283" w:type="dxa"/>
            <w:vAlign w:val="center"/>
          </w:tcPr>
          <w:p w:rsidR="00FD6A3E" w:rsidRDefault="0040418D">
            <w:pPr>
              <w:widowControl w:val="0"/>
              <w:ind w:firstLine="0"/>
              <w:jc w:val="center"/>
              <w:rPr>
                <w:sz w:val="20"/>
              </w:rPr>
            </w:pPr>
            <w:r>
              <w:rPr>
                <w:sz w:val="20"/>
              </w:rPr>
              <w:t>-</w:t>
            </w:r>
          </w:p>
        </w:tc>
        <w:tc>
          <w:tcPr>
            <w:tcW w:w="2835" w:type="dxa"/>
            <w:vAlign w:val="center"/>
          </w:tcPr>
          <w:p w:rsidR="00FD6A3E" w:rsidRDefault="0040418D">
            <w:pPr>
              <w:widowControl w:val="0"/>
              <w:ind w:firstLine="0"/>
              <w:jc w:val="center"/>
              <w:rPr>
                <w:sz w:val="20"/>
              </w:rPr>
            </w:pPr>
            <w:r>
              <w:rPr>
                <w:sz w:val="20"/>
              </w:rPr>
              <w:t>___.___.______г. ___ч___мин.</w:t>
            </w:r>
          </w:p>
          <w:p w:rsidR="00FD6A3E" w:rsidRDefault="0040418D">
            <w:pPr>
              <w:widowControl w:val="0"/>
              <w:ind w:firstLine="0"/>
              <w:jc w:val="center"/>
              <w:rPr>
                <w:sz w:val="20"/>
              </w:rPr>
            </w:pPr>
            <w:r>
              <w:rPr>
                <w:sz w:val="20"/>
              </w:rPr>
              <w:t>дата и время включения</w:t>
            </w:r>
          </w:p>
        </w:tc>
      </w:tr>
    </w:tbl>
    <w:p w:rsidR="00FD6A3E" w:rsidRDefault="0040418D">
      <w:pPr>
        <w:widowControl w:val="0"/>
        <w:ind w:firstLine="0"/>
        <w:jc w:val="left"/>
        <w:rPr>
          <w:sz w:val="24"/>
          <w:szCs w:val="24"/>
          <w:lang w:eastAsia="ru-RU"/>
        </w:rPr>
      </w:pPr>
      <w:bookmarkStart w:id="74" w:name="А1п5114"/>
      <w:bookmarkEnd w:id="74"/>
      <w:r>
        <w:rPr>
          <w:sz w:val="24"/>
          <w:szCs w:val="24"/>
          <w:lang w:eastAsia="ru-RU"/>
        </w:rPr>
        <w:t>5.1.14. Суммарная продолжительность отключения: ____ч.</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540" w:type="dxa"/>
            <w:vAlign w:val="center"/>
          </w:tcPr>
          <w:p w:rsidR="00FD6A3E" w:rsidRDefault="00FD6A3E">
            <w:pPr>
              <w:widowControl w:val="0"/>
              <w:ind w:right="-2" w:firstLine="0"/>
              <w:jc w:val="center"/>
              <w:rPr>
                <w:sz w:val="16"/>
                <w:szCs w:val="16"/>
              </w:rPr>
            </w:pPr>
          </w:p>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8956" w:type="dxa"/>
            <w:vAlign w:val="center"/>
          </w:tcPr>
          <w:p w:rsidR="00FD6A3E" w:rsidRDefault="00FD6A3E">
            <w:pPr>
              <w:widowControl w:val="0"/>
              <w:ind w:right="-2" w:firstLine="0"/>
              <w:jc w:val="left"/>
              <w:rPr>
                <w:sz w:val="16"/>
                <w:szCs w:val="16"/>
              </w:rPr>
            </w:pPr>
          </w:p>
          <w:p w:rsidR="00FD6A3E" w:rsidRDefault="0040418D">
            <w:pPr>
              <w:widowControl w:val="0"/>
              <w:ind w:right="-2" w:firstLine="0"/>
              <w:jc w:val="left"/>
              <w:rPr>
                <w:sz w:val="24"/>
                <w:szCs w:val="24"/>
              </w:rPr>
            </w:pPr>
            <w:r>
              <w:rPr>
                <w:sz w:val="24"/>
                <w:szCs w:val="24"/>
              </w:rPr>
              <w:t>- работоспособность ЛЭП, оборудования, устройства не восстановлена на момент завершения расследования</w:t>
            </w:r>
          </w:p>
        </w:tc>
      </w:tr>
    </w:tbl>
    <w:p w:rsidR="00FD6A3E" w:rsidRDefault="0040418D">
      <w:pPr>
        <w:widowControl w:val="0"/>
        <w:ind w:firstLine="0"/>
        <w:rPr>
          <w:sz w:val="24"/>
          <w:szCs w:val="24"/>
          <w:lang w:eastAsia="ru-RU"/>
        </w:rPr>
      </w:pPr>
      <w:bookmarkStart w:id="75" w:name="А1п5115"/>
      <w:bookmarkEnd w:id="75"/>
      <w:r>
        <w:rPr>
          <w:sz w:val="24"/>
          <w:szCs w:val="24"/>
          <w:lang w:eastAsia="ru-RU"/>
        </w:rPr>
        <w:t>5.1.15. Длина ЛЭП: ______ км; число цепей ЛЭП: ____ штук.</w:t>
      </w:r>
    </w:p>
    <w:p w:rsidR="00FD6A3E" w:rsidRDefault="0040418D">
      <w:pPr>
        <w:widowControl w:val="0"/>
        <w:ind w:firstLine="0"/>
        <w:rPr>
          <w:sz w:val="24"/>
          <w:szCs w:val="24"/>
          <w:lang w:eastAsia="ru-RU"/>
        </w:rPr>
      </w:pPr>
      <w:r>
        <w:rPr>
          <w:sz w:val="24"/>
          <w:szCs w:val="24"/>
          <w:lang w:eastAsia="ru-RU"/>
        </w:rPr>
        <w:t>5.1.16. Материал изоляции КЛ, изоляторов ВЛ или опор ЛЭП: _______________________</w:t>
      </w:r>
    </w:p>
    <w:p w:rsidR="00FD6A3E" w:rsidRDefault="0040418D">
      <w:pPr>
        <w:widowControl w:val="0"/>
        <w:ind w:firstLine="0"/>
        <w:rPr>
          <w:sz w:val="24"/>
          <w:szCs w:val="24"/>
          <w:lang w:eastAsia="ru-RU"/>
        </w:rPr>
      </w:pPr>
      <w:r>
        <w:rPr>
          <w:sz w:val="24"/>
          <w:szCs w:val="24"/>
          <w:lang w:eastAsia="ru-RU"/>
        </w:rPr>
        <w:t>5.1.17. Срок службы ЛЭП, оборудования, устройства:</w:t>
      </w:r>
    </w:p>
    <w:p w:rsidR="00FD6A3E" w:rsidRDefault="0040418D">
      <w:pPr>
        <w:widowControl w:val="0"/>
        <w:ind w:firstLine="0"/>
        <w:rPr>
          <w:sz w:val="24"/>
          <w:szCs w:val="24"/>
          <w:lang w:eastAsia="ru-RU"/>
        </w:rPr>
      </w:pPr>
      <w:r>
        <w:rPr>
          <w:sz w:val="24"/>
          <w:szCs w:val="24"/>
          <w:lang w:eastAsia="ru-RU"/>
        </w:rPr>
        <w:t>от последнего капитального ремонта - ______г., от начала эксплуатации - ______г.</w:t>
      </w:r>
    </w:p>
    <w:p w:rsidR="00FD6A3E" w:rsidRDefault="0040418D">
      <w:pPr>
        <w:widowControl w:val="0"/>
        <w:ind w:firstLine="0"/>
        <w:rPr>
          <w:sz w:val="24"/>
          <w:szCs w:val="24"/>
          <w:lang w:eastAsia="ru-RU"/>
        </w:rPr>
      </w:pPr>
      <w:r>
        <w:rPr>
          <w:sz w:val="24"/>
          <w:szCs w:val="24"/>
          <w:lang w:eastAsia="ru-RU"/>
        </w:rPr>
        <w:t>5.1.18. Срок службы поврежденного узла: ______г.</w:t>
      </w:r>
    </w:p>
    <w:p w:rsidR="00FD6A3E" w:rsidRDefault="0040418D">
      <w:pPr>
        <w:widowControl w:val="0"/>
        <w:ind w:firstLine="0"/>
        <w:rPr>
          <w:sz w:val="24"/>
          <w:szCs w:val="24"/>
          <w:lang w:eastAsia="ru-RU"/>
        </w:rPr>
      </w:pPr>
      <w:r>
        <w:rPr>
          <w:sz w:val="24"/>
          <w:szCs w:val="24"/>
          <w:lang w:eastAsia="ru-RU"/>
        </w:rPr>
        <w:t>5.1.19. Последние эксплуатационные испытания: _______г.</w:t>
      </w:r>
      <w:bookmarkEnd w:id="69"/>
    </w:p>
    <w:p w:rsidR="00FD6A3E" w:rsidRDefault="00FD6A3E">
      <w:pPr>
        <w:widowControl w:val="0"/>
        <w:ind w:firstLine="0"/>
        <w:rPr>
          <w:sz w:val="24"/>
          <w:szCs w:val="24"/>
          <w:lang w:eastAsia="ru-RU"/>
        </w:rPr>
      </w:pPr>
    </w:p>
    <w:tbl>
      <w:tblPr>
        <w:tblStyle w:val="af6"/>
        <w:tblW w:w="0" w:type="auto"/>
        <w:tblLook w:val="04A0" w:firstRow="1" w:lastRow="0" w:firstColumn="1" w:lastColumn="0" w:noHBand="0" w:noVBand="1"/>
      </w:tblPr>
      <w:tblGrid>
        <w:gridCol w:w="515"/>
        <w:gridCol w:w="2986"/>
        <w:gridCol w:w="2994"/>
        <w:gridCol w:w="2991"/>
      </w:tblGrid>
      <w:tr w:rsidR="00E2622F">
        <w:tc>
          <w:tcPr>
            <w:tcW w:w="461" w:type="dxa"/>
          </w:tcPr>
          <w:p w:rsidR="00FD6A3E" w:rsidRDefault="0040418D">
            <w:pPr>
              <w:widowControl w:val="0"/>
              <w:ind w:left="-115" w:firstLine="0"/>
              <w:jc w:val="left"/>
              <w:rPr>
                <w:sz w:val="24"/>
                <w:szCs w:val="24"/>
              </w:rPr>
            </w:pPr>
            <w:r>
              <w:rPr>
                <w:sz w:val="24"/>
                <w:szCs w:val="24"/>
              </w:rPr>
              <w:t>5.N.</w:t>
            </w:r>
          </w:p>
        </w:tc>
        <w:tc>
          <w:tcPr>
            <w:tcW w:w="3008" w:type="dxa"/>
          </w:tcPr>
          <w:p w:rsidR="00FD6A3E" w:rsidRDefault="0040418D">
            <w:pPr>
              <w:widowControl w:val="0"/>
              <w:ind w:firstLine="0"/>
              <w:jc w:val="center"/>
              <w:rPr>
                <w:sz w:val="20"/>
              </w:rPr>
            </w:pPr>
            <w:r>
              <w:rPr>
                <w:sz w:val="20"/>
              </w:rPr>
              <w:t>______________________</w:t>
            </w:r>
          </w:p>
          <w:p w:rsidR="00FD6A3E" w:rsidRDefault="0040418D">
            <w:pPr>
              <w:widowControl w:val="0"/>
              <w:ind w:firstLine="0"/>
              <w:jc w:val="center"/>
              <w:rPr>
                <w:sz w:val="20"/>
              </w:rPr>
            </w:pPr>
            <w:r>
              <w:rPr>
                <w:sz w:val="20"/>
              </w:rPr>
              <w:t>код вида оборудования (устройства)</w:t>
            </w:r>
          </w:p>
        </w:tc>
        <w:tc>
          <w:tcPr>
            <w:tcW w:w="3008" w:type="dxa"/>
          </w:tcPr>
          <w:p w:rsidR="00FD6A3E" w:rsidRDefault="0040418D">
            <w:pPr>
              <w:widowControl w:val="0"/>
              <w:ind w:firstLine="0"/>
              <w:jc w:val="center"/>
              <w:rPr>
                <w:sz w:val="20"/>
              </w:rPr>
            </w:pPr>
            <w:r>
              <w:rPr>
                <w:sz w:val="20"/>
              </w:rPr>
              <w:t>________________________</w:t>
            </w:r>
          </w:p>
          <w:p w:rsidR="00FD6A3E" w:rsidRDefault="0040418D">
            <w:pPr>
              <w:widowControl w:val="0"/>
              <w:ind w:firstLine="0"/>
              <w:jc w:val="center"/>
              <w:rPr>
                <w:sz w:val="20"/>
              </w:rPr>
            </w:pPr>
            <w:r>
              <w:rPr>
                <w:sz w:val="20"/>
              </w:rPr>
              <w:t>код причины аварии (инцидента)</w:t>
            </w:r>
          </w:p>
        </w:tc>
        <w:tc>
          <w:tcPr>
            <w:tcW w:w="3009" w:type="dxa"/>
          </w:tcPr>
          <w:p w:rsidR="00FD6A3E" w:rsidRDefault="0040418D">
            <w:pPr>
              <w:widowControl w:val="0"/>
              <w:ind w:firstLine="0"/>
              <w:jc w:val="center"/>
              <w:rPr>
                <w:sz w:val="20"/>
              </w:rPr>
            </w:pPr>
            <w:r>
              <w:rPr>
                <w:sz w:val="20"/>
              </w:rPr>
              <w:t>_______________________</w:t>
            </w:r>
          </w:p>
          <w:p w:rsidR="00FD6A3E" w:rsidRDefault="0040418D">
            <w:pPr>
              <w:widowControl w:val="0"/>
              <w:ind w:firstLine="0"/>
              <w:jc w:val="center"/>
              <w:rPr>
                <w:sz w:val="20"/>
              </w:rPr>
            </w:pPr>
            <w:r>
              <w:rPr>
                <w:sz w:val="20"/>
              </w:rPr>
              <w:t>код признака повреждения</w:t>
            </w:r>
          </w:p>
        </w:tc>
      </w:tr>
    </w:tbl>
    <w:p w:rsidR="00FD6A3E" w:rsidRDefault="00FD6A3E">
      <w:pPr>
        <w:widowControl w:val="0"/>
        <w:ind w:firstLine="0"/>
        <w:jc w:val="left"/>
        <w:rPr>
          <w:sz w:val="24"/>
          <w:szCs w:val="24"/>
          <w:lang w:eastAsia="ru-RU"/>
        </w:rPr>
      </w:pPr>
    </w:p>
    <w:p w:rsidR="00FD6A3E" w:rsidRDefault="0040418D">
      <w:pPr>
        <w:widowControl w:val="0"/>
        <w:ind w:right="-2" w:firstLine="0"/>
        <w:jc w:val="left"/>
        <w:rPr>
          <w:sz w:val="24"/>
          <w:szCs w:val="24"/>
          <w:lang w:eastAsia="ru-RU"/>
        </w:rPr>
      </w:pPr>
      <w:r>
        <w:rPr>
          <w:sz w:val="24"/>
          <w:szCs w:val="24"/>
          <w:lang w:eastAsia="ru-RU"/>
        </w:rPr>
        <w:t>5.N.1. Диспетчерское наименование ЛЭП, оборудования, устройства объекта электроэнергетики: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9"/>
        <w:gridCol w:w="1251"/>
        <w:gridCol w:w="2016"/>
      </w:tblGrid>
      <w:tr w:rsidR="00E2622F">
        <w:tc>
          <w:tcPr>
            <w:tcW w:w="6232" w:type="dxa"/>
          </w:tcPr>
          <w:p w:rsidR="00FD6A3E" w:rsidRDefault="0040418D">
            <w:pPr>
              <w:widowControl w:val="0"/>
              <w:ind w:right="-2" w:firstLine="0"/>
              <w:jc w:val="center"/>
              <w:rPr>
                <w:sz w:val="20"/>
              </w:rPr>
            </w:pPr>
            <w:r>
              <w:rPr>
                <w:sz w:val="20"/>
              </w:rPr>
              <w:t>____________________________________________________________</w:t>
            </w:r>
          </w:p>
          <w:p w:rsidR="00FD6A3E" w:rsidRDefault="0040418D">
            <w:pPr>
              <w:widowControl w:val="0"/>
              <w:ind w:right="-2" w:firstLine="0"/>
              <w:jc w:val="center"/>
              <w:rPr>
                <w:sz w:val="20"/>
              </w:rPr>
            </w:pPr>
            <w:r>
              <w:rPr>
                <w:sz w:val="20"/>
              </w:rPr>
              <w:t>диспетчерское наименование</w:t>
            </w:r>
          </w:p>
        </w:tc>
        <w:tc>
          <w:tcPr>
            <w:tcW w:w="1276" w:type="dxa"/>
          </w:tcPr>
          <w:p w:rsidR="00FD6A3E" w:rsidRDefault="0040418D">
            <w:pPr>
              <w:widowControl w:val="0"/>
              <w:ind w:right="-2" w:firstLine="0"/>
              <w:jc w:val="center"/>
              <w:rPr>
                <w:sz w:val="20"/>
              </w:rPr>
            </w:pPr>
            <w:r>
              <w:rPr>
                <w:sz w:val="20"/>
              </w:rPr>
              <w:t>_________</w:t>
            </w:r>
          </w:p>
          <w:p w:rsidR="00FD6A3E" w:rsidRDefault="0040418D">
            <w:pPr>
              <w:widowControl w:val="0"/>
              <w:ind w:right="-2" w:firstLine="0"/>
              <w:jc w:val="center"/>
              <w:rPr>
                <w:sz w:val="20"/>
              </w:rPr>
            </w:pPr>
            <w:r>
              <w:rPr>
                <w:sz w:val="20"/>
              </w:rPr>
              <w:t>ИТС</w:t>
            </w:r>
          </w:p>
        </w:tc>
        <w:tc>
          <w:tcPr>
            <w:tcW w:w="1978" w:type="dxa"/>
          </w:tcPr>
          <w:p w:rsidR="00FD6A3E" w:rsidRDefault="0040418D">
            <w:pPr>
              <w:widowControl w:val="0"/>
              <w:ind w:right="-2" w:firstLine="0"/>
              <w:jc w:val="center"/>
              <w:rPr>
                <w:sz w:val="20"/>
              </w:rPr>
            </w:pPr>
            <w:r>
              <w:rPr>
                <w:sz w:val="20"/>
              </w:rPr>
              <w:t>__________________</w:t>
            </w:r>
          </w:p>
          <w:p w:rsidR="00FD6A3E" w:rsidRDefault="0040418D">
            <w:pPr>
              <w:widowControl w:val="0"/>
              <w:ind w:right="-2" w:firstLine="0"/>
              <w:jc w:val="center"/>
              <w:rPr>
                <w:sz w:val="20"/>
              </w:rPr>
            </w:pPr>
            <w:r>
              <w:rPr>
                <w:sz w:val="20"/>
              </w:rPr>
              <w:t>организация 1</w:t>
            </w:r>
          </w:p>
        </w:tc>
      </w:tr>
    </w:tbl>
    <w:p w:rsidR="00FD6A3E" w:rsidRDefault="0040418D">
      <w:pPr>
        <w:widowControl w:val="0"/>
        <w:ind w:right="-2" w:firstLine="0"/>
        <w:jc w:val="left"/>
        <w:rPr>
          <w:sz w:val="24"/>
          <w:szCs w:val="24"/>
          <w:lang w:eastAsia="ru-RU"/>
        </w:rPr>
      </w:pPr>
      <w:r>
        <w:rPr>
          <w:sz w:val="24"/>
          <w:szCs w:val="24"/>
          <w:lang w:eastAsia="ru-RU"/>
        </w:rP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421" w:type="dxa"/>
            <w:vAlign w:val="center"/>
          </w:tcPr>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9065" w:type="dxa"/>
            <w:vAlign w:val="center"/>
          </w:tcPr>
          <w:p w:rsidR="00FD6A3E" w:rsidRDefault="0040418D">
            <w:pPr>
              <w:widowControl w:val="0"/>
              <w:ind w:right="-2" w:firstLine="0"/>
              <w:jc w:val="left"/>
              <w:rPr>
                <w:sz w:val="24"/>
                <w:szCs w:val="24"/>
              </w:rPr>
            </w:pPr>
            <w:r>
              <w:rPr>
                <w:sz w:val="24"/>
                <w:szCs w:val="24"/>
              </w:rPr>
              <w:t>- экспериментальное оборудование (опытный образец) в рамках НИОКР</w:t>
            </w:r>
          </w:p>
        </w:tc>
      </w:tr>
    </w:tbl>
    <w:p w:rsidR="00FD6A3E" w:rsidRDefault="00FD6A3E">
      <w:pPr>
        <w:widowControl w:val="0"/>
        <w:ind w:right="-2" w:firstLine="0"/>
        <w:jc w:val="left"/>
        <w:rPr>
          <w:sz w:val="24"/>
          <w:szCs w:val="24"/>
          <w:lang w:eastAsia="ru-RU"/>
        </w:rPr>
      </w:pPr>
    </w:p>
    <w:p w:rsidR="00FD6A3E" w:rsidRDefault="0040418D">
      <w:pPr>
        <w:widowControl w:val="0"/>
        <w:ind w:firstLine="0"/>
        <w:jc w:val="left"/>
        <w:rPr>
          <w:szCs w:val="28"/>
          <w:lang w:eastAsia="ru-RU"/>
        </w:rPr>
      </w:pPr>
      <w:r>
        <w:rPr>
          <w:sz w:val="24"/>
          <w:szCs w:val="24"/>
          <w:lang w:eastAsia="ru-RU"/>
        </w:rPr>
        <w:t>5.N.2. Тип поврежденных (отказавших) ЛЭП, оборудования, устройства:</w:t>
      </w:r>
      <w:r>
        <w:rPr>
          <w:szCs w:val="28"/>
          <w:lang w:eastAsia="ru-RU"/>
        </w:rPr>
        <w:t xml:space="preserve"> _____________</w:t>
      </w:r>
    </w:p>
    <w:p w:rsidR="00FD6A3E" w:rsidRDefault="0040418D">
      <w:pPr>
        <w:widowControl w:val="0"/>
        <w:ind w:firstLine="0"/>
        <w:jc w:val="left"/>
        <w:rPr>
          <w:sz w:val="24"/>
          <w:szCs w:val="24"/>
          <w:lang w:eastAsia="ru-RU"/>
        </w:rPr>
      </w:pPr>
      <w:r>
        <w:rPr>
          <w:sz w:val="24"/>
          <w:szCs w:val="24"/>
          <w:lang w:eastAsia="ru-RU"/>
        </w:rPr>
        <w:t xml:space="preserve">5.N.3. Марка оборудования (устройства): </w:t>
      </w:r>
      <w:r>
        <w:rPr>
          <w:szCs w:val="28"/>
          <w:lang w:eastAsia="ru-RU"/>
        </w:rPr>
        <w:t>_____________________________________</w:t>
      </w:r>
    </w:p>
    <w:p w:rsidR="00FD6A3E" w:rsidRDefault="0040418D">
      <w:pPr>
        <w:widowControl w:val="0"/>
        <w:ind w:firstLine="0"/>
        <w:jc w:val="left"/>
        <w:rPr>
          <w:sz w:val="24"/>
          <w:szCs w:val="24"/>
          <w:lang w:eastAsia="ru-RU"/>
        </w:rPr>
      </w:pPr>
      <w:r>
        <w:rPr>
          <w:sz w:val="24"/>
          <w:szCs w:val="24"/>
          <w:lang w:eastAsia="ru-RU"/>
        </w:rPr>
        <w:t>5.N.4. Узел, деталь:</w:t>
      </w:r>
      <w:r>
        <w:rPr>
          <w:szCs w:val="28"/>
          <w:lang w:eastAsia="ru-RU"/>
        </w:rPr>
        <w:t xml:space="preserve"> _____________________________________________________</w:t>
      </w:r>
    </w:p>
    <w:p w:rsidR="00FD6A3E" w:rsidRDefault="0040418D">
      <w:pPr>
        <w:widowControl w:val="0"/>
        <w:ind w:firstLine="0"/>
        <w:jc w:val="left"/>
        <w:rPr>
          <w:sz w:val="24"/>
          <w:szCs w:val="24"/>
          <w:lang w:eastAsia="ru-RU"/>
        </w:rPr>
      </w:pPr>
      <w:r>
        <w:rPr>
          <w:sz w:val="24"/>
          <w:szCs w:val="24"/>
          <w:lang w:eastAsia="ru-RU"/>
        </w:rPr>
        <w:t>5.N.5. Марка узла, детали:</w:t>
      </w:r>
      <w:r>
        <w:rPr>
          <w:szCs w:val="28"/>
          <w:lang w:eastAsia="ru-RU"/>
        </w:rPr>
        <w:t xml:space="preserve"> ________________________________________________</w:t>
      </w:r>
    </w:p>
    <w:p w:rsidR="00FD6A3E" w:rsidRDefault="0040418D">
      <w:pPr>
        <w:widowControl w:val="0"/>
        <w:ind w:firstLine="0"/>
        <w:jc w:val="left"/>
        <w:rPr>
          <w:sz w:val="24"/>
          <w:szCs w:val="24"/>
          <w:lang w:eastAsia="ru-RU"/>
        </w:rPr>
      </w:pPr>
      <w:r>
        <w:rPr>
          <w:sz w:val="24"/>
          <w:szCs w:val="24"/>
          <w:lang w:eastAsia="ru-RU"/>
        </w:rPr>
        <w:t>5.N.6. Напряжение сети:</w:t>
      </w:r>
      <w:r>
        <w:rPr>
          <w:szCs w:val="28"/>
          <w:lang w:eastAsia="ru-RU"/>
        </w:rPr>
        <w:t xml:space="preserve"> ____ </w:t>
      </w:r>
      <w:r>
        <w:rPr>
          <w:sz w:val="24"/>
          <w:szCs w:val="24"/>
          <w:lang w:eastAsia="ru-RU"/>
        </w:rPr>
        <w:t xml:space="preserve">кВ. </w:t>
      </w:r>
    </w:p>
    <w:p w:rsidR="00FD6A3E" w:rsidRDefault="0040418D">
      <w:pPr>
        <w:widowControl w:val="0"/>
        <w:ind w:firstLine="0"/>
        <w:jc w:val="left"/>
        <w:rPr>
          <w:sz w:val="24"/>
          <w:szCs w:val="24"/>
          <w:lang w:eastAsia="ru-RU"/>
        </w:rPr>
      </w:pPr>
      <w:r>
        <w:rPr>
          <w:sz w:val="24"/>
          <w:szCs w:val="24"/>
          <w:lang w:eastAsia="ru-RU"/>
        </w:rPr>
        <w:t>5.N.7. Изготовитель оборудования (устройства):</w:t>
      </w:r>
      <w:r>
        <w:rPr>
          <w:szCs w:val="28"/>
          <w:lang w:eastAsia="ru-RU"/>
        </w:rPr>
        <w:t xml:space="preserve"> _______________________________</w:t>
      </w:r>
    </w:p>
    <w:p w:rsidR="00FD6A3E" w:rsidRDefault="0040418D">
      <w:pPr>
        <w:widowControl w:val="0"/>
        <w:ind w:firstLine="0"/>
        <w:jc w:val="left"/>
        <w:rPr>
          <w:sz w:val="24"/>
          <w:szCs w:val="24"/>
          <w:lang w:eastAsia="ru-RU"/>
        </w:rPr>
      </w:pPr>
      <w:r>
        <w:rPr>
          <w:sz w:val="24"/>
          <w:szCs w:val="24"/>
          <w:lang w:eastAsia="ru-RU"/>
        </w:rPr>
        <w:t>5.N.8. Год изготовления ЛЭП, оборудования (устройства): ________г.</w:t>
      </w:r>
    </w:p>
    <w:p w:rsidR="00FD6A3E" w:rsidRDefault="0040418D">
      <w:pPr>
        <w:widowControl w:val="0"/>
        <w:ind w:firstLine="0"/>
        <w:jc w:val="left"/>
        <w:rPr>
          <w:sz w:val="24"/>
          <w:szCs w:val="24"/>
          <w:lang w:eastAsia="ru-RU"/>
        </w:rPr>
      </w:pPr>
      <w:r>
        <w:rPr>
          <w:sz w:val="24"/>
          <w:szCs w:val="24"/>
          <w:lang w:eastAsia="ru-RU"/>
        </w:rPr>
        <w:t>5.N.9. Изготовитель повредившегося узла:</w:t>
      </w:r>
      <w:r>
        <w:rPr>
          <w:szCs w:val="28"/>
          <w:lang w:eastAsia="ru-RU"/>
        </w:rPr>
        <w:t xml:space="preserve"> ____________________________________</w:t>
      </w:r>
    </w:p>
    <w:p w:rsidR="00FD6A3E" w:rsidRDefault="0040418D">
      <w:pPr>
        <w:widowControl w:val="0"/>
        <w:ind w:firstLine="0"/>
        <w:jc w:val="left"/>
        <w:rPr>
          <w:sz w:val="24"/>
          <w:szCs w:val="24"/>
          <w:lang w:eastAsia="ru-RU"/>
        </w:rPr>
      </w:pPr>
      <w:r>
        <w:rPr>
          <w:sz w:val="24"/>
          <w:szCs w:val="24"/>
          <w:lang w:eastAsia="ru-RU"/>
        </w:rPr>
        <w:t>5.N.10. Характер повреждения или отказа:</w:t>
      </w:r>
      <w:r>
        <w:rPr>
          <w:szCs w:val="28"/>
          <w:lang w:eastAsia="ru-RU"/>
        </w:rPr>
        <w:t xml:space="preserve"> ____________________________________</w:t>
      </w:r>
      <w:r>
        <w:rPr>
          <w:sz w:val="24"/>
          <w:szCs w:val="24"/>
          <w:lang w:eastAsia="ru-RU"/>
        </w:rPr>
        <w:t xml:space="preserve"> </w:t>
      </w:r>
      <w:r>
        <w:rPr>
          <w:sz w:val="24"/>
          <w:szCs w:val="24"/>
          <w:lang w:eastAsia="ru-RU"/>
        </w:rPr>
        <w:br/>
        <w:t>5.N.11. Причина повреждения или отказа:</w:t>
      </w:r>
      <w:r>
        <w:rPr>
          <w:szCs w:val="28"/>
          <w:lang w:eastAsia="ru-RU"/>
        </w:rPr>
        <w:t xml:space="preserve"> ____________________________________</w:t>
      </w:r>
      <w:r>
        <w:rPr>
          <w:sz w:val="24"/>
          <w:szCs w:val="24"/>
          <w:lang w:eastAsia="ru-RU"/>
        </w:rPr>
        <w:t xml:space="preserve"> </w:t>
      </w:r>
      <w:r>
        <w:rPr>
          <w:sz w:val="24"/>
          <w:szCs w:val="24"/>
          <w:lang w:eastAsia="ru-RU"/>
        </w:rPr>
        <w:br/>
        <w:t>5.N.12. Количество отключений ЛЭП:</w:t>
      </w:r>
    </w:p>
    <w:p w:rsidR="00FD6A3E" w:rsidRDefault="0040418D">
      <w:pPr>
        <w:widowControl w:val="0"/>
        <w:ind w:firstLine="0"/>
        <w:jc w:val="left"/>
        <w:rPr>
          <w:sz w:val="24"/>
          <w:szCs w:val="24"/>
          <w:lang w:eastAsia="ru-RU"/>
        </w:rPr>
      </w:pPr>
      <w:r>
        <w:rPr>
          <w:sz w:val="24"/>
          <w:szCs w:val="24"/>
          <w:lang w:eastAsia="ru-RU"/>
        </w:rPr>
        <w:t xml:space="preserve">всего во время аварии (инцидента) - _______штук, в том числе с успешным АПВ </w:t>
      </w:r>
      <w:r>
        <w:rPr>
          <w:sz w:val="24"/>
          <w:szCs w:val="24"/>
          <w:lang w:eastAsia="ru-RU"/>
        </w:rPr>
        <w:br/>
        <w:t xml:space="preserve">или РПВ - _____штук. </w:t>
      </w:r>
    </w:p>
    <w:p w:rsidR="00FD6A3E" w:rsidRDefault="0040418D">
      <w:pPr>
        <w:widowControl w:val="0"/>
        <w:ind w:firstLine="0"/>
        <w:jc w:val="left"/>
        <w:rPr>
          <w:sz w:val="24"/>
          <w:szCs w:val="24"/>
          <w:lang w:eastAsia="ru-RU"/>
        </w:rPr>
      </w:pPr>
      <w:r>
        <w:rPr>
          <w:sz w:val="24"/>
          <w:szCs w:val="24"/>
          <w:lang w:eastAsia="ru-RU"/>
        </w:rPr>
        <w:t>5.N.13. Дата и время отключения и включения ЛЭП, оборудования:</w:t>
      </w:r>
    </w:p>
    <w:p w:rsidR="00FD6A3E" w:rsidRDefault="00FD6A3E">
      <w:pPr>
        <w:widowControl w:val="0"/>
        <w:ind w:firstLine="0"/>
        <w:jc w:val="left"/>
        <w:rPr>
          <w:sz w:val="10"/>
          <w:szCs w:val="10"/>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
        <w:gridCol w:w="2954"/>
        <w:gridCol w:w="283"/>
        <w:gridCol w:w="2835"/>
      </w:tblGrid>
      <w:tr w:rsidR="00E2622F">
        <w:tc>
          <w:tcPr>
            <w:tcW w:w="302" w:type="dxa"/>
            <w:vAlign w:val="center"/>
          </w:tcPr>
          <w:p w:rsidR="00FD6A3E" w:rsidRDefault="0040418D">
            <w:pPr>
              <w:widowControl w:val="0"/>
              <w:ind w:left="-115" w:firstLine="0"/>
              <w:jc w:val="left"/>
              <w:rPr>
                <w:sz w:val="24"/>
                <w:szCs w:val="24"/>
              </w:rPr>
            </w:pPr>
            <w:r>
              <w:rPr>
                <w:sz w:val="24"/>
                <w:szCs w:val="24"/>
              </w:rPr>
              <w:t>1)</w:t>
            </w:r>
          </w:p>
        </w:tc>
        <w:tc>
          <w:tcPr>
            <w:tcW w:w="2954" w:type="dxa"/>
            <w:vAlign w:val="center"/>
          </w:tcPr>
          <w:p w:rsidR="00FD6A3E" w:rsidRDefault="0040418D">
            <w:pPr>
              <w:widowControl w:val="0"/>
              <w:ind w:firstLine="0"/>
              <w:jc w:val="center"/>
              <w:rPr>
                <w:sz w:val="20"/>
              </w:rPr>
            </w:pPr>
            <w:r>
              <w:rPr>
                <w:sz w:val="20"/>
              </w:rPr>
              <w:t>___.___.______г. ___ч___мин.</w:t>
            </w:r>
          </w:p>
          <w:p w:rsidR="00FD6A3E" w:rsidRDefault="0040418D">
            <w:pPr>
              <w:widowControl w:val="0"/>
              <w:ind w:firstLine="0"/>
              <w:jc w:val="center"/>
              <w:rPr>
                <w:sz w:val="20"/>
              </w:rPr>
            </w:pPr>
            <w:r>
              <w:rPr>
                <w:sz w:val="20"/>
              </w:rPr>
              <w:t>дата и время отключения</w:t>
            </w:r>
          </w:p>
        </w:tc>
        <w:tc>
          <w:tcPr>
            <w:tcW w:w="283" w:type="dxa"/>
            <w:vAlign w:val="center"/>
          </w:tcPr>
          <w:p w:rsidR="00FD6A3E" w:rsidRDefault="0040418D">
            <w:pPr>
              <w:widowControl w:val="0"/>
              <w:ind w:firstLine="0"/>
              <w:jc w:val="center"/>
              <w:rPr>
                <w:sz w:val="20"/>
              </w:rPr>
            </w:pPr>
            <w:r>
              <w:rPr>
                <w:sz w:val="20"/>
              </w:rPr>
              <w:t>-</w:t>
            </w:r>
          </w:p>
        </w:tc>
        <w:tc>
          <w:tcPr>
            <w:tcW w:w="2835" w:type="dxa"/>
            <w:vAlign w:val="center"/>
          </w:tcPr>
          <w:p w:rsidR="00FD6A3E" w:rsidRDefault="0040418D">
            <w:pPr>
              <w:widowControl w:val="0"/>
              <w:ind w:firstLine="0"/>
              <w:jc w:val="center"/>
              <w:rPr>
                <w:sz w:val="20"/>
              </w:rPr>
            </w:pPr>
            <w:r>
              <w:rPr>
                <w:sz w:val="20"/>
              </w:rPr>
              <w:t>___.___.______г. ___ч___мин.</w:t>
            </w:r>
          </w:p>
          <w:p w:rsidR="00FD6A3E" w:rsidRDefault="0040418D">
            <w:pPr>
              <w:widowControl w:val="0"/>
              <w:ind w:firstLine="0"/>
              <w:jc w:val="center"/>
              <w:rPr>
                <w:sz w:val="20"/>
              </w:rPr>
            </w:pPr>
            <w:r>
              <w:rPr>
                <w:sz w:val="20"/>
              </w:rPr>
              <w:t>дата и время включения</w:t>
            </w:r>
          </w:p>
        </w:tc>
      </w:tr>
      <w:tr w:rsidR="00E2622F">
        <w:tc>
          <w:tcPr>
            <w:tcW w:w="302" w:type="dxa"/>
            <w:vAlign w:val="center"/>
          </w:tcPr>
          <w:p w:rsidR="00FD6A3E" w:rsidRDefault="0040418D">
            <w:pPr>
              <w:widowControl w:val="0"/>
              <w:ind w:left="-115" w:firstLine="0"/>
              <w:jc w:val="left"/>
              <w:rPr>
                <w:sz w:val="24"/>
                <w:szCs w:val="24"/>
              </w:rPr>
            </w:pPr>
            <w:r>
              <w:rPr>
                <w:sz w:val="24"/>
                <w:szCs w:val="24"/>
              </w:rPr>
              <w:t>2)</w:t>
            </w:r>
          </w:p>
        </w:tc>
        <w:tc>
          <w:tcPr>
            <w:tcW w:w="2954" w:type="dxa"/>
          </w:tcPr>
          <w:p w:rsidR="00FD6A3E" w:rsidRDefault="0040418D">
            <w:pPr>
              <w:widowControl w:val="0"/>
              <w:ind w:firstLine="0"/>
              <w:jc w:val="center"/>
              <w:rPr>
                <w:sz w:val="20"/>
              </w:rPr>
            </w:pPr>
            <w:r>
              <w:rPr>
                <w:sz w:val="20"/>
              </w:rPr>
              <w:t>___.___.______г. ___ч___мин.</w:t>
            </w:r>
          </w:p>
          <w:p w:rsidR="00FD6A3E" w:rsidRDefault="0040418D">
            <w:pPr>
              <w:widowControl w:val="0"/>
              <w:ind w:firstLine="0"/>
              <w:jc w:val="center"/>
              <w:rPr>
                <w:sz w:val="20"/>
              </w:rPr>
            </w:pPr>
            <w:r>
              <w:rPr>
                <w:sz w:val="20"/>
              </w:rPr>
              <w:t>дата и время отключения</w:t>
            </w:r>
          </w:p>
        </w:tc>
        <w:tc>
          <w:tcPr>
            <w:tcW w:w="283" w:type="dxa"/>
          </w:tcPr>
          <w:p w:rsidR="00FD6A3E" w:rsidRDefault="0040418D">
            <w:pPr>
              <w:widowControl w:val="0"/>
              <w:ind w:firstLine="0"/>
              <w:jc w:val="center"/>
              <w:rPr>
                <w:sz w:val="20"/>
              </w:rPr>
            </w:pPr>
            <w:r>
              <w:rPr>
                <w:sz w:val="20"/>
              </w:rPr>
              <w:t>-</w:t>
            </w:r>
          </w:p>
        </w:tc>
        <w:tc>
          <w:tcPr>
            <w:tcW w:w="2835" w:type="dxa"/>
          </w:tcPr>
          <w:p w:rsidR="00FD6A3E" w:rsidRDefault="0040418D">
            <w:pPr>
              <w:widowControl w:val="0"/>
              <w:ind w:firstLine="0"/>
              <w:jc w:val="center"/>
              <w:rPr>
                <w:sz w:val="20"/>
              </w:rPr>
            </w:pPr>
            <w:r>
              <w:rPr>
                <w:sz w:val="20"/>
              </w:rPr>
              <w:t>___.___.______г. ___ч___мин.</w:t>
            </w:r>
          </w:p>
          <w:p w:rsidR="00FD6A3E" w:rsidRDefault="0040418D">
            <w:pPr>
              <w:widowControl w:val="0"/>
              <w:ind w:firstLine="0"/>
              <w:jc w:val="center"/>
              <w:rPr>
                <w:sz w:val="20"/>
              </w:rPr>
            </w:pPr>
            <w:r>
              <w:rPr>
                <w:sz w:val="20"/>
              </w:rPr>
              <w:t>дата и время включения</w:t>
            </w:r>
          </w:p>
        </w:tc>
      </w:tr>
    </w:tbl>
    <w:p w:rsidR="00FD6A3E" w:rsidRDefault="0040418D">
      <w:pPr>
        <w:widowControl w:val="0"/>
        <w:ind w:firstLine="0"/>
        <w:jc w:val="left"/>
        <w:rPr>
          <w:sz w:val="24"/>
          <w:szCs w:val="24"/>
          <w:lang w:eastAsia="ru-RU"/>
        </w:rPr>
      </w:pPr>
      <w:r>
        <w:rPr>
          <w:sz w:val="24"/>
          <w:szCs w:val="24"/>
          <w:lang w:eastAsia="ru-RU"/>
        </w:rPr>
        <w:t>5.N.14. Суммарная продолжительность отключения: ____ч.</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540" w:type="dxa"/>
            <w:vAlign w:val="center"/>
          </w:tcPr>
          <w:p w:rsidR="00FD6A3E" w:rsidRDefault="00FD6A3E">
            <w:pPr>
              <w:widowControl w:val="0"/>
              <w:ind w:right="-2" w:firstLine="0"/>
              <w:jc w:val="center"/>
              <w:rPr>
                <w:sz w:val="16"/>
                <w:szCs w:val="16"/>
              </w:rPr>
            </w:pPr>
          </w:p>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8956" w:type="dxa"/>
            <w:vAlign w:val="center"/>
          </w:tcPr>
          <w:p w:rsidR="00FD6A3E" w:rsidRDefault="00FD6A3E">
            <w:pPr>
              <w:widowControl w:val="0"/>
              <w:ind w:right="-2" w:firstLine="0"/>
              <w:jc w:val="left"/>
              <w:rPr>
                <w:sz w:val="16"/>
                <w:szCs w:val="16"/>
              </w:rPr>
            </w:pPr>
          </w:p>
          <w:p w:rsidR="00FD6A3E" w:rsidRDefault="0040418D">
            <w:pPr>
              <w:widowControl w:val="0"/>
              <w:ind w:right="-2" w:firstLine="0"/>
              <w:jc w:val="left"/>
              <w:rPr>
                <w:sz w:val="24"/>
                <w:szCs w:val="24"/>
              </w:rPr>
            </w:pPr>
            <w:r>
              <w:rPr>
                <w:sz w:val="24"/>
                <w:szCs w:val="24"/>
              </w:rPr>
              <w:t>- работоспособность ЛЭП, оборудования, устройства не восстановлена на момент завершения расследования</w:t>
            </w:r>
          </w:p>
        </w:tc>
      </w:tr>
    </w:tbl>
    <w:p w:rsidR="00FD6A3E" w:rsidRDefault="0040418D">
      <w:pPr>
        <w:widowControl w:val="0"/>
        <w:ind w:firstLine="0"/>
        <w:rPr>
          <w:sz w:val="24"/>
          <w:szCs w:val="24"/>
          <w:lang w:eastAsia="ru-RU"/>
        </w:rPr>
      </w:pPr>
      <w:r>
        <w:rPr>
          <w:sz w:val="24"/>
          <w:szCs w:val="24"/>
          <w:lang w:eastAsia="ru-RU"/>
        </w:rPr>
        <w:lastRenderedPageBreak/>
        <w:t>5.N.15. Длина ЛЭП: ______ км; число цепей ЛЭП: ____ штук.</w:t>
      </w:r>
    </w:p>
    <w:p w:rsidR="00FD6A3E" w:rsidRDefault="0040418D">
      <w:pPr>
        <w:widowControl w:val="0"/>
        <w:ind w:firstLine="0"/>
        <w:rPr>
          <w:sz w:val="24"/>
          <w:szCs w:val="24"/>
          <w:lang w:eastAsia="ru-RU"/>
        </w:rPr>
      </w:pPr>
      <w:r>
        <w:rPr>
          <w:sz w:val="24"/>
          <w:szCs w:val="24"/>
          <w:lang w:eastAsia="ru-RU"/>
        </w:rPr>
        <w:t>5.N.16. Материал изоляции КЛ, изоляторов ВЛ или опор ЛЭП: _______________________</w:t>
      </w:r>
    </w:p>
    <w:p w:rsidR="00FD6A3E" w:rsidRDefault="0040418D">
      <w:pPr>
        <w:widowControl w:val="0"/>
        <w:ind w:firstLine="0"/>
        <w:rPr>
          <w:sz w:val="24"/>
          <w:szCs w:val="24"/>
          <w:lang w:eastAsia="ru-RU"/>
        </w:rPr>
      </w:pPr>
      <w:r>
        <w:rPr>
          <w:sz w:val="24"/>
          <w:szCs w:val="24"/>
          <w:lang w:eastAsia="ru-RU"/>
        </w:rPr>
        <w:t>5.N.17. Срок службы ЛЭП, оборудования, устройства:</w:t>
      </w:r>
    </w:p>
    <w:p w:rsidR="00FD6A3E" w:rsidRDefault="0040418D">
      <w:pPr>
        <w:widowControl w:val="0"/>
        <w:ind w:firstLine="0"/>
        <w:rPr>
          <w:sz w:val="24"/>
          <w:szCs w:val="24"/>
          <w:lang w:eastAsia="ru-RU"/>
        </w:rPr>
      </w:pPr>
      <w:r>
        <w:rPr>
          <w:sz w:val="24"/>
          <w:szCs w:val="24"/>
          <w:lang w:eastAsia="ru-RU"/>
        </w:rPr>
        <w:t>от последнего капитального ремонта - ______г., от начала эксплуатации - ______г.</w:t>
      </w:r>
    </w:p>
    <w:p w:rsidR="00FD6A3E" w:rsidRDefault="0040418D">
      <w:pPr>
        <w:widowControl w:val="0"/>
        <w:ind w:firstLine="0"/>
        <w:rPr>
          <w:sz w:val="24"/>
          <w:szCs w:val="24"/>
          <w:lang w:eastAsia="ru-RU"/>
        </w:rPr>
      </w:pPr>
      <w:r>
        <w:rPr>
          <w:sz w:val="24"/>
          <w:szCs w:val="24"/>
          <w:lang w:eastAsia="ru-RU"/>
        </w:rPr>
        <w:t>5.N.18. Срок службы поврежденного узла: ______г.</w:t>
      </w:r>
    </w:p>
    <w:p w:rsidR="00FD6A3E" w:rsidRDefault="0040418D">
      <w:pPr>
        <w:widowControl w:val="0"/>
        <w:ind w:firstLine="0"/>
        <w:rPr>
          <w:sz w:val="24"/>
          <w:szCs w:val="24"/>
          <w:lang w:eastAsia="ru-RU"/>
        </w:rPr>
      </w:pPr>
      <w:r>
        <w:rPr>
          <w:sz w:val="24"/>
          <w:szCs w:val="24"/>
          <w:lang w:eastAsia="ru-RU"/>
        </w:rPr>
        <w:t>5.N.19. Последние эксплуатационные испытания: _______г.</w:t>
      </w:r>
    </w:p>
    <w:p w:rsidR="00FD6A3E" w:rsidRDefault="00FD6A3E">
      <w:pPr>
        <w:widowControl w:val="0"/>
        <w:ind w:firstLine="0"/>
        <w:rPr>
          <w:sz w:val="24"/>
          <w:szCs w:val="24"/>
          <w:lang w:eastAsia="ru-RU"/>
        </w:rPr>
      </w:pPr>
    </w:p>
    <w:p w:rsidR="00FD6A3E" w:rsidRDefault="0040418D">
      <w:pPr>
        <w:widowControl w:val="0"/>
        <w:ind w:firstLine="0"/>
        <w:rPr>
          <w:b/>
          <w:sz w:val="24"/>
          <w:szCs w:val="24"/>
          <w:lang w:eastAsia="ru-RU"/>
        </w:rPr>
      </w:pPr>
      <w:bookmarkStart w:id="76" w:name="А1раздел6"/>
      <w:bookmarkEnd w:id="76"/>
      <w:r>
        <w:rPr>
          <w:b/>
          <w:sz w:val="24"/>
          <w:szCs w:val="24"/>
          <w:lang w:eastAsia="ru-RU"/>
        </w:rPr>
        <w:t>6. Сведения о поврежденном или отказавшем гидроэнергетическом оборудовании</w:t>
      </w:r>
    </w:p>
    <w:p w:rsidR="00FD6A3E" w:rsidRDefault="0040418D">
      <w:pPr>
        <w:widowControl w:val="0"/>
        <w:numPr>
          <w:ilvl w:val="0"/>
          <w:numId w:val="11"/>
        </w:numPr>
        <w:tabs>
          <w:tab w:val="clear" w:pos="360"/>
          <w:tab w:val="num" w:pos="0"/>
          <w:tab w:val="num" w:pos="224"/>
        </w:tabs>
        <w:ind w:left="0" w:firstLine="0"/>
        <w:rPr>
          <w:b/>
          <w:sz w:val="24"/>
          <w:szCs w:val="24"/>
          <w:lang w:eastAsia="ru-RU"/>
        </w:rPr>
      </w:pPr>
      <w:bookmarkStart w:id="77" w:name="А1раздел7"/>
      <w:bookmarkEnd w:id="77"/>
      <w:r>
        <w:rPr>
          <w:b/>
          <w:sz w:val="24"/>
          <w:szCs w:val="24"/>
          <w:lang w:eastAsia="ru-RU"/>
        </w:rPr>
        <w:t xml:space="preserve">Сведения о диспетчерском, оперативном персонале и должностных лицах субъектов электроэнергетики и потребителей электрической энергии, действия или бездействие которых привели к возникновению или развитию аварии (инцидента), а также затруднили ее (его) ликвидацию: </w:t>
      </w:r>
    </w:p>
    <w:p w:rsidR="00FD6A3E" w:rsidRDefault="0040418D">
      <w:pPr>
        <w:widowControl w:val="0"/>
        <w:ind w:firstLine="0"/>
        <w:jc w:val="left"/>
        <w:rPr>
          <w:sz w:val="24"/>
          <w:szCs w:val="24"/>
          <w:lang w:eastAsia="ru-RU"/>
        </w:rPr>
      </w:pPr>
      <w:r>
        <w:rPr>
          <w:sz w:val="24"/>
          <w:szCs w:val="24"/>
          <w:lang w:eastAsia="ru-RU"/>
        </w:rPr>
        <w:t>7.1.1. Место работы:</w:t>
      </w:r>
      <w:r>
        <w:rPr>
          <w:szCs w:val="28"/>
          <w:lang w:eastAsia="ru-RU"/>
        </w:rPr>
        <w:t xml:space="preserve"> ____________________________________________________</w:t>
      </w:r>
    </w:p>
    <w:p w:rsidR="00FD6A3E" w:rsidRDefault="0040418D">
      <w:pPr>
        <w:widowControl w:val="0"/>
        <w:ind w:firstLine="0"/>
        <w:jc w:val="left"/>
        <w:rPr>
          <w:sz w:val="24"/>
          <w:szCs w:val="24"/>
          <w:lang w:eastAsia="ru-RU"/>
        </w:rPr>
      </w:pPr>
      <w:r>
        <w:rPr>
          <w:sz w:val="24"/>
          <w:szCs w:val="24"/>
          <w:lang w:eastAsia="ru-RU"/>
        </w:rPr>
        <w:t>7.1.2. Должность:</w:t>
      </w:r>
      <w:r>
        <w:rPr>
          <w:szCs w:val="28"/>
          <w:lang w:eastAsia="ru-RU"/>
        </w:rPr>
        <w:t xml:space="preserve"> ______________________________________________________</w:t>
      </w:r>
    </w:p>
    <w:p w:rsidR="00FD6A3E" w:rsidRDefault="0040418D">
      <w:pPr>
        <w:widowControl w:val="0"/>
        <w:ind w:firstLine="0"/>
        <w:jc w:val="left"/>
        <w:rPr>
          <w:sz w:val="24"/>
          <w:szCs w:val="24"/>
          <w:lang w:eastAsia="ru-RU"/>
        </w:rPr>
      </w:pPr>
      <w:r>
        <w:rPr>
          <w:sz w:val="24"/>
          <w:szCs w:val="24"/>
          <w:lang w:eastAsia="ru-RU"/>
        </w:rPr>
        <w:t>7.1.3. Обстоятельства ошибки:</w:t>
      </w:r>
      <w:r>
        <w:rPr>
          <w:szCs w:val="28"/>
          <w:lang w:eastAsia="ru-RU"/>
        </w:rPr>
        <w:t xml:space="preserve"> ____________________________________________</w:t>
      </w:r>
    </w:p>
    <w:p w:rsidR="00FD6A3E" w:rsidRDefault="0040418D">
      <w:pPr>
        <w:widowControl w:val="0"/>
        <w:ind w:firstLine="0"/>
        <w:jc w:val="left"/>
        <w:rPr>
          <w:szCs w:val="28"/>
          <w:lang w:eastAsia="ru-RU"/>
        </w:rPr>
      </w:pPr>
      <w:r>
        <w:rPr>
          <w:sz w:val="24"/>
          <w:szCs w:val="24"/>
          <w:lang w:eastAsia="ru-RU"/>
        </w:rPr>
        <w:t>7.1.4. Причины ошибки, перечень невыполненных нормативных требований:</w:t>
      </w:r>
      <w:r>
        <w:rPr>
          <w:szCs w:val="28"/>
          <w:lang w:eastAsia="ru-RU"/>
        </w:rPr>
        <w:t xml:space="preserve"> </w:t>
      </w:r>
    </w:p>
    <w:p w:rsidR="00FD6A3E" w:rsidRDefault="0040418D">
      <w:pPr>
        <w:widowControl w:val="0"/>
        <w:ind w:firstLine="0"/>
        <w:jc w:val="left"/>
        <w:rPr>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40418D">
      <w:pPr>
        <w:widowControl w:val="0"/>
        <w:ind w:firstLine="0"/>
        <w:jc w:val="left"/>
        <w:rPr>
          <w:sz w:val="24"/>
          <w:szCs w:val="24"/>
          <w:lang w:eastAsia="ru-RU"/>
        </w:rPr>
      </w:pPr>
      <w:r>
        <w:rPr>
          <w:sz w:val="24"/>
          <w:szCs w:val="24"/>
          <w:lang w:eastAsia="ru-RU"/>
        </w:rPr>
        <w:t>7.1.5. Стаж работы в данной должности:</w:t>
      </w:r>
      <w:r>
        <w:rPr>
          <w:szCs w:val="28"/>
          <w:lang w:eastAsia="ru-RU"/>
        </w:rPr>
        <w:t xml:space="preserve"> ____ </w:t>
      </w:r>
      <w:r>
        <w:rPr>
          <w:sz w:val="24"/>
          <w:szCs w:val="24"/>
          <w:lang w:eastAsia="ru-RU"/>
        </w:rPr>
        <w:t>лет.</w:t>
      </w:r>
    </w:p>
    <w:p w:rsidR="00FD6A3E" w:rsidRDefault="0040418D">
      <w:pPr>
        <w:widowControl w:val="0"/>
        <w:ind w:firstLine="0"/>
        <w:rPr>
          <w:sz w:val="24"/>
          <w:szCs w:val="24"/>
          <w:lang w:eastAsia="ru-RU"/>
        </w:rPr>
      </w:pPr>
      <w:r>
        <w:rPr>
          <w:sz w:val="24"/>
          <w:szCs w:val="24"/>
          <w:lang w:eastAsia="ru-RU"/>
        </w:rPr>
        <w:t>7.1.6. Дата последней проверки знаний в объеме требований к занимаемой должности:</w:t>
      </w:r>
      <w:r>
        <w:rPr>
          <w:szCs w:val="28"/>
          <w:lang w:eastAsia="ru-RU"/>
        </w:rPr>
        <w:t xml:space="preserve"> ___.___._____ </w:t>
      </w:r>
      <w:r>
        <w:rPr>
          <w:sz w:val="24"/>
          <w:szCs w:val="24"/>
          <w:lang w:eastAsia="ru-RU"/>
        </w:rPr>
        <w:t>г.</w:t>
      </w:r>
    </w:p>
    <w:p w:rsidR="00FD6A3E" w:rsidRDefault="00FD6A3E">
      <w:pPr>
        <w:widowControl w:val="0"/>
        <w:ind w:firstLine="0"/>
        <w:rPr>
          <w:sz w:val="24"/>
          <w:szCs w:val="24"/>
          <w:lang w:eastAsia="ru-RU"/>
        </w:rPr>
      </w:pPr>
    </w:p>
    <w:p w:rsidR="00FD6A3E" w:rsidRDefault="0040418D">
      <w:pPr>
        <w:widowControl w:val="0"/>
        <w:ind w:firstLine="0"/>
        <w:jc w:val="left"/>
        <w:rPr>
          <w:sz w:val="24"/>
          <w:szCs w:val="24"/>
          <w:lang w:eastAsia="ru-RU"/>
        </w:rPr>
      </w:pPr>
      <w:r>
        <w:rPr>
          <w:sz w:val="24"/>
          <w:szCs w:val="24"/>
          <w:lang w:eastAsia="ru-RU"/>
        </w:rPr>
        <w:t>7.N.1. Место работы:</w:t>
      </w:r>
      <w:r>
        <w:rPr>
          <w:szCs w:val="28"/>
          <w:lang w:eastAsia="ru-RU"/>
        </w:rPr>
        <w:t xml:space="preserve"> ___________________________________________________</w:t>
      </w:r>
    </w:p>
    <w:p w:rsidR="00FD6A3E" w:rsidRDefault="0040418D">
      <w:pPr>
        <w:widowControl w:val="0"/>
        <w:ind w:firstLine="0"/>
        <w:jc w:val="left"/>
        <w:rPr>
          <w:sz w:val="24"/>
          <w:szCs w:val="24"/>
          <w:lang w:eastAsia="ru-RU"/>
        </w:rPr>
      </w:pPr>
      <w:r>
        <w:rPr>
          <w:sz w:val="24"/>
          <w:szCs w:val="24"/>
          <w:lang w:eastAsia="ru-RU"/>
        </w:rPr>
        <w:t>7.N.2. Должность:</w:t>
      </w:r>
      <w:r>
        <w:rPr>
          <w:szCs w:val="28"/>
          <w:lang w:eastAsia="ru-RU"/>
        </w:rPr>
        <w:t xml:space="preserve"> ______________________________________________________</w:t>
      </w:r>
    </w:p>
    <w:p w:rsidR="00FD6A3E" w:rsidRDefault="0040418D">
      <w:pPr>
        <w:widowControl w:val="0"/>
        <w:ind w:firstLine="0"/>
        <w:jc w:val="left"/>
        <w:rPr>
          <w:sz w:val="24"/>
          <w:szCs w:val="24"/>
          <w:lang w:eastAsia="ru-RU"/>
        </w:rPr>
      </w:pPr>
      <w:r>
        <w:rPr>
          <w:sz w:val="24"/>
          <w:szCs w:val="24"/>
          <w:lang w:eastAsia="ru-RU"/>
        </w:rPr>
        <w:t>7.N.3. Обстоятельства ошибки:</w:t>
      </w:r>
      <w:r>
        <w:rPr>
          <w:szCs w:val="28"/>
          <w:lang w:eastAsia="ru-RU"/>
        </w:rPr>
        <w:t xml:space="preserve"> ____________________________________________</w:t>
      </w:r>
    </w:p>
    <w:p w:rsidR="00FD6A3E" w:rsidRDefault="0040418D">
      <w:pPr>
        <w:widowControl w:val="0"/>
        <w:ind w:firstLine="0"/>
        <w:jc w:val="left"/>
        <w:rPr>
          <w:szCs w:val="28"/>
          <w:lang w:eastAsia="ru-RU"/>
        </w:rPr>
      </w:pPr>
      <w:r>
        <w:rPr>
          <w:sz w:val="24"/>
          <w:szCs w:val="24"/>
          <w:lang w:eastAsia="ru-RU"/>
        </w:rPr>
        <w:t>7.N.4. Причины ошибки, перечень невыполненных нормативных требований:</w:t>
      </w:r>
      <w:r>
        <w:rPr>
          <w:szCs w:val="28"/>
          <w:lang w:eastAsia="ru-RU"/>
        </w:rPr>
        <w:t xml:space="preserve"> </w:t>
      </w:r>
    </w:p>
    <w:p w:rsidR="00FD6A3E" w:rsidRDefault="0040418D">
      <w:pPr>
        <w:widowControl w:val="0"/>
        <w:ind w:firstLine="0"/>
        <w:jc w:val="left"/>
        <w:rPr>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40418D">
      <w:pPr>
        <w:widowControl w:val="0"/>
        <w:ind w:firstLine="0"/>
        <w:jc w:val="left"/>
        <w:rPr>
          <w:sz w:val="24"/>
          <w:szCs w:val="24"/>
          <w:lang w:eastAsia="ru-RU"/>
        </w:rPr>
      </w:pPr>
      <w:r>
        <w:rPr>
          <w:sz w:val="24"/>
          <w:szCs w:val="24"/>
          <w:lang w:eastAsia="ru-RU"/>
        </w:rPr>
        <w:t>7.N.5. Стаж работы в данной должности:</w:t>
      </w:r>
      <w:r>
        <w:rPr>
          <w:szCs w:val="28"/>
          <w:lang w:eastAsia="ru-RU"/>
        </w:rPr>
        <w:t xml:space="preserve"> ____ </w:t>
      </w:r>
      <w:r>
        <w:rPr>
          <w:sz w:val="24"/>
          <w:szCs w:val="24"/>
          <w:lang w:eastAsia="ru-RU"/>
        </w:rPr>
        <w:t>лет.</w:t>
      </w:r>
    </w:p>
    <w:p w:rsidR="00FD6A3E" w:rsidRDefault="0040418D">
      <w:pPr>
        <w:widowControl w:val="0"/>
        <w:ind w:firstLine="0"/>
        <w:rPr>
          <w:sz w:val="24"/>
          <w:szCs w:val="24"/>
          <w:lang w:eastAsia="ru-RU"/>
        </w:rPr>
      </w:pPr>
      <w:r>
        <w:rPr>
          <w:sz w:val="24"/>
          <w:szCs w:val="24"/>
          <w:lang w:eastAsia="ru-RU"/>
        </w:rPr>
        <w:t>7.N.6. Дата последней проверки знаний в объеме требований к занимаемой должности:</w:t>
      </w:r>
      <w:r>
        <w:rPr>
          <w:szCs w:val="28"/>
          <w:lang w:eastAsia="ru-RU"/>
        </w:rPr>
        <w:t xml:space="preserve"> ___.___._____ </w:t>
      </w:r>
      <w:r>
        <w:rPr>
          <w:sz w:val="24"/>
          <w:szCs w:val="24"/>
          <w:lang w:eastAsia="ru-RU"/>
        </w:rPr>
        <w:t>г.</w:t>
      </w:r>
    </w:p>
    <w:p w:rsidR="00FD6A3E" w:rsidRDefault="0040418D">
      <w:pPr>
        <w:widowControl w:val="0"/>
        <w:ind w:firstLine="0"/>
        <w:jc w:val="left"/>
        <w:rPr>
          <w:sz w:val="24"/>
          <w:szCs w:val="24"/>
          <w:lang w:eastAsia="ru-RU"/>
        </w:rPr>
      </w:pPr>
      <w:bookmarkStart w:id="78" w:name="А1раздел8"/>
      <w:bookmarkEnd w:id="78"/>
      <w:r>
        <w:rPr>
          <w:b/>
          <w:sz w:val="24"/>
          <w:szCs w:val="24"/>
          <w:lang w:eastAsia="ru-RU"/>
        </w:rPr>
        <w:t>8. Особое мнение члена (членов) комиссии:</w:t>
      </w:r>
      <w:r>
        <w:rPr>
          <w:szCs w:val="28"/>
          <w:lang w:eastAsia="ru-RU"/>
        </w:rPr>
        <w:t xml:space="preserve">  □ </w:t>
      </w:r>
      <w:r>
        <w:rPr>
          <w:sz w:val="20"/>
          <w:szCs w:val="20"/>
          <w:lang w:eastAsia="ru-RU"/>
        </w:rPr>
        <w:t>(прилагается при наличии)</w:t>
      </w:r>
      <w:r>
        <w:rPr>
          <w:sz w:val="20"/>
          <w:szCs w:val="20"/>
          <w:lang w:eastAsia="ru-RU"/>
        </w:rPr>
        <w:tab/>
      </w:r>
      <w:r>
        <w:rPr>
          <w:b/>
          <w:sz w:val="24"/>
          <w:szCs w:val="24"/>
          <w:lang w:eastAsia="ru-RU"/>
        </w:rPr>
        <w:t xml:space="preserve"> </w:t>
      </w:r>
    </w:p>
    <w:p w:rsidR="00FD6A3E" w:rsidRDefault="00FD6A3E">
      <w:pPr>
        <w:widowControl w:val="0"/>
        <w:ind w:firstLine="0"/>
        <w:rPr>
          <w:b/>
          <w:sz w:val="24"/>
          <w:szCs w:val="24"/>
          <w:lang w:eastAsia="ru-RU"/>
        </w:rPr>
      </w:pPr>
    </w:p>
    <w:p w:rsidR="00FD6A3E" w:rsidRDefault="0040418D">
      <w:pPr>
        <w:widowControl w:val="0"/>
        <w:ind w:firstLine="0"/>
        <w:rPr>
          <w:b/>
          <w:sz w:val="24"/>
          <w:szCs w:val="24"/>
          <w:lang w:eastAsia="ru-RU"/>
        </w:rPr>
      </w:pPr>
      <w:bookmarkStart w:id="79" w:name="А1раздел9"/>
      <w:bookmarkEnd w:id="79"/>
      <w:r>
        <w:rPr>
          <w:b/>
          <w:sz w:val="24"/>
          <w:szCs w:val="24"/>
          <w:lang w:eastAsia="ru-RU"/>
        </w:rPr>
        <w:t>9. Подписи членов комиссии</w:t>
      </w:r>
    </w:p>
    <w:p w:rsidR="00FD6A3E" w:rsidRDefault="00FD6A3E">
      <w:pPr>
        <w:widowControl w:val="0"/>
        <w:ind w:firstLine="0"/>
        <w:rPr>
          <w:b/>
          <w:sz w:val="24"/>
          <w:szCs w:val="24"/>
          <w:lang w:eastAsia="ru-RU"/>
        </w:rPr>
      </w:pPr>
    </w:p>
    <w:p w:rsidR="00FD6A3E" w:rsidRDefault="0040418D">
      <w:pPr>
        <w:widowControl w:val="0"/>
        <w:ind w:firstLine="0"/>
        <w:jc w:val="left"/>
        <w:rPr>
          <w:sz w:val="24"/>
          <w:szCs w:val="24"/>
          <w:lang w:eastAsia="ru-RU"/>
        </w:rPr>
      </w:pPr>
      <w:r>
        <w:rPr>
          <w:sz w:val="24"/>
          <w:szCs w:val="24"/>
          <w:lang w:eastAsia="ru-RU"/>
        </w:rPr>
        <w:t xml:space="preserve">Комиссия, назначенная ____________ № ____ от ___.___._____г. </w:t>
      </w:r>
    </w:p>
    <w:p w:rsidR="00FD6A3E" w:rsidRDefault="00FD6A3E">
      <w:pPr>
        <w:widowControl w:val="0"/>
        <w:ind w:firstLine="0"/>
        <w:jc w:val="left"/>
        <w:rPr>
          <w:sz w:val="24"/>
          <w:szCs w:val="24"/>
          <w:lang w:eastAsia="ru-RU"/>
        </w:rPr>
      </w:pPr>
    </w:p>
    <w:tbl>
      <w:tblPr>
        <w:tblStyle w:val="af6"/>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6"/>
      </w:tblGrid>
      <w:tr w:rsidR="00E2622F">
        <w:tc>
          <w:tcPr>
            <w:tcW w:w="9486" w:type="dxa"/>
          </w:tcPr>
          <w:p w:rsidR="00FD6A3E" w:rsidRDefault="0040418D">
            <w:pPr>
              <w:widowControl w:val="0"/>
              <w:ind w:firstLine="0"/>
              <w:jc w:val="center"/>
              <w:rPr>
                <w:sz w:val="20"/>
              </w:rPr>
            </w:pPr>
            <w:r>
              <w:rPr>
                <w:sz w:val="20"/>
              </w:rPr>
              <w:t>(вид организационно-распорядительного документа, номер (при наличии) и дата, полное или сокращенное официальное наименование органа власти либо полное или сокращенное (при наличии) наименование организации, которым (которой) создана комиссия)</w:t>
            </w:r>
          </w:p>
        </w:tc>
      </w:tr>
    </w:tbl>
    <w:p w:rsidR="00FD6A3E" w:rsidRDefault="00FD6A3E">
      <w:pPr>
        <w:widowControl w:val="0"/>
        <w:ind w:firstLine="0"/>
        <w:jc w:val="left"/>
        <w:rPr>
          <w:sz w:val="24"/>
          <w:szCs w:val="24"/>
          <w:lang w:eastAsia="ru-RU"/>
        </w:rPr>
      </w:pPr>
    </w:p>
    <w:p w:rsidR="00FD6A3E" w:rsidRDefault="0040418D">
      <w:pPr>
        <w:widowControl w:val="0"/>
        <w:ind w:firstLine="0"/>
        <w:jc w:val="left"/>
        <w:rPr>
          <w:sz w:val="10"/>
          <w:szCs w:val="24"/>
          <w:lang w:eastAsia="ru-RU"/>
        </w:rPr>
      </w:pPr>
      <w:r>
        <w:rPr>
          <w:sz w:val="24"/>
          <w:szCs w:val="24"/>
          <w:lang w:eastAsia="ru-RU"/>
        </w:rPr>
        <w:t xml:space="preserve"> </w:t>
      </w:r>
    </w:p>
    <w:p w:rsidR="00FD6A3E" w:rsidRDefault="0040418D">
      <w:pPr>
        <w:widowControl w:val="0"/>
        <w:ind w:firstLine="0"/>
        <w:jc w:val="left"/>
        <w:rPr>
          <w:sz w:val="24"/>
          <w:szCs w:val="24"/>
          <w:lang w:eastAsia="ru-RU"/>
        </w:rPr>
      </w:pPr>
      <w:r>
        <w:rPr>
          <w:sz w:val="24"/>
          <w:szCs w:val="24"/>
          <w:lang w:eastAsia="ru-RU"/>
        </w:rPr>
        <w:t>Председатель комиссии:</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 (орган власти)</w:t>
            </w:r>
          </w:p>
        </w:tc>
      </w:tr>
    </w:tbl>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 xml:space="preserve">Заместитель председателя комиссии: </w:t>
      </w:r>
    </w:p>
    <w:p w:rsidR="00FD6A3E" w:rsidRDefault="0040418D">
      <w:pPr>
        <w:widowControl w:val="0"/>
        <w:ind w:firstLine="0"/>
        <w:jc w:val="left"/>
        <w:rPr>
          <w:sz w:val="16"/>
          <w:szCs w:val="16"/>
          <w:lang w:eastAsia="ru-RU"/>
        </w:rPr>
      </w:pPr>
      <w:r>
        <w:rPr>
          <w:sz w:val="24"/>
          <w:szCs w:val="24"/>
          <w:lang w:eastAsia="ru-RU"/>
        </w:rPr>
        <w:t xml:space="preserve">Должность            </w:t>
      </w:r>
      <w:r>
        <w:rPr>
          <w:sz w:val="16"/>
          <w:szCs w:val="16"/>
          <w:lang w:eastAsia="ru-RU"/>
        </w:rPr>
        <w:t xml:space="preserve">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 (орган власти)</w:t>
            </w:r>
          </w:p>
        </w:tc>
      </w:tr>
    </w:tbl>
    <w:p w:rsidR="00FD6A3E" w:rsidRDefault="00FD6A3E">
      <w:pPr>
        <w:widowControl w:val="0"/>
        <w:ind w:firstLine="0"/>
        <w:rPr>
          <w:sz w:val="16"/>
          <w:szCs w:val="16"/>
          <w:lang w:eastAsia="ru-RU"/>
        </w:rPr>
      </w:pPr>
    </w:p>
    <w:p w:rsidR="00FD6A3E" w:rsidRDefault="0040418D">
      <w:pPr>
        <w:widowControl w:val="0"/>
        <w:ind w:firstLine="0"/>
        <w:jc w:val="left"/>
        <w:rPr>
          <w:sz w:val="24"/>
          <w:szCs w:val="24"/>
          <w:lang w:eastAsia="ru-RU"/>
        </w:rPr>
      </w:pPr>
      <w:r>
        <w:rPr>
          <w:sz w:val="24"/>
          <w:szCs w:val="24"/>
          <w:lang w:eastAsia="ru-RU"/>
        </w:rPr>
        <w:t xml:space="preserve">Члены комиссии: </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lastRenderedPageBreak/>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 (орган власти)</w:t>
            </w:r>
          </w:p>
        </w:tc>
      </w:tr>
    </w:tbl>
    <w:p w:rsidR="00FD6A3E" w:rsidRDefault="00FD6A3E">
      <w:pPr>
        <w:widowControl w:val="0"/>
        <w:ind w:firstLine="0"/>
        <w:jc w:val="left"/>
        <w:rPr>
          <w:sz w:val="16"/>
          <w:szCs w:val="16"/>
          <w:lang w:eastAsia="ru-RU"/>
        </w:rPr>
      </w:pP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 (орган власти)</w:t>
            </w:r>
          </w:p>
        </w:tc>
      </w:tr>
    </w:tbl>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Члены комиссии, имеющие особое мнение:</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 (орган власти)</w:t>
            </w:r>
          </w:p>
        </w:tc>
      </w:tr>
    </w:tbl>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Расследование причин аварии (инцидента) завершено и акт составлен:</w:t>
      </w:r>
      <w:r>
        <w:rPr>
          <w:szCs w:val="28"/>
          <w:lang w:eastAsia="ru-RU"/>
        </w:rPr>
        <w:t xml:space="preserve"> </w:t>
      </w:r>
      <w:r>
        <w:rPr>
          <w:sz w:val="24"/>
          <w:szCs w:val="24"/>
          <w:lang w:eastAsia="ru-RU"/>
        </w:rPr>
        <w:t>___.___.______г.</w:t>
      </w:r>
    </w:p>
    <w:p w:rsidR="00FD6A3E" w:rsidRDefault="0040418D">
      <w:pPr>
        <w:widowControl w:val="0"/>
        <w:ind w:firstLine="0"/>
        <w:jc w:val="left"/>
        <w:rPr>
          <w:sz w:val="16"/>
          <w:szCs w:val="16"/>
          <w:lang w:eastAsia="ru-RU"/>
        </w:rPr>
      </w:pPr>
      <w:r>
        <w:rPr>
          <w:sz w:val="24"/>
          <w:szCs w:val="24"/>
          <w:lang w:eastAsia="ru-RU"/>
        </w:rPr>
        <w:t xml:space="preserve">                                                                                                                                   </w:t>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16"/>
          <w:szCs w:val="16"/>
          <w:lang w:eastAsia="ru-RU"/>
        </w:rPr>
        <w:tab/>
        <w:t xml:space="preserve"> (дата)</w:t>
      </w:r>
    </w:p>
    <w:p w:rsidR="00FD6A3E" w:rsidRDefault="0040418D">
      <w:pPr>
        <w:widowControl w:val="0"/>
        <w:ind w:firstLine="0"/>
        <w:jc w:val="left"/>
        <w:rPr>
          <w:sz w:val="24"/>
          <w:szCs w:val="24"/>
          <w:lang w:eastAsia="ru-RU"/>
        </w:rPr>
      </w:pPr>
      <w:r>
        <w:rPr>
          <w:sz w:val="24"/>
          <w:szCs w:val="24"/>
          <w:lang w:eastAsia="ru-RU"/>
        </w:rPr>
        <w:t xml:space="preserve">Перечень приложений к акту расследования: </w:t>
      </w:r>
    </w:p>
    <w:p w:rsidR="00FD6A3E" w:rsidRDefault="00FD6A3E">
      <w:pPr>
        <w:widowControl w:val="0"/>
        <w:ind w:firstLine="0"/>
        <w:jc w:val="left"/>
        <w:rPr>
          <w:sz w:val="24"/>
          <w:szCs w:val="24"/>
          <w:lang w:eastAsia="ru-RU"/>
        </w:rPr>
      </w:pPr>
    </w:p>
    <w:p w:rsidR="00FD6A3E" w:rsidRDefault="0040418D">
      <w:pPr>
        <w:pStyle w:val="af"/>
        <w:widowControl w:val="0"/>
        <w:numPr>
          <w:ilvl w:val="0"/>
          <w:numId w:val="13"/>
        </w:numPr>
        <w:spacing w:after="0" w:line="240" w:lineRule="auto"/>
        <w:ind w:left="284" w:hanging="284"/>
        <w:rPr>
          <w:sz w:val="24"/>
          <w:szCs w:val="24"/>
          <w:lang w:eastAsia="ru-RU"/>
        </w:rPr>
      </w:pPr>
      <w:r>
        <w:rPr>
          <w:sz w:val="24"/>
          <w:szCs w:val="24"/>
          <w:lang w:eastAsia="ru-RU"/>
        </w:rPr>
        <w:t>Обязательное приложение к Акту № 1 от ___.___._____.</w:t>
      </w:r>
    </w:p>
    <w:p w:rsidR="00FD6A3E" w:rsidRDefault="0040418D">
      <w:pPr>
        <w:pStyle w:val="af"/>
        <w:widowControl w:val="0"/>
        <w:numPr>
          <w:ilvl w:val="0"/>
          <w:numId w:val="13"/>
        </w:numPr>
        <w:tabs>
          <w:tab w:val="left" w:pos="284"/>
        </w:tabs>
        <w:spacing w:after="0" w:line="240" w:lineRule="auto"/>
        <w:ind w:left="0" w:firstLine="0"/>
        <w:rPr>
          <w:sz w:val="24"/>
          <w:szCs w:val="24"/>
          <w:lang w:eastAsia="ru-RU"/>
        </w:rPr>
      </w:pPr>
      <w:r>
        <w:rPr>
          <w:sz w:val="24"/>
          <w:szCs w:val="24"/>
          <w:lang w:eastAsia="ru-RU"/>
        </w:rPr>
        <w:t>Обязательное приложение к Акту № 2 от ___.___._____.</w:t>
      </w:r>
    </w:p>
    <w:p w:rsidR="00FD6A3E" w:rsidRDefault="0040418D">
      <w:pPr>
        <w:pStyle w:val="af"/>
        <w:widowControl w:val="0"/>
        <w:numPr>
          <w:ilvl w:val="0"/>
          <w:numId w:val="13"/>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40418D">
      <w:pPr>
        <w:pStyle w:val="af"/>
        <w:widowControl w:val="0"/>
        <w:numPr>
          <w:ilvl w:val="0"/>
          <w:numId w:val="13"/>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40418D">
      <w:pPr>
        <w:pStyle w:val="af"/>
        <w:widowControl w:val="0"/>
        <w:numPr>
          <w:ilvl w:val="0"/>
          <w:numId w:val="13"/>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 xml:space="preserve">Материалы расследования аварии (инцидента) оформлены на </w:t>
      </w:r>
      <w:r>
        <w:rPr>
          <w:szCs w:val="28"/>
          <w:lang w:eastAsia="ru-RU"/>
        </w:rPr>
        <w:t>___</w:t>
      </w:r>
      <w:r>
        <w:rPr>
          <w:sz w:val="24"/>
          <w:szCs w:val="24"/>
          <w:lang w:eastAsia="ru-RU"/>
        </w:rPr>
        <w:t xml:space="preserve"> листах.</w:t>
      </w:r>
    </w:p>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Ответственный за оформление акта:</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 (орган власти)</w:t>
            </w:r>
          </w:p>
        </w:tc>
      </w:tr>
    </w:tbl>
    <w:p w:rsidR="00FD6A3E" w:rsidRDefault="0040418D">
      <w:pPr>
        <w:widowControl w:val="0"/>
        <w:ind w:firstLine="0"/>
        <w:jc w:val="left"/>
        <w:rPr>
          <w:sz w:val="24"/>
          <w:szCs w:val="24"/>
          <w:lang w:eastAsia="ru-RU"/>
        </w:rPr>
      </w:pPr>
      <w:r>
        <w:rPr>
          <w:sz w:val="24"/>
          <w:szCs w:val="24"/>
          <w:lang w:eastAsia="ru-RU"/>
        </w:rPr>
        <w:br w:type="page"/>
      </w:r>
    </w:p>
    <w:p w:rsidR="00FD6A3E" w:rsidRDefault="0040418D">
      <w:pPr>
        <w:widowControl w:val="0"/>
        <w:ind w:firstLine="0"/>
        <w:rPr>
          <w:sz w:val="24"/>
          <w:szCs w:val="24"/>
          <w:lang w:eastAsia="ru-RU"/>
        </w:rPr>
      </w:pPr>
      <w:bookmarkStart w:id="80" w:name="Приложение1кАкту"/>
      <w:bookmarkEnd w:id="50"/>
      <w:r>
        <w:rPr>
          <w:sz w:val="24"/>
          <w:szCs w:val="24"/>
          <w:lang w:eastAsia="ru-RU"/>
        </w:rPr>
        <w:lastRenderedPageBreak/>
        <w:t xml:space="preserve">Приложение № 1 </w:t>
      </w:r>
      <w:bookmarkEnd w:id="80"/>
      <w:r>
        <w:rPr>
          <w:sz w:val="24"/>
          <w:szCs w:val="24"/>
          <w:lang w:eastAsia="ru-RU"/>
        </w:rPr>
        <w:t>______________________(обязательное)</w:t>
      </w:r>
      <w:r>
        <w:rPr>
          <w:b/>
          <w:sz w:val="24"/>
          <w:szCs w:val="24"/>
          <w:lang w:eastAsia="ru-RU"/>
        </w:rPr>
        <w:t xml:space="preserve"> </w:t>
      </w:r>
      <w:r>
        <w:rPr>
          <w:sz w:val="24"/>
          <w:szCs w:val="24"/>
          <w:lang w:eastAsia="ru-RU"/>
        </w:rPr>
        <w:t xml:space="preserve">к Акту № _____ от ___.___._____ </w:t>
      </w:r>
    </w:p>
    <w:p w:rsidR="00FD6A3E" w:rsidRDefault="0040418D">
      <w:pPr>
        <w:widowControl w:val="0"/>
        <w:ind w:firstLine="0"/>
        <w:jc w:val="left"/>
        <w:rPr>
          <w:sz w:val="16"/>
          <w:szCs w:val="16"/>
          <w:lang w:eastAsia="ru-RU"/>
        </w:rPr>
      </w:pPr>
      <w:r>
        <w:rPr>
          <w:sz w:val="16"/>
          <w:szCs w:val="16"/>
          <w:lang w:eastAsia="ru-RU"/>
        </w:rPr>
        <w:t xml:space="preserve">                                                       наименование организации</w:t>
      </w:r>
    </w:p>
    <w:p w:rsidR="00FD6A3E" w:rsidRDefault="00FD6A3E">
      <w:pPr>
        <w:widowControl w:val="0"/>
        <w:ind w:firstLine="0"/>
        <w:jc w:val="left"/>
        <w:rPr>
          <w:b/>
          <w:bCs/>
          <w:sz w:val="16"/>
          <w:szCs w:val="16"/>
        </w:rPr>
      </w:pPr>
    </w:p>
    <w:p w:rsidR="00FD6A3E" w:rsidRDefault="0040418D">
      <w:pPr>
        <w:widowControl w:val="0"/>
        <w:ind w:firstLine="0"/>
        <w:jc w:val="center"/>
        <w:rPr>
          <w:b/>
          <w:bCs/>
          <w:sz w:val="24"/>
          <w:szCs w:val="24"/>
        </w:rPr>
      </w:pPr>
      <w:r>
        <w:rPr>
          <w:b/>
          <w:bCs/>
          <w:sz w:val="24"/>
          <w:szCs w:val="24"/>
        </w:rPr>
        <w:t xml:space="preserve">Сведения о прекращении электроснабжения потребителей электрической энергии </w:t>
      </w:r>
      <w:r>
        <w:rPr>
          <w:b/>
          <w:bCs/>
          <w:sz w:val="24"/>
          <w:szCs w:val="24"/>
        </w:rPr>
        <w:br/>
        <w:t>в результате аварии (инцидента) на объекте (объектах) электросетевого хозяйства сетевой организации</w:t>
      </w:r>
    </w:p>
    <w:p w:rsidR="00FD6A3E" w:rsidRDefault="00FD6A3E">
      <w:pPr>
        <w:widowControl w:val="0"/>
        <w:ind w:firstLine="0"/>
        <w:jc w:val="left"/>
        <w:rPr>
          <w:b/>
          <w:bCs/>
          <w:sz w:val="16"/>
          <w:szCs w:val="16"/>
        </w:rPr>
      </w:pPr>
    </w:p>
    <w:p w:rsidR="00FD6A3E" w:rsidRDefault="0040418D">
      <w:pPr>
        <w:widowControl w:val="0"/>
        <w:ind w:firstLine="0"/>
        <w:jc w:val="left"/>
        <w:rPr>
          <w:rFonts w:eastAsiaTheme="minorHAnsi"/>
          <w:sz w:val="24"/>
          <w:szCs w:val="24"/>
        </w:rPr>
      </w:pPr>
      <w:bookmarkStart w:id="81" w:name="п1пр1"/>
      <w:bookmarkEnd w:id="81"/>
      <w:r>
        <w:rPr>
          <w:rFonts w:eastAsiaTheme="minorHAnsi"/>
          <w:sz w:val="24"/>
          <w:szCs w:val="24"/>
        </w:rPr>
        <w:t>1. Диспетчерское наименование объекта электросетевого хозяйства (оборудования) сетевой организации:__________________________________________________________________</w:t>
      </w:r>
    </w:p>
    <w:p w:rsidR="00FD6A3E" w:rsidRDefault="00FD6A3E">
      <w:pPr>
        <w:widowControl w:val="0"/>
        <w:ind w:firstLine="0"/>
        <w:jc w:val="left"/>
        <w:rPr>
          <w:rFonts w:eastAsiaTheme="minorHAnsi"/>
          <w:sz w:val="10"/>
          <w:szCs w:val="10"/>
        </w:rPr>
      </w:pPr>
    </w:p>
    <w:p w:rsidR="00FD6A3E" w:rsidRDefault="0040418D">
      <w:pPr>
        <w:widowControl w:val="0"/>
        <w:ind w:firstLine="0"/>
        <w:jc w:val="left"/>
        <w:rPr>
          <w:rFonts w:eastAsiaTheme="minorHAnsi"/>
          <w:sz w:val="24"/>
          <w:szCs w:val="24"/>
        </w:rPr>
      </w:pPr>
      <w:bookmarkStart w:id="82" w:name="п2пр1"/>
      <w:bookmarkEnd w:id="82"/>
      <w:r>
        <w:rPr>
          <w:rFonts w:eastAsiaTheme="minorHAnsi"/>
          <w:sz w:val="24"/>
          <w:szCs w:val="24"/>
        </w:rPr>
        <w:t>2. Дата и время начала прекращения передачи электрической энергии:</w:t>
      </w:r>
    </w:p>
    <w:p w:rsidR="00FD6A3E" w:rsidRDefault="00FD6A3E">
      <w:pPr>
        <w:widowControl w:val="0"/>
        <w:ind w:firstLine="0"/>
        <w:jc w:val="left"/>
        <w:rPr>
          <w:rFonts w:eastAsiaTheme="minorHAnsi"/>
          <w:sz w:val="10"/>
          <w:szCs w:val="10"/>
        </w:rPr>
      </w:pPr>
    </w:p>
    <w:p w:rsidR="00FD6A3E" w:rsidRDefault="0040418D">
      <w:pPr>
        <w:widowControl w:val="0"/>
        <w:ind w:firstLine="0"/>
        <w:jc w:val="left"/>
        <w:rPr>
          <w:rFonts w:eastAsiaTheme="minorHAnsi"/>
          <w:sz w:val="24"/>
          <w:szCs w:val="24"/>
        </w:rPr>
      </w:pPr>
      <w:bookmarkStart w:id="83" w:name="п3пр1"/>
      <w:bookmarkEnd w:id="83"/>
      <w:r>
        <w:rPr>
          <w:rFonts w:eastAsiaTheme="minorHAnsi"/>
          <w:sz w:val="24"/>
          <w:szCs w:val="24"/>
        </w:rPr>
        <w:t>3. Дата и время восстановления режима потребления электрической энергии потребителей услуг по передаче электрической энергии:</w:t>
      </w:r>
    </w:p>
    <w:p w:rsidR="00FD6A3E" w:rsidRDefault="0040418D">
      <w:pPr>
        <w:widowControl w:val="0"/>
        <w:ind w:firstLine="0"/>
        <w:jc w:val="left"/>
        <w:rPr>
          <w:rFonts w:eastAsiaTheme="minorHAnsi"/>
          <w:sz w:val="24"/>
          <w:szCs w:val="24"/>
        </w:rPr>
      </w:pPr>
      <w:r>
        <w:rPr>
          <w:rFonts w:eastAsiaTheme="minorHAnsi"/>
          <w:sz w:val="24"/>
          <w:szCs w:val="24"/>
        </w:rPr>
        <w:t>__.__.____, __ часов __ минут (местного), __ часов __ минут (московского)</w:t>
      </w:r>
    </w:p>
    <w:p w:rsidR="00FD6A3E" w:rsidRDefault="00FD6A3E">
      <w:pPr>
        <w:widowControl w:val="0"/>
        <w:ind w:firstLine="0"/>
        <w:jc w:val="left"/>
        <w:rPr>
          <w:rFonts w:eastAsiaTheme="minorHAnsi"/>
          <w:sz w:val="10"/>
          <w:szCs w:val="10"/>
        </w:rPr>
      </w:pPr>
    </w:p>
    <w:p w:rsidR="00FD6A3E" w:rsidRDefault="0040418D">
      <w:pPr>
        <w:widowControl w:val="0"/>
        <w:ind w:firstLine="0"/>
        <w:jc w:val="left"/>
        <w:rPr>
          <w:rFonts w:eastAsiaTheme="minorHAnsi"/>
          <w:sz w:val="24"/>
          <w:szCs w:val="24"/>
        </w:rPr>
      </w:pPr>
      <w:bookmarkStart w:id="84" w:name="п4пр1"/>
      <w:bookmarkEnd w:id="84"/>
      <w:r>
        <w:rPr>
          <w:rFonts w:eastAsiaTheme="minorHAnsi"/>
          <w:sz w:val="24"/>
          <w:szCs w:val="24"/>
        </w:rPr>
        <w:t>4. Данные о масштабе прекращения передачи электрической энергии:</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67"/>
        <w:gridCol w:w="544"/>
        <w:gridCol w:w="503"/>
        <w:gridCol w:w="236"/>
        <w:gridCol w:w="3792"/>
        <w:gridCol w:w="312"/>
        <w:gridCol w:w="1276"/>
      </w:tblGrid>
      <w:tr w:rsidR="00E2622F">
        <w:trPr>
          <w:trHeight w:val="20"/>
        </w:trPr>
        <w:tc>
          <w:tcPr>
            <w:tcW w:w="3882" w:type="dxa"/>
            <w:gridSpan w:val="4"/>
            <w:shd w:val="clear" w:color="auto" w:fill="auto"/>
            <w:vAlign w:val="center"/>
          </w:tcPr>
          <w:p w:rsidR="00FD6A3E" w:rsidRDefault="0040418D">
            <w:pPr>
              <w:widowControl w:val="0"/>
              <w:ind w:firstLine="0"/>
              <w:jc w:val="left"/>
              <w:rPr>
                <w:rFonts w:eastAsia="Calibri"/>
                <w:sz w:val="22"/>
                <w:lang w:eastAsia="ru-RU"/>
              </w:rPr>
            </w:pPr>
            <w:r>
              <w:rPr>
                <w:rFonts w:eastAsia="Calibri"/>
                <w:spacing w:val="-4"/>
                <w:sz w:val="22"/>
                <w:lang w:eastAsia="ru-RU"/>
              </w:rPr>
              <w:t>Количество точек поставки потребителей</w:t>
            </w:r>
            <w:r>
              <w:rPr>
                <w:rFonts w:eastAsia="Calibri"/>
                <w:sz w:val="22"/>
                <w:lang w:eastAsia="ru-RU"/>
              </w:rPr>
              <w:t xml:space="preserve"> </w:t>
            </w:r>
            <w:r>
              <w:rPr>
                <w:rFonts w:eastAsia="Calibri"/>
                <w:spacing w:val="-4"/>
                <w:sz w:val="22"/>
                <w:lang w:eastAsia="ru-RU"/>
              </w:rPr>
              <w:t>услуг сетевой организации, в отношении</w:t>
            </w:r>
            <w:r>
              <w:rPr>
                <w:rFonts w:eastAsia="Calibri"/>
                <w:sz w:val="22"/>
                <w:lang w:eastAsia="ru-RU"/>
              </w:rPr>
              <w:t xml:space="preserve"> которых произошел перерыв электроснабжения, □□ шт., в том числе:</w:t>
            </w:r>
          </w:p>
        </w:tc>
        <w:tc>
          <w:tcPr>
            <w:tcW w:w="236" w:type="dxa"/>
            <w:vMerge w:val="restart"/>
            <w:shd w:val="clear" w:color="auto" w:fill="auto"/>
            <w:vAlign w:val="center"/>
          </w:tcPr>
          <w:p w:rsidR="00FD6A3E" w:rsidRDefault="00FD6A3E">
            <w:pPr>
              <w:pStyle w:val="af"/>
              <w:widowControl w:val="0"/>
              <w:numPr>
                <w:ilvl w:val="0"/>
                <w:numId w:val="12"/>
              </w:numPr>
              <w:spacing w:after="0" w:line="240" w:lineRule="auto"/>
              <w:ind w:left="0"/>
              <w:rPr>
                <w:sz w:val="22"/>
                <w:lang w:eastAsia="ru-RU"/>
              </w:rPr>
            </w:pPr>
          </w:p>
        </w:tc>
        <w:tc>
          <w:tcPr>
            <w:tcW w:w="4104" w:type="dxa"/>
            <w:gridSpan w:val="2"/>
            <w:vMerge w:val="restart"/>
            <w:shd w:val="clear" w:color="auto" w:fill="auto"/>
          </w:tcPr>
          <w:p w:rsidR="00FD6A3E" w:rsidRDefault="0040418D">
            <w:pPr>
              <w:widowControl w:val="0"/>
              <w:ind w:firstLine="0"/>
              <w:jc w:val="left"/>
              <w:rPr>
                <w:rFonts w:eastAsia="Calibri"/>
                <w:sz w:val="22"/>
                <w:lang w:eastAsia="ru-RU"/>
              </w:rPr>
            </w:pPr>
            <w:r>
              <w:rPr>
                <w:rFonts w:eastAsia="Calibri"/>
                <w:sz w:val="22"/>
                <w:lang w:eastAsia="ru-RU"/>
              </w:rPr>
              <w:t>Суммарный объем фактической нагрузки (мощности) на присоединениях потребителей услуг, по которым произошло прекращение передачи электрической энергии на момент возникновения такого события</w:t>
            </w:r>
          </w:p>
        </w:tc>
        <w:tc>
          <w:tcPr>
            <w:tcW w:w="1276" w:type="dxa"/>
            <w:vMerge w:val="restart"/>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0.00 кВт</w:t>
            </w:r>
          </w:p>
        </w:tc>
      </w:tr>
      <w:tr w:rsidR="00E2622F">
        <w:trPr>
          <w:trHeight w:val="253"/>
        </w:trPr>
        <w:tc>
          <w:tcPr>
            <w:tcW w:w="2268" w:type="dxa"/>
            <w:vMerge w:val="restart"/>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напряжение энергопринимающей установки потребителя, кВ</w:t>
            </w:r>
          </w:p>
        </w:tc>
        <w:tc>
          <w:tcPr>
            <w:tcW w:w="1614" w:type="dxa"/>
            <w:gridSpan w:val="3"/>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категория надежности</w:t>
            </w: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shd w:val="clear" w:color="auto" w:fill="auto"/>
            <w:vAlign w:val="center"/>
          </w:tcPr>
          <w:p w:rsidR="00FD6A3E" w:rsidRDefault="00FD6A3E">
            <w:pPr>
              <w:widowControl w:val="0"/>
              <w:ind w:firstLine="0"/>
              <w:jc w:val="left"/>
              <w:rPr>
                <w:rFonts w:eastAsia="Calibri"/>
                <w:sz w:val="22"/>
                <w:lang w:eastAsia="ru-RU"/>
              </w:rPr>
            </w:pPr>
          </w:p>
        </w:tc>
        <w:tc>
          <w:tcPr>
            <w:tcW w:w="1276" w:type="dxa"/>
            <w:vMerge/>
            <w:shd w:val="clear" w:color="auto" w:fill="auto"/>
            <w:vAlign w:val="center"/>
          </w:tcPr>
          <w:p w:rsidR="00FD6A3E" w:rsidRDefault="00FD6A3E">
            <w:pPr>
              <w:widowControl w:val="0"/>
              <w:ind w:firstLine="0"/>
              <w:jc w:val="center"/>
              <w:rPr>
                <w:rFonts w:eastAsia="Calibri"/>
                <w:sz w:val="22"/>
                <w:lang w:eastAsia="ru-RU"/>
              </w:rPr>
            </w:pPr>
          </w:p>
        </w:tc>
      </w:tr>
      <w:tr w:rsidR="00E2622F">
        <w:trPr>
          <w:trHeight w:val="20"/>
        </w:trPr>
        <w:tc>
          <w:tcPr>
            <w:tcW w:w="2268" w:type="dxa"/>
            <w:vMerge/>
            <w:shd w:val="clear" w:color="auto" w:fill="auto"/>
            <w:vAlign w:val="center"/>
          </w:tcPr>
          <w:p w:rsidR="00FD6A3E" w:rsidRDefault="00FD6A3E">
            <w:pPr>
              <w:widowControl w:val="0"/>
              <w:ind w:firstLine="0"/>
              <w:jc w:val="center"/>
              <w:rPr>
                <w:rFonts w:eastAsia="Calibri"/>
                <w:sz w:val="22"/>
                <w:lang w:eastAsia="ru-RU"/>
              </w:rPr>
            </w:pPr>
          </w:p>
        </w:tc>
        <w:tc>
          <w:tcPr>
            <w:tcW w:w="567"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1</w:t>
            </w:r>
          </w:p>
        </w:tc>
        <w:tc>
          <w:tcPr>
            <w:tcW w:w="544"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2</w:t>
            </w:r>
          </w:p>
        </w:tc>
        <w:tc>
          <w:tcPr>
            <w:tcW w:w="503"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3</w:t>
            </w: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shd w:val="clear" w:color="auto" w:fill="auto"/>
            <w:vAlign w:val="center"/>
          </w:tcPr>
          <w:p w:rsidR="00FD6A3E" w:rsidRDefault="0040418D">
            <w:pPr>
              <w:widowControl w:val="0"/>
              <w:ind w:firstLine="0"/>
              <w:jc w:val="left"/>
              <w:rPr>
                <w:rFonts w:eastAsia="Calibri"/>
                <w:sz w:val="22"/>
                <w:lang w:eastAsia="ru-RU"/>
              </w:rPr>
            </w:pPr>
            <w:r>
              <w:rPr>
                <w:rFonts w:eastAsia="Calibri"/>
                <w:sz w:val="22"/>
                <w:lang w:eastAsia="ru-RU"/>
              </w:rPr>
              <w:t>Количество обесточенных трансформаторных пунктов (далее - ТП) (6-10 кВ)</w:t>
            </w:r>
          </w:p>
        </w:tc>
        <w:tc>
          <w:tcPr>
            <w:tcW w:w="1276"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0.00 шт.</w:t>
            </w:r>
          </w:p>
        </w:tc>
      </w:tr>
      <w:tr w:rsidR="00E2622F">
        <w:trPr>
          <w:trHeight w:val="253"/>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0.11</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val="restart"/>
            <w:shd w:val="clear" w:color="auto" w:fill="auto"/>
            <w:vAlign w:val="center"/>
          </w:tcPr>
          <w:p w:rsidR="00FD6A3E" w:rsidRDefault="0040418D">
            <w:pPr>
              <w:widowControl w:val="0"/>
              <w:ind w:firstLine="0"/>
              <w:jc w:val="left"/>
              <w:rPr>
                <w:rFonts w:eastAsia="Calibri"/>
                <w:sz w:val="22"/>
                <w:lang w:eastAsia="ru-RU"/>
              </w:rPr>
            </w:pPr>
            <w:r>
              <w:rPr>
                <w:rFonts w:eastAsia="Calibri"/>
                <w:sz w:val="22"/>
                <w:lang w:eastAsia="ru-RU"/>
              </w:rPr>
              <w:t>Количество обесточенных подстанций (далее - ПС), распределительных пунктов (далее - РП) (35 кВ)</w:t>
            </w:r>
          </w:p>
        </w:tc>
        <w:tc>
          <w:tcPr>
            <w:tcW w:w="1276" w:type="dxa"/>
            <w:vMerge w:val="restart"/>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0.00 шт.</w:t>
            </w: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0.22</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shd w:val="clear" w:color="auto" w:fill="auto"/>
            <w:vAlign w:val="center"/>
          </w:tcPr>
          <w:p w:rsidR="00FD6A3E" w:rsidRDefault="00FD6A3E">
            <w:pPr>
              <w:widowControl w:val="0"/>
              <w:ind w:firstLine="2"/>
              <w:jc w:val="left"/>
              <w:rPr>
                <w:rFonts w:eastAsia="Calibri"/>
                <w:sz w:val="22"/>
                <w:lang w:eastAsia="ru-RU"/>
              </w:rPr>
            </w:pPr>
          </w:p>
        </w:tc>
        <w:tc>
          <w:tcPr>
            <w:tcW w:w="1276" w:type="dxa"/>
            <w:vMerge/>
            <w:shd w:val="clear" w:color="auto" w:fill="auto"/>
            <w:vAlign w:val="center"/>
          </w:tcPr>
          <w:p w:rsidR="00FD6A3E" w:rsidRDefault="00FD6A3E">
            <w:pPr>
              <w:widowControl w:val="0"/>
              <w:jc w:val="center"/>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0.38</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shd w:val="clear" w:color="auto" w:fill="auto"/>
            <w:vAlign w:val="center"/>
          </w:tcPr>
          <w:p w:rsidR="00FD6A3E" w:rsidRDefault="00FD6A3E">
            <w:pPr>
              <w:widowControl w:val="0"/>
              <w:ind w:firstLine="2"/>
              <w:jc w:val="left"/>
              <w:rPr>
                <w:rFonts w:eastAsia="Calibri"/>
                <w:sz w:val="22"/>
                <w:lang w:eastAsia="ru-RU"/>
              </w:rPr>
            </w:pPr>
          </w:p>
        </w:tc>
        <w:tc>
          <w:tcPr>
            <w:tcW w:w="1276" w:type="dxa"/>
            <w:vMerge/>
            <w:shd w:val="clear" w:color="auto" w:fill="auto"/>
            <w:vAlign w:val="center"/>
          </w:tcPr>
          <w:p w:rsidR="00FD6A3E" w:rsidRDefault="00FD6A3E">
            <w:pPr>
              <w:widowControl w:val="0"/>
              <w:jc w:val="center"/>
              <w:rPr>
                <w:rFonts w:eastAsia="Calibri"/>
                <w:sz w:val="22"/>
                <w:lang w:eastAsia="ru-RU"/>
              </w:rPr>
            </w:pPr>
          </w:p>
        </w:tc>
      </w:tr>
      <w:tr w:rsidR="00E2622F">
        <w:trPr>
          <w:trHeight w:val="253"/>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0.66</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val="restart"/>
            <w:shd w:val="clear" w:color="auto" w:fill="auto"/>
            <w:vAlign w:val="center"/>
          </w:tcPr>
          <w:p w:rsidR="00FD6A3E" w:rsidRDefault="0040418D">
            <w:pPr>
              <w:widowControl w:val="0"/>
              <w:ind w:firstLine="0"/>
              <w:jc w:val="left"/>
              <w:rPr>
                <w:rFonts w:eastAsia="Calibri"/>
                <w:sz w:val="22"/>
                <w:lang w:eastAsia="ru-RU"/>
              </w:rPr>
            </w:pPr>
            <w:r>
              <w:rPr>
                <w:rFonts w:eastAsia="Calibri"/>
                <w:spacing w:val="-4"/>
                <w:sz w:val="22"/>
                <w:lang w:eastAsia="ru-RU"/>
              </w:rPr>
              <w:t>Количество обесточенных ПС, РП (110 кВ</w:t>
            </w:r>
            <w:r>
              <w:rPr>
                <w:rFonts w:eastAsia="Calibri"/>
                <w:sz w:val="22"/>
                <w:lang w:eastAsia="ru-RU"/>
              </w:rPr>
              <w:t xml:space="preserve"> и выше)</w:t>
            </w:r>
          </w:p>
        </w:tc>
        <w:tc>
          <w:tcPr>
            <w:tcW w:w="1276" w:type="dxa"/>
            <w:vMerge w:val="restart"/>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0.00 шт.</w:t>
            </w:r>
          </w:p>
        </w:tc>
      </w:tr>
      <w:tr w:rsidR="00E2622F">
        <w:trPr>
          <w:trHeight w:val="285"/>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3</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shd w:val="clear" w:color="auto" w:fill="auto"/>
            <w:vAlign w:val="center"/>
          </w:tcPr>
          <w:p w:rsidR="00FD6A3E" w:rsidRDefault="00FD6A3E">
            <w:pPr>
              <w:widowControl w:val="0"/>
              <w:ind w:firstLine="0"/>
              <w:jc w:val="left"/>
              <w:rPr>
                <w:rFonts w:eastAsia="Calibri"/>
                <w:sz w:val="22"/>
                <w:lang w:eastAsia="ru-RU"/>
              </w:rPr>
            </w:pPr>
          </w:p>
        </w:tc>
        <w:tc>
          <w:tcPr>
            <w:tcW w:w="1276" w:type="dxa"/>
            <w:vMerge/>
            <w:shd w:val="clear" w:color="auto" w:fill="auto"/>
            <w:vAlign w:val="center"/>
          </w:tcPr>
          <w:p w:rsidR="00FD6A3E" w:rsidRDefault="00FD6A3E">
            <w:pPr>
              <w:widowControl w:val="0"/>
              <w:jc w:val="center"/>
              <w:rPr>
                <w:rFonts w:eastAsia="Calibri"/>
                <w:sz w:val="22"/>
                <w:lang w:eastAsia="ru-RU"/>
              </w:rPr>
            </w:pPr>
          </w:p>
        </w:tc>
      </w:tr>
      <w:tr w:rsidR="00E2622F">
        <w:trPr>
          <w:trHeight w:val="253"/>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6 (6.3)</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val="restart"/>
            <w:shd w:val="clear" w:color="auto" w:fill="auto"/>
            <w:vAlign w:val="center"/>
          </w:tcPr>
          <w:p w:rsidR="00FD6A3E" w:rsidRDefault="0040418D">
            <w:pPr>
              <w:widowControl w:val="0"/>
              <w:ind w:firstLine="0"/>
              <w:jc w:val="left"/>
              <w:rPr>
                <w:rFonts w:eastAsia="Calibri"/>
                <w:sz w:val="22"/>
                <w:lang w:eastAsia="ru-RU"/>
              </w:rPr>
            </w:pPr>
            <w:r>
              <w:rPr>
                <w:rFonts w:eastAsia="Calibri"/>
                <w:sz w:val="22"/>
                <w:lang w:eastAsia="ru-RU"/>
              </w:rPr>
              <w:t xml:space="preserve">Количество обесточенных населенных </w:t>
            </w:r>
          </w:p>
          <w:p w:rsidR="00FD6A3E" w:rsidRDefault="0040418D">
            <w:pPr>
              <w:widowControl w:val="0"/>
              <w:ind w:firstLine="0"/>
              <w:jc w:val="left"/>
              <w:rPr>
                <w:rFonts w:eastAsia="Calibri"/>
                <w:sz w:val="22"/>
                <w:lang w:eastAsia="ru-RU"/>
              </w:rPr>
            </w:pPr>
            <w:r>
              <w:rPr>
                <w:rFonts w:eastAsia="Calibri"/>
                <w:sz w:val="22"/>
                <w:lang w:eastAsia="ru-RU"/>
              </w:rPr>
              <w:t xml:space="preserve">пунктов </w:t>
            </w:r>
          </w:p>
        </w:tc>
        <w:tc>
          <w:tcPr>
            <w:tcW w:w="1276" w:type="dxa"/>
            <w:vMerge w:val="restart"/>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0.00 шт.</w:t>
            </w: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10 (10.5)</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shd w:val="clear" w:color="auto" w:fill="auto"/>
            <w:vAlign w:val="center"/>
          </w:tcPr>
          <w:p w:rsidR="00FD6A3E" w:rsidRDefault="00FD6A3E">
            <w:pPr>
              <w:widowControl w:val="0"/>
              <w:ind w:firstLine="0"/>
              <w:jc w:val="left"/>
              <w:rPr>
                <w:rFonts w:eastAsia="Calibri"/>
                <w:sz w:val="22"/>
                <w:lang w:eastAsia="ru-RU"/>
              </w:rPr>
            </w:pPr>
          </w:p>
        </w:tc>
        <w:tc>
          <w:tcPr>
            <w:tcW w:w="1276" w:type="dxa"/>
            <w:vMerge/>
            <w:shd w:val="clear" w:color="auto" w:fill="auto"/>
            <w:vAlign w:val="center"/>
          </w:tcPr>
          <w:p w:rsidR="00FD6A3E" w:rsidRDefault="00FD6A3E">
            <w:pPr>
              <w:widowControl w:val="0"/>
              <w:jc w:val="center"/>
              <w:rPr>
                <w:rFonts w:eastAsia="Calibri"/>
                <w:sz w:val="22"/>
                <w:lang w:eastAsia="ru-RU"/>
              </w:rPr>
            </w:pPr>
          </w:p>
        </w:tc>
      </w:tr>
      <w:tr w:rsidR="00E2622F">
        <w:trPr>
          <w:trHeight w:val="253"/>
        </w:trPr>
        <w:tc>
          <w:tcPr>
            <w:tcW w:w="2268" w:type="dxa"/>
            <w:tcBorders>
              <w:bottom w:val="single" w:sz="4" w:space="0" w:color="auto"/>
            </w:tcBorders>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12</w:t>
            </w:r>
          </w:p>
        </w:tc>
        <w:tc>
          <w:tcPr>
            <w:tcW w:w="567"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544"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503"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val="restart"/>
            <w:shd w:val="clear" w:color="auto" w:fill="auto"/>
          </w:tcPr>
          <w:p w:rsidR="00FD6A3E" w:rsidRDefault="0040418D">
            <w:pPr>
              <w:widowControl w:val="0"/>
              <w:ind w:firstLine="0"/>
              <w:jc w:val="left"/>
              <w:rPr>
                <w:rFonts w:eastAsia="Calibri"/>
                <w:sz w:val="22"/>
                <w:lang w:eastAsia="ru-RU"/>
              </w:rPr>
            </w:pPr>
            <w:r>
              <w:rPr>
                <w:rFonts w:eastAsia="Calibri"/>
                <w:sz w:val="22"/>
                <w:lang w:eastAsia="ru-RU"/>
              </w:rPr>
              <w:t>Количество обесточенных социально</w:t>
            </w:r>
          </w:p>
          <w:p w:rsidR="00FD6A3E" w:rsidRDefault="0040418D">
            <w:pPr>
              <w:widowControl w:val="0"/>
              <w:ind w:firstLine="0"/>
              <w:jc w:val="left"/>
              <w:rPr>
                <w:rFonts w:eastAsia="Calibri"/>
                <w:sz w:val="22"/>
                <w:lang w:eastAsia="ru-RU"/>
              </w:rPr>
            </w:pPr>
            <w:r>
              <w:rPr>
                <w:rFonts w:eastAsia="Calibri"/>
                <w:sz w:val="22"/>
                <w:lang w:eastAsia="ru-RU"/>
              </w:rPr>
              <w:t>значимых объектов</w:t>
            </w:r>
          </w:p>
        </w:tc>
        <w:tc>
          <w:tcPr>
            <w:tcW w:w="1276" w:type="dxa"/>
            <w:vMerge w:val="restart"/>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0.00 шт.</w:t>
            </w: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13.8</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vMerge/>
            <w:shd w:val="clear" w:color="auto" w:fill="auto"/>
          </w:tcPr>
          <w:p w:rsidR="00FD6A3E" w:rsidRDefault="00FD6A3E">
            <w:pPr>
              <w:widowControl w:val="0"/>
              <w:ind w:firstLine="0"/>
              <w:jc w:val="left"/>
              <w:rPr>
                <w:rFonts w:eastAsia="Calibri"/>
                <w:sz w:val="22"/>
                <w:lang w:eastAsia="ru-RU"/>
              </w:rPr>
            </w:pPr>
          </w:p>
        </w:tc>
        <w:tc>
          <w:tcPr>
            <w:tcW w:w="1276" w:type="dxa"/>
            <w:vMerge/>
            <w:shd w:val="clear" w:color="auto" w:fill="auto"/>
            <w:vAlign w:val="center"/>
          </w:tcPr>
          <w:p w:rsidR="00FD6A3E" w:rsidRDefault="00FD6A3E">
            <w:pPr>
              <w:widowControl w:val="0"/>
              <w:ind w:firstLine="0"/>
              <w:jc w:val="center"/>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val="en-US" w:eastAsia="ru-RU"/>
              </w:rPr>
              <w:t>15</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4104" w:type="dxa"/>
            <w:gridSpan w:val="2"/>
            <w:shd w:val="clear" w:color="auto" w:fill="auto"/>
          </w:tcPr>
          <w:p w:rsidR="00FD6A3E" w:rsidRDefault="0040418D">
            <w:pPr>
              <w:widowControl w:val="0"/>
              <w:ind w:firstLine="0"/>
              <w:jc w:val="left"/>
              <w:rPr>
                <w:rFonts w:eastAsia="Calibri"/>
                <w:sz w:val="22"/>
                <w:lang w:eastAsia="ru-RU"/>
              </w:rPr>
            </w:pPr>
            <w:r>
              <w:rPr>
                <w:rFonts w:eastAsia="Calibri"/>
                <w:sz w:val="22"/>
                <w:lang w:eastAsia="ru-RU"/>
              </w:rPr>
              <w:t>Обесточенное население</w:t>
            </w:r>
          </w:p>
        </w:tc>
        <w:tc>
          <w:tcPr>
            <w:tcW w:w="1276"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0 чел.</w:t>
            </w:r>
          </w:p>
        </w:tc>
      </w:tr>
      <w:tr w:rsidR="00E2622F">
        <w:trPr>
          <w:trHeight w:val="253"/>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val="en-US" w:eastAsia="ru-RU"/>
              </w:rPr>
              <w:t>18</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val="restart"/>
            <w:shd w:val="clear" w:color="auto" w:fill="auto"/>
          </w:tcPr>
          <w:p w:rsidR="00FD6A3E" w:rsidRDefault="0040418D">
            <w:pPr>
              <w:widowControl w:val="0"/>
              <w:ind w:firstLine="0"/>
              <w:jc w:val="left"/>
              <w:rPr>
                <w:rFonts w:eastAsia="Calibri"/>
                <w:sz w:val="22"/>
                <w:lang w:eastAsia="ru-RU"/>
              </w:rPr>
            </w:pPr>
            <w:r>
              <w:rPr>
                <w:rFonts w:eastAsia="Calibri"/>
                <w:sz w:val="22"/>
                <w:lang w:eastAsia="ru-RU"/>
              </w:rPr>
              <w:t>Перечень объектов электросетевого хозяйства, отключение которых привело к прекращению передачи электрической энергии потребителям услуг (ПС, ТП, РП, воздушные и кабельные линии электропередачи (ВЛ и КЛ соответственно))</w:t>
            </w:r>
          </w:p>
        </w:tc>
        <w:tc>
          <w:tcPr>
            <w:tcW w:w="1588" w:type="dxa"/>
            <w:gridSpan w:val="2"/>
            <w:vMerge w:val="restart"/>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val="en-US" w:eastAsia="ru-RU"/>
              </w:rPr>
              <w:t>20</w:t>
            </w:r>
            <w:r>
              <w:rPr>
                <w:rFonts w:eastAsia="Calibri"/>
                <w:sz w:val="22"/>
                <w:lang w:eastAsia="ru-RU"/>
              </w:rPr>
              <w:t xml:space="preserve"> </w:t>
            </w:r>
            <w:r>
              <w:rPr>
                <w:rFonts w:eastAsia="Calibri"/>
                <w:sz w:val="22"/>
                <w:lang w:val="en-US" w:eastAsia="ru-RU"/>
              </w:rPr>
              <w:t>(21)</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24</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27.5</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35</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60</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110</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jc w:val="left"/>
              <w:rPr>
                <w:rFonts w:eastAsia="Calibri"/>
                <w:sz w:val="22"/>
                <w:lang w:eastAsia="ru-RU"/>
              </w:rPr>
            </w:pPr>
          </w:p>
        </w:tc>
      </w:tr>
      <w:tr w:rsidR="00E2622F">
        <w:trPr>
          <w:trHeight w:val="253"/>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150</w:t>
            </w:r>
            <w:r>
              <w:rPr>
                <w:rFonts w:eastAsia="Calibri"/>
                <w:sz w:val="22"/>
                <w:lang w:eastAsia="ru-RU"/>
              </w:rPr>
              <w:t xml:space="preserve"> </w:t>
            </w:r>
            <w:r>
              <w:rPr>
                <w:rFonts w:eastAsia="Calibri"/>
                <w:sz w:val="22"/>
                <w:lang w:val="en-US" w:eastAsia="ru-RU"/>
              </w:rPr>
              <w:t>(154)</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val="restart"/>
            <w:shd w:val="clear" w:color="auto" w:fill="auto"/>
          </w:tcPr>
          <w:p w:rsidR="00FD6A3E" w:rsidRDefault="0040418D">
            <w:pPr>
              <w:widowControl w:val="0"/>
              <w:ind w:firstLine="0"/>
              <w:jc w:val="left"/>
              <w:rPr>
                <w:rFonts w:eastAsia="Calibri"/>
                <w:sz w:val="22"/>
                <w:lang w:eastAsia="ru-RU"/>
              </w:rPr>
            </w:pPr>
            <w:r>
              <w:rPr>
                <w:rFonts w:eastAsia="Calibri"/>
                <w:sz w:val="22"/>
                <w:lang w:eastAsia="ru-RU"/>
              </w:rPr>
              <w:t>Перечень потребителей 1-й и 2-й категорий надежности, в отношении которых произошло полное ограничение режима потребления электрической энергии</w:t>
            </w:r>
          </w:p>
        </w:tc>
        <w:tc>
          <w:tcPr>
            <w:tcW w:w="1588" w:type="dxa"/>
            <w:gridSpan w:val="2"/>
            <w:vMerge w:val="restart"/>
            <w:shd w:val="clear" w:color="auto" w:fill="auto"/>
          </w:tcPr>
          <w:p w:rsidR="00FD6A3E" w:rsidRDefault="00FD6A3E">
            <w:pPr>
              <w:widowControl w:val="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220</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330</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400</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val="en-US" w:eastAsia="ru-RU"/>
              </w:rPr>
              <w:t>500</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jc w:val="left"/>
              <w:rPr>
                <w:rFonts w:eastAsia="Calibri"/>
                <w:sz w:val="22"/>
                <w:lang w:eastAsia="ru-RU"/>
              </w:rPr>
            </w:pPr>
          </w:p>
        </w:tc>
      </w:tr>
      <w:tr w:rsidR="00E2622F">
        <w:trPr>
          <w:trHeight w:val="253"/>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eastAsia="ru-RU"/>
              </w:rPr>
              <w:t>750</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val="restart"/>
            <w:shd w:val="clear" w:color="auto" w:fill="auto"/>
          </w:tcPr>
          <w:p w:rsidR="00FD6A3E" w:rsidRDefault="0040418D">
            <w:pPr>
              <w:widowControl w:val="0"/>
              <w:ind w:firstLine="0"/>
              <w:jc w:val="left"/>
              <w:rPr>
                <w:rFonts w:eastAsia="Calibri"/>
                <w:sz w:val="22"/>
                <w:lang w:eastAsia="ru-RU"/>
              </w:rPr>
            </w:pPr>
            <w:r>
              <w:rPr>
                <w:rFonts w:eastAsia="Calibri"/>
                <w:sz w:val="22"/>
                <w:lang w:eastAsia="ru-RU"/>
              </w:rPr>
              <w:t>Перечень потребителей 1-й и 2-й категорий надежности, в отношении которых произошло частичное ограничение режима потребления электрической энергии</w:t>
            </w:r>
          </w:p>
        </w:tc>
        <w:tc>
          <w:tcPr>
            <w:tcW w:w="1588" w:type="dxa"/>
            <w:gridSpan w:val="2"/>
            <w:vMerge w:val="restart"/>
            <w:shd w:val="clear" w:color="auto" w:fill="auto"/>
          </w:tcPr>
          <w:p w:rsidR="00FD6A3E" w:rsidRDefault="00FD6A3E">
            <w:pPr>
              <w:widowControl w:val="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eastAsia="ru-RU"/>
              </w:rPr>
              <w:t>800</w:t>
            </w:r>
          </w:p>
        </w:tc>
        <w:tc>
          <w:tcPr>
            <w:tcW w:w="567" w:type="dxa"/>
            <w:shd w:val="clear" w:color="auto" w:fill="auto"/>
            <w:vAlign w:val="center"/>
          </w:tcPr>
          <w:p w:rsidR="00FD6A3E" w:rsidRDefault="00FD6A3E">
            <w:pPr>
              <w:widowControl w:val="0"/>
              <w:ind w:firstLine="0"/>
              <w:jc w:val="left"/>
              <w:rPr>
                <w:rFonts w:eastAsia="Calibri"/>
                <w:sz w:val="22"/>
                <w:lang w:eastAsia="ru-RU"/>
              </w:rPr>
            </w:pPr>
          </w:p>
        </w:tc>
        <w:tc>
          <w:tcPr>
            <w:tcW w:w="544" w:type="dxa"/>
            <w:shd w:val="clear" w:color="auto" w:fill="auto"/>
            <w:vAlign w:val="center"/>
          </w:tcPr>
          <w:p w:rsidR="00FD6A3E" w:rsidRDefault="00FD6A3E">
            <w:pPr>
              <w:widowControl w:val="0"/>
              <w:ind w:firstLine="0"/>
              <w:jc w:val="left"/>
              <w:rPr>
                <w:rFonts w:eastAsia="Calibri"/>
                <w:sz w:val="22"/>
                <w:lang w:eastAsia="ru-RU"/>
              </w:rPr>
            </w:pPr>
          </w:p>
        </w:tc>
        <w:tc>
          <w:tcPr>
            <w:tcW w:w="503" w:type="dxa"/>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jc w:val="left"/>
              <w:rPr>
                <w:rFonts w:eastAsia="Calibri"/>
                <w:sz w:val="22"/>
                <w:lang w:eastAsia="ru-RU"/>
              </w:rPr>
            </w:pPr>
          </w:p>
        </w:tc>
        <w:tc>
          <w:tcPr>
            <w:tcW w:w="1588" w:type="dxa"/>
            <w:gridSpan w:val="2"/>
            <w:vMerge/>
            <w:shd w:val="clear" w:color="auto" w:fill="auto"/>
          </w:tcPr>
          <w:p w:rsidR="00FD6A3E" w:rsidRDefault="00FD6A3E">
            <w:pPr>
              <w:widowControl w:val="0"/>
              <w:jc w:val="left"/>
              <w:rPr>
                <w:rFonts w:eastAsia="Calibri"/>
                <w:sz w:val="22"/>
                <w:lang w:eastAsia="ru-RU"/>
              </w:rPr>
            </w:pPr>
          </w:p>
        </w:tc>
      </w:tr>
      <w:tr w:rsidR="00E2622F">
        <w:trPr>
          <w:trHeight w:val="20"/>
        </w:trPr>
        <w:tc>
          <w:tcPr>
            <w:tcW w:w="2268" w:type="dxa"/>
            <w:shd w:val="clear" w:color="auto" w:fill="auto"/>
            <w:vAlign w:val="center"/>
          </w:tcPr>
          <w:p w:rsidR="00FD6A3E" w:rsidRDefault="0040418D">
            <w:pPr>
              <w:widowControl w:val="0"/>
              <w:ind w:firstLine="0"/>
              <w:jc w:val="center"/>
              <w:rPr>
                <w:rFonts w:eastAsia="Calibri"/>
                <w:sz w:val="22"/>
                <w:lang w:val="en-US" w:eastAsia="ru-RU"/>
              </w:rPr>
            </w:pPr>
            <w:r>
              <w:rPr>
                <w:rFonts w:eastAsia="Calibri"/>
                <w:sz w:val="22"/>
                <w:lang w:eastAsia="ru-RU"/>
              </w:rPr>
              <w:t>1150</w:t>
            </w:r>
          </w:p>
        </w:tc>
        <w:tc>
          <w:tcPr>
            <w:tcW w:w="567"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544"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503"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ind w:firstLine="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268" w:type="dxa"/>
            <w:tcBorders>
              <w:bottom w:val="single" w:sz="4" w:space="0" w:color="auto"/>
            </w:tcBorders>
            <w:shd w:val="clear" w:color="auto" w:fill="auto"/>
            <w:vAlign w:val="center"/>
          </w:tcPr>
          <w:p w:rsidR="00FD6A3E" w:rsidRDefault="0040418D">
            <w:pPr>
              <w:widowControl w:val="0"/>
              <w:ind w:firstLine="0"/>
              <w:jc w:val="center"/>
              <w:rPr>
                <w:rFonts w:eastAsia="Calibri"/>
                <w:sz w:val="22"/>
                <w:lang w:eastAsia="ru-RU"/>
              </w:rPr>
            </w:pPr>
            <w:r>
              <w:rPr>
                <w:rFonts w:eastAsia="Calibri"/>
                <w:sz w:val="22"/>
                <w:lang w:eastAsia="ru-RU"/>
              </w:rPr>
              <w:t>1500</w:t>
            </w:r>
          </w:p>
        </w:tc>
        <w:tc>
          <w:tcPr>
            <w:tcW w:w="567"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544"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503" w:type="dxa"/>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236" w:type="dxa"/>
            <w:vMerge/>
            <w:shd w:val="clear" w:color="auto" w:fill="auto"/>
            <w:vAlign w:val="center"/>
          </w:tcPr>
          <w:p w:rsidR="00FD6A3E" w:rsidRDefault="00FD6A3E">
            <w:pPr>
              <w:widowControl w:val="0"/>
              <w:ind w:firstLine="0"/>
              <w:jc w:val="left"/>
              <w:rPr>
                <w:rFonts w:eastAsia="Calibri"/>
                <w:sz w:val="22"/>
                <w:lang w:eastAsia="ru-RU"/>
              </w:rPr>
            </w:pPr>
          </w:p>
        </w:tc>
        <w:tc>
          <w:tcPr>
            <w:tcW w:w="3792" w:type="dxa"/>
            <w:vMerge/>
            <w:shd w:val="clear" w:color="auto" w:fill="auto"/>
          </w:tcPr>
          <w:p w:rsidR="00FD6A3E" w:rsidRDefault="00FD6A3E">
            <w:pPr>
              <w:widowControl w:val="0"/>
              <w:ind w:firstLine="0"/>
              <w:jc w:val="left"/>
              <w:rPr>
                <w:rFonts w:eastAsia="Calibri"/>
                <w:sz w:val="22"/>
                <w:lang w:eastAsia="ru-RU"/>
              </w:rPr>
            </w:pPr>
          </w:p>
        </w:tc>
        <w:tc>
          <w:tcPr>
            <w:tcW w:w="1588" w:type="dxa"/>
            <w:gridSpan w:val="2"/>
            <w:vMerge/>
            <w:shd w:val="clear" w:color="auto" w:fill="auto"/>
          </w:tcPr>
          <w:p w:rsidR="00FD6A3E" w:rsidRDefault="00FD6A3E">
            <w:pPr>
              <w:widowControl w:val="0"/>
              <w:ind w:firstLine="0"/>
              <w:jc w:val="left"/>
              <w:rPr>
                <w:rFonts w:eastAsia="Calibri"/>
                <w:sz w:val="22"/>
                <w:lang w:eastAsia="ru-RU"/>
              </w:rPr>
            </w:pPr>
          </w:p>
        </w:tc>
      </w:tr>
      <w:tr w:rsidR="00E2622F">
        <w:trPr>
          <w:trHeight w:val="20"/>
        </w:trPr>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rFonts w:eastAsia="Calibri"/>
                <w:sz w:val="22"/>
                <w:lang w:eastAsia="ru-RU"/>
              </w:rPr>
            </w:pPr>
            <w:r>
              <w:rPr>
                <w:rFonts w:eastAsia="Calibri"/>
                <w:b/>
                <w:sz w:val="22"/>
                <w:lang w:eastAsia="ru-RU"/>
              </w:rPr>
              <w:t>Итого</w:t>
            </w:r>
            <w:r>
              <w:rPr>
                <w:rFonts w:eastAsia="Calibri"/>
                <w:sz w:val="22"/>
                <w:lang w:eastAsia="ru-RU"/>
              </w:rPr>
              <w:t xml:space="preserve"> </w:t>
            </w:r>
            <w:r>
              <w:rPr>
                <w:rFonts w:eastAsia="Calibri"/>
                <w:b/>
                <w:sz w:val="22"/>
                <w:lang w:eastAsia="ru-RU"/>
              </w:rPr>
              <w:t>точек поставки</w:t>
            </w:r>
            <w:r>
              <w:rPr>
                <w:rFonts w:eastAsia="Calibri"/>
                <w:sz w:val="22"/>
                <w:lang w:val="en-US" w:eastAsia="ru-RU"/>
              </w:rPr>
              <w:t>:</w:t>
            </w:r>
          </w:p>
        </w:tc>
        <w:tc>
          <w:tcPr>
            <w:tcW w:w="10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236" w:type="dxa"/>
            <w:vMerge/>
            <w:tcBorders>
              <w:left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3792" w:type="dxa"/>
            <w:vMerge/>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c>
          <w:tcPr>
            <w:tcW w:w="1588" w:type="dxa"/>
            <w:gridSpan w:val="2"/>
            <w:vMerge/>
            <w:tcBorders>
              <w:bottom w:val="single" w:sz="4" w:space="0" w:color="auto"/>
            </w:tcBorders>
            <w:shd w:val="clear" w:color="auto" w:fill="auto"/>
            <w:vAlign w:val="center"/>
          </w:tcPr>
          <w:p w:rsidR="00FD6A3E" w:rsidRDefault="00FD6A3E">
            <w:pPr>
              <w:widowControl w:val="0"/>
              <w:ind w:firstLine="0"/>
              <w:jc w:val="left"/>
              <w:rPr>
                <w:rFonts w:eastAsia="Calibri"/>
                <w:sz w:val="22"/>
                <w:lang w:eastAsia="ru-RU"/>
              </w:rPr>
            </w:pPr>
          </w:p>
        </w:tc>
      </w:tr>
    </w:tbl>
    <w:p w:rsidR="00FD6A3E" w:rsidRDefault="0040418D" w:rsidP="00A10A44">
      <w:pPr>
        <w:widowControl w:val="0"/>
        <w:ind w:firstLine="0"/>
        <w:rPr>
          <w:rFonts w:eastAsia="Calibri"/>
          <w:sz w:val="24"/>
          <w:szCs w:val="24"/>
          <w:lang w:eastAsia="ru-RU"/>
        </w:rPr>
      </w:pPr>
      <w:bookmarkStart w:id="85" w:name="п5пр1"/>
      <w:bookmarkEnd w:id="85"/>
      <w:r>
        <w:rPr>
          <w:rFonts w:eastAsia="Calibri"/>
          <w:sz w:val="24"/>
          <w:szCs w:val="24"/>
          <w:lang w:eastAsia="ru-RU"/>
        </w:rPr>
        <w:t>5. Данные о масштабе прекращения передачи электрической энергии в смежных сетевых организациях</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111"/>
      </w:tblGrid>
      <w:tr w:rsidR="00E2622F">
        <w:trPr>
          <w:trHeight w:val="443"/>
        </w:trPr>
        <w:tc>
          <w:tcPr>
            <w:tcW w:w="9493" w:type="dxa"/>
            <w:gridSpan w:val="2"/>
            <w:shd w:val="clear" w:color="auto" w:fill="auto"/>
            <w:vAlign w:val="center"/>
          </w:tcPr>
          <w:p w:rsidR="00FD6A3E" w:rsidRDefault="0040418D">
            <w:pPr>
              <w:widowControl w:val="0"/>
              <w:ind w:firstLine="0"/>
              <w:jc w:val="left"/>
              <w:rPr>
                <w:rFonts w:eastAsia="Calibri"/>
                <w:sz w:val="22"/>
                <w:lang w:eastAsia="ru-RU"/>
              </w:rPr>
            </w:pPr>
            <w:r>
              <w:rPr>
                <w:rFonts w:eastAsia="Calibri"/>
                <w:sz w:val="22"/>
                <w:lang w:eastAsia="ru-RU"/>
              </w:rPr>
              <w:lastRenderedPageBreak/>
              <w:t>Суммарный объем фактической нагрузки (мощности) потребителей услуг смежной сетевой организации, по которым произошло прекращение передачи электрической энергии на момент возникновения такого события  ______ кВт</w:t>
            </w:r>
          </w:p>
        </w:tc>
      </w:tr>
      <w:tr w:rsidR="00E2622F">
        <w:trPr>
          <w:trHeight w:val="354"/>
        </w:trPr>
        <w:tc>
          <w:tcPr>
            <w:tcW w:w="5382" w:type="dxa"/>
            <w:shd w:val="clear" w:color="auto" w:fill="auto"/>
            <w:vAlign w:val="center"/>
          </w:tcPr>
          <w:p w:rsidR="00FD6A3E" w:rsidRDefault="0040418D">
            <w:pPr>
              <w:widowControl w:val="0"/>
              <w:ind w:firstLine="0"/>
              <w:jc w:val="left"/>
              <w:rPr>
                <w:rFonts w:eastAsia="Calibri"/>
                <w:sz w:val="22"/>
                <w:lang w:eastAsia="ru-RU"/>
              </w:rPr>
            </w:pPr>
            <w:r>
              <w:rPr>
                <w:rFonts w:eastAsia="Calibri"/>
                <w:sz w:val="22"/>
                <w:lang w:eastAsia="ru-RU"/>
              </w:rPr>
              <w:t>Перечень смежных сетевых организаций, затронутых прекращением передачи электрической энергии</w:t>
            </w:r>
          </w:p>
        </w:tc>
        <w:tc>
          <w:tcPr>
            <w:tcW w:w="4111" w:type="dxa"/>
            <w:shd w:val="clear" w:color="auto" w:fill="auto"/>
            <w:vAlign w:val="center"/>
          </w:tcPr>
          <w:p w:rsidR="00FD6A3E" w:rsidRDefault="00FD6A3E">
            <w:pPr>
              <w:widowControl w:val="0"/>
              <w:ind w:firstLine="0"/>
              <w:jc w:val="left"/>
              <w:rPr>
                <w:rFonts w:eastAsia="Calibri"/>
                <w:sz w:val="22"/>
                <w:lang w:eastAsia="ru-RU"/>
              </w:rPr>
            </w:pPr>
          </w:p>
        </w:tc>
      </w:tr>
    </w:tbl>
    <w:p w:rsidR="00FD6A3E" w:rsidRDefault="00FD6A3E">
      <w:pPr>
        <w:widowControl w:val="0"/>
        <w:ind w:firstLine="0"/>
        <w:jc w:val="left"/>
        <w:rPr>
          <w:b/>
          <w:sz w:val="10"/>
          <w:szCs w:val="24"/>
          <w:lang w:eastAsia="ru-RU"/>
        </w:rPr>
      </w:pPr>
    </w:p>
    <w:tbl>
      <w:tblPr>
        <w:tblW w:w="5000" w:type="pct"/>
        <w:tblInd w:w="10" w:type="dxa"/>
        <w:tblLayout w:type="fixed"/>
        <w:tblCellMar>
          <w:left w:w="10" w:type="dxa"/>
          <w:right w:w="10" w:type="dxa"/>
        </w:tblCellMar>
        <w:tblLook w:val="0000" w:firstRow="0" w:lastRow="0" w:firstColumn="0" w:lastColumn="0" w:noHBand="0" w:noVBand="0"/>
      </w:tblPr>
      <w:tblGrid>
        <w:gridCol w:w="6936"/>
        <w:gridCol w:w="2560"/>
      </w:tblGrid>
      <w:tr w:rsidR="00E2622F">
        <w:tc>
          <w:tcPr>
            <w:tcW w:w="3652" w:type="pct"/>
            <w:vAlign w:val="center"/>
          </w:tcPr>
          <w:p w:rsidR="00FD6A3E" w:rsidRDefault="0040418D">
            <w:pPr>
              <w:widowControl w:val="0"/>
              <w:ind w:firstLine="0"/>
              <w:jc w:val="left"/>
              <w:rPr>
                <w:sz w:val="24"/>
                <w:szCs w:val="24"/>
                <w:lang w:eastAsia="ru-RU"/>
              </w:rPr>
            </w:pPr>
            <w:bookmarkStart w:id="86" w:name="п6пр1"/>
            <w:bookmarkEnd w:id="86"/>
            <w:r>
              <w:rPr>
                <w:sz w:val="24"/>
                <w:szCs w:val="24"/>
                <w:lang w:eastAsia="ru-RU"/>
              </w:rPr>
              <w:t>6. Недоотпуск энергии:</w:t>
            </w:r>
          </w:p>
        </w:tc>
        <w:tc>
          <w:tcPr>
            <w:tcW w:w="1348" w:type="pct"/>
            <w:vAlign w:val="center"/>
          </w:tcPr>
          <w:p w:rsidR="00FD6A3E" w:rsidRDefault="00FD6A3E">
            <w:pPr>
              <w:widowControl w:val="0"/>
              <w:ind w:firstLine="0"/>
              <w:jc w:val="left"/>
              <w:rPr>
                <w:sz w:val="24"/>
                <w:szCs w:val="24"/>
                <w:lang w:eastAsia="ru-RU"/>
              </w:rPr>
            </w:pPr>
          </w:p>
        </w:tc>
      </w:tr>
      <w:tr w:rsidR="00E2622F">
        <w:tc>
          <w:tcPr>
            <w:tcW w:w="3652" w:type="pct"/>
            <w:tcBorders>
              <w:top w:val="single" w:sz="4" w:space="0" w:color="auto"/>
              <w:left w:val="single" w:sz="4" w:space="0" w:color="auto"/>
              <w:bottom w:val="single" w:sz="4" w:space="0" w:color="auto"/>
              <w:right w:val="single" w:sz="4" w:space="0" w:color="auto"/>
            </w:tcBorders>
            <w:vAlign w:val="center"/>
          </w:tcPr>
          <w:p w:rsidR="00FD6A3E" w:rsidRDefault="0040418D">
            <w:pPr>
              <w:widowControl w:val="0"/>
              <w:ind w:firstLine="0"/>
              <w:jc w:val="left"/>
              <w:rPr>
                <w:b/>
                <w:sz w:val="24"/>
                <w:szCs w:val="24"/>
                <w:lang w:eastAsia="ru-RU"/>
              </w:rPr>
            </w:pPr>
            <w:r>
              <w:rPr>
                <w:b/>
                <w:sz w:val="24"/>
                <w:szCs w:val="24"/>
                <w:lang w:eastAsia="ru-RU"/>
              </w:rPr>
              <w:t xml:space="preserve">________ </w:t>
            </w:r>
            <w:r>
              <w:rPr>
                <w:sz w:val="20"/>
                <w:szCs w:val="20"/>
                <w:lang w:eastAsia="ru-RU"/>
              </w:rPr>
              <w:t>тыс. кВтч,</w:t>
            </w:r>
            <w:r>
              <w:rPr>
                <w:sz w:val="24"/>
                <w:szCs w:val="24"/>
                <w:lang w:eastAsia="ru-RU"/>
              </w:rPr>
              <w:t xml:space="preserve"> ___ </w:t>
            </w:r>
            <w:r>
              <w:rPr>
                <w:sz w:val="20"/>
                <w:szCs w:val="20"/>
                <w:lang w:eastAsia="ru-RU"/>
              </w:rPr>
              <w:t>Гкал</w:t>
            </w:r>
          </w:p>
        </w:tc>
        <w:tc>
          <w:tcPr>
            <w:tcW w:w="1348" w:type="pct"/>
            <w:tcBorders>
              <w:top w:val="single" w:sz="4" w:space="0" w:color="auto"/>
              <w:left w:val="single" w:sz="4" w:space="0" w:color="auto"/>
              <w:bottom w:val="single" w:sz="4" w:space="0" w:color="auto"/>
              <w:right w:val="single" w:sz="4" w:space="0" w:color="auto"/>
            </w:tcBorders>
            <w:vAlign w:val="center"/>
          </w:tcPr>
          <w:p w:rsidR="00FD6A3E" w:rsidRDefault="0040418D">
            <w:pPr>
              <w:widowControl w:val="0"/>
              <w:ind w:firstLine="0"/>
              <w:jc w:val="center"/>
              <w:rPr>
                <w:sz w:val="18"/>
                <w:szCs w:val="18"/>
                <w:lang w:eastAsia="ru-RU"/>
              </w:rPr>
            </w:pPr>
            <w:r>
              <w:rPr>
                <w:sz w:val="20"/>
                <w:szCs w:val="20"/>
                <w:lang w:eastAsia="ru-RU"/>
              </w:rPr>
              <w:t>Организация</w:t>
            </w:r>
          </w:p>
        </w:tc>
      </w:tr>
      <w:tr w:rsidR="00E2622F">
        <w:tc>
          <w:tcPr>
            <w:tcW w:w="5000" w:type="pct"/>
            <w:gridSpan w:val="2"/>
            <w:tcBorders>
              <w:top w:val="single" w:sz="4" w:space="0" w:color="auto"/>
              <w:left w:val="single" w:sz="4" w:space="0" w:color="auto"/>
              <w:bottom w:val="single" w:sz="4" w:space="0" w:color="auto"/>
              <w:right w:val="single" w:sz="4" w:space="0" w:color="auto"/>
            </w:tcBorders>
            <w:vAlign w:val="center"/>
          </w:tcPr>
          <w:p w:rsidR="00FD6A3E" w:rsidRDefault="0040418D">
            <w:pPr>
              <w:widowControl w:val="0"/>
              <w:ind w:firstLine="0"/>
              <w:jc w:val="left"/>
              <w:rPr>
                <w:szCs w:val="28"/>
                <w:lang w:eastAsia="ru-RU"/>
              </w:rPr>
            </w:pPr>
            <w:r>
              <w:rPr>
                <w:sz w:val="20"/>
                <w:szCs w:val="20"/>
                <w:lang w:eastAsia="ru-RU"/>
              </w:rPr>
              <w:t>Итого:</w:t>
            </w:r>
            <w:r>
              <w:rPr>
                <w:b/>
                <w:sz w:val="24"/>
                <w:szCs w:val="24"/>
                <w:lang w:eastAsia="ru-RU"/>
              </w:rPr>
              <w:t xml:space="preserve"> ________ </w:t>
            </w:r>
            <w:r>
              <w:rPr>
                <w:sz w:val="20"/>
                <w:szCs w:val="20"/>
                <w:lang w:eastAsia="ru-RU"/>
              </w:rPr>
              <w:t>тыс. кВтч,</w:t>
            </w:r>
            <w:r>
              <w:rPr>
                <w:sz w:val="24"/>
                <w:szCs w:val="24"/>
                <w:lang w:eastAsia="ru-RU"/>
              </w:rPr>
              <w:t xml:space="preserve"> ___ </w:t>
            </w:r>
            <w:r>
              <w:rPr>
                <w:sz w:val="20"/>
                <w:szCs w:val="20"/>
                <w:lang w:eastAsia="ru-RU"/>
              </w:rPr>
              <w:t>Гкал</w:t>
            </w:r>
          </w:p>
        </w:tc>
      </w:tr>
    </w:tbl>
    <w:p w:rsidR="00FD6A3E" w:rsidRDefault="00FD6A3E">
      <w:pPr>
        <w:widowControl w:val="0"/>
        <w:ind w:firstLine="0"/>
        <w:jc w:val="left"/>
        <w:rPr>
          <w:sz w:val="16"/>
          <w:szCs w:val="16"/>
          <w:lang w:eastAsia="ru-RU"/>
        </w:rPr>
      </w:pPr>
    </w:p>
    <w:tbl>
      <w:tblPr>
        <w:tblW w:w="5000" w:type="pct"/>
        <w:tblInd w:w="10" w:type="dxa"/>
        <w:tblLayout w:type="fixed"/>
        <w:tblCellMar>
          <w:left w:w="10" w:type="dxa"/>
          <w:right w:w="10" w:type="dxa"/>
        </w:tblCellMar>
        <w:tblLook w:val="0000" w:firstRow="0" w:lastRow="0" w:firstColumn="0" w:lastColumn="0" w:noHBand="0" w:noVBand="0"/>
      </w:tblPr>
      <w:tblGrid>
        <w:gridCol w:w="6938"/>
        <w:gridCol w:w="2558"/>
      </w:tblGrid>
      <w:tr w:rsidR="00E2622F">
        <w:tc>
          <w:tcPr>
            <w:tcW w:w="3653" w:type="pct"/>
            <w:tcBorders>
              <w:bottom w:val="single" w:sz="4" w:space="0" w:color="auto"/>
            </w:tcBorders>
            <w:vAlign w:val="center"/>
          </w:tcPr>
          <w:p w:rsidR="00FD6A3E" w:rsidRDefault="0040418D">
            <w:pPr>
              <w:widowControl w:val="0"/>
              <w:ind w:firstLine="0"/>
              <w:jc w:val="left"/>
              <w:rPr>
                <w:sz w:val="24"/>
                <w:szCs w:val="24"/>
                <w:lang w:eastAsia="ru-RU"/>
              </w:rPr>
            </w:pPr>
            <w:bookmarkStart w:id="87" w:name="п7пр1"/>
            <w:bookmarkEnd w:id="87"/>
            <w:r>
              <w:rPr>
                <w:sz w:val="24"/>
                <w:szCs w:val="24"/>
                <w:lang w:eastAsia="ru-RU"/>
              </w:rPr>
              <w:t>7. Объем экономического ущерба:</w:t>
            </w:r>
          </w:p>
        </w:tc>
        <w:tc>
          <w:tcPr>
            <w:tcW w:w="1347" w:type="pct"/>
            <w:tcBorders>
              <w:bottom w:val="single" w:sz="4" w:space="0" w:color="auto"/>
            </w:tcBorders>
            <w:vAlign w:val="center"/>
          </w:tcPr>
          <w:p w:rsidR="00FD6A3E" w:rsidRDefault="00FD6A3E">
            <w:pPr>
              <w:widowControl w:val="0"/>
              <w:ind w:firstLine="0"/>
              <w:jc w:val="left"/>
              <w:rPr>
                <w:sz w:val="24"/>
                <w:szCs w:val="24"/>
                <w:lang w:eastAsia="ru-RU"/>
              </w:rPr>
            </w:pPr>
          </w:p>
        </w:tc>
      </w:tr>
      <w:tr w:rsidR="00E2622F">
        <w:trPr>
          <w:trHeight w:val="725"/>
        </w:trPr>
        <w:tc>
          <w:tcPr>
            <w:tcW w:w="3653" w:type="pct"/>
            <w:tcBorders>
              <w:top w:val="single" w:sz="4" w:space="0" w:color="auto"/>
              <w:left w:val="single" w:sz="4" w:space="0" w:color="auto"/>
              <w:bottom w:val="single" w:sz="4" w:space="0" w:color="auto"/>
              <w:right w:val="single" w:sz="4" w:space="0" w:color="auto"/>
            </w:tcBorders>
            <w:vAlign w:val="center"/>
          </w:tcPr>
          <w:p w:rsidR="00FD6A3E" w:rsidRDefault="0040418D">
            <w:pPr>
              <w:widowControl w:val="0"/>
              <w:ind w:firstLine="0"/>
              <w:jc w:val="left"/>
              <w:rPr>
                <w:sz w:val="20"/>
                <w:szCs w:val="20"/>
                <w:lang w:eastAsia="ru-RU"/>
              </w:rPr>
            </w:pPr>
            <w:r>
              <w:rPr>
                <w:sz w:val="20"/>
                <w:szCs w:val="20"/>
                <w:lang w:eastAsia="ru-RU"/>
              </w:rPr>
              <w:t>__________ тыс. руб., в том числе затраты на восстановление объектов электросетевого хозяйства сторонних собственников (без учета арендованных сетей): ____________ тыс. руб.</w:t>
            </w:r>
          </w:p>
        </w:tc>
        <w:tc>
          <w:tcPr>
            <w:tcW w:w="1347" w:type="pct"/>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center"/>
              <w:rPr>
                <w:sz w:val="24"/>
                <w:szCs w:val="24"/>
                <w:lang w:eastAsia="ru-RU"/>
              </w:rPr>
            </w:pPr>
            <w:r>
              <w:rPr>
                <w:sz w:val="20"/>
                <w:szCs w:val="20"/>
                <w:lang w:eastAsia="ru-RU"/>
              </w:rPr>
              <w:t>Организация</w:t>
            </w:r>
          </w:p>
        </w:tc>
      </w:tr>
      <w:tr w:rsidR="00E2622F">
        <w:trPr>
          <w:trHeight w:val="269"/>
        </w:trPr>
        <w:tc>
          <w:tcPr>
            <w:tcW w:w="5000" w:type="pct"/>
            <w:gridSpan w:val="2"/>
            <w:tcBorders>
              <w:top w:val="single" w:sz="4" w:space="0" w:color="auto"/>
              <w:left w:val="single" w:sz="4" w:space="0" w:color="auto"/>
              <w:bottom w:val="single" w:sz="4" w:space="0" w:color="auto"/>
              <w:right w:val="single" w:sz="4" w:space="0" w:color="auto"/>
            </w:tcBorders>
            <w:vAlign w:val="center"/>
          </w:tcPr>
          <w:p w:rsidR="00FD6A3E" w:rsidRDefault="0040418D">
            <w:pPr>
              <w:widowControl w:val="0"/>
              <w:ind w:firstLine="0"/>
              <w:jc w:val="left"/>
              <w:rPr>
                <w:sz w:val="24"/>
                <w:szCs w:val="24"/>
                <w:lang w:eastAsia="ru-RU"/>
              </w:rPr>
            </w:pPr>
            <w:r>
              <w:rPr>
                <w:sz w:val="20"/>
                <w:szCs w:val="20"/>
                <w:lang w:eastAsia="ru-RU"/>
              </w:rPr>
              <w:t>Итого: ____________ тыс. руб.</w:t>
            </w:r>
          </w:p>
        </w:tc>
      </w:tr>
    </w:tbl>
    <w:p w:rsidR="00FD6A3E" w:rsidRDefault="00FD6A3E">
      <w:pPr>
        <w:widowControl w:val="0"/>
        <w:ind w:firstLine="0"/>
        <w:jc w:val="left"/>
        <w:rPr>
          <w:sz w:val="12"/>
          <w:szCs w:val="12"/>
          <w:lang w:eastAsia="ru-RU"/>
        </w:rPr>
      </w:pPr>
    </w:p>
    <w:p w:rsidR="00FD6A3E" w:rsidRDefault="0040418D">
      <w:pPr>
        <w:widowControl w:val="0"/>
        <w:ind w:firstLine="0"/>
        <w:jc w:val="left"/>
        <w:rPr>
          <w:b/>
          <w:sz w:val="10"/>
          <w:szCs w:val="10"/>
          <w:lang w:eastAsia="ru-RU"/>
        </w:rPr>
      </w:pPr>
      <w:bookmarkStart w:id="88" w:name="п8пр1"/>
      <w:bookmarkEnd w:id="88"/>
      <w:r>
        <w:rPr>
          <w:sz w:val="24"/>
          <w:szCs w:val="24"/>
          <w:lang w:eastAsia="ru-RU"/>
        </w:rPr>
        <w:t>8. Ключевые слова: ______________________</w:t>
      </w:r>
      <w:r>
        <w:rPr>
          <w:sz w:val="10"/>
          <w:szCs w:val="10"/>
          <w:lang w:eastAsia="ru-RU"/>
        </w:rPr>
        <w:t xml:space="preserve">                                                                                                                                                          </w:t>
      </w:r>
    </w:p>
    <w:p w:rsidR="00FD6A3E" w:rsidRDefault="00FD6A3E">
      <w:pPr>
        <w:widowControl w:val="0"/>
        <w:ind w:firstLine="0"/>
        <w:jc w:val="left"/>
        <w:rPr>
          <w:b/>
          <w:sz w:val="10"/>
          <w:szCs w:val="10"/>
          <w:lang w:eastAsia="ru-RU"/>
        </w:rPr>
      </w:pPr>
    </w:p>
    <w:p w:rsidR="00FD6A3E" w:rsidRDefault="0040418D">
      <w:pPr>
        <w:widowControl w:val="0"/>
        <w:ind w:firstLine="0"/>
        <w:jc w:val="left"/>
        <w:rPr>
          <w:sz w:val="24"/>
          <w:szCs w:val="24"/>
          <w:lang w:eastAsia="ru-RU"/>
        </w:rPr>
      </w:pPr>
      <w:r>
        <w:rPr>
          <w:sz w:val="24"/>
          <w:szCs w:val="24"/>
          <w:lang w:eastAsia="ru-RU"/>
        </w:rPr>
        <w:t>9. Дата и время восстановления нормальной (до аварийной) схемы</w:t>
      </w:r>
    </w:p>
    <w:p w:rsidR="00FD6A3E" w:rsidRDefault="0040418D">
      <w:pPr>
        <w:widowControl w:val="0"/>
        <w:ind w:firstLine="0"/>
        <w:jc w:val="left"/>
        <w:rPr>
          <w:rFonts w:eastAsiaTheme="minorHAnsi"/>
          <w:sz w:val="24"/>
          <w:szCs w:val="24"/>
        </w:rPr>
      </w:pPr>
      <w:r>
        <w:rPr>
          <w:rFonts w:eastAsiaTheme="minorHAnsi"/>
          <w:sz w:val="24"/>
          <w:szCs w:val="24"/>
        </w:rPr>
        <w:t>__.__.____, __ часов __ минут (местного), __ часов __ минут (московского)</w:t>
      </w:r>
    </w:p>
    <w:p w:rsidR="00FD6A3E" w:rsidRDefault="00FD6A3E">
      <w:pPr>
        <w:widowControl w:val="0"/>
        <w:ind w:firstLine="0"/>
        <w:jc w:val="left"/>
        <w:rPr>
          <w:b/>
          <w:sz w:val="10"/>
          <w:szCs w:val="24"/>
          <w:lang w:eastAsia="ru-RU"/>
        </w:rPr>
      </w:pPr>
    </w:p>
    <w:p w:rsidR="00FD6A3E" w:rsidRDefault="0040418D">
      <w:pPr>
        <w:widowControl w:val="0"/>
        <w:ind w:firstLine="0"/>
        <w:jc w:val="left"/>
        <w:rPr>
          <w:sz w:val="24"/>
          <w:szCs w:val="24"/>
          <w:lang w:eastAsia="ru-RU"/>
        </w:rPr>
      </w:pPr>
      <w:bookmarkStart w:id="89" w:name="п10пр1"/>
      <w:bookmarkEnd w:id="89"/>
      <w:r>
        <w:rPr>
          <w:sz w:val="24"/>
          <w:szCs w:val="24"/>
          <w:lang w:eastAsia="ru-RU"/>
        </w:rPr>
        <w:t>10. Справочная информация</w:t>
      </w:r>
    </w:p>
    <w:p w:rsidR="00FD6A3E" w:rsidRDefault="0040418D">
      <w:pPr>
        <w:widowControl w:val="0"/>
        <w:ind w:firstLine="0"/>
        <w:jc w:val="left"/>
        <w:rPr>
          <w:sz w:val="24"/>
          <w:szCs w:val="24"/>
          <w:lang w:eastAsia="ru-RU"/>
        </w:rPr>
      </w:pPr>
      <w:bookmarkStart w:id="90" w:name="п101пр1"/>
      <w:bookmarkEnd w:id="90"/>
      <w:r>
        <w:rPr>
          <w:sz w:val="24"/>
          <w:szCs w:val="24"/>
          <w:lang w:eastAsia="ru-RU"/>
        </w:rPr>
        <w:t>10.1. Дополнительные данные о прекращении передачи электрической энергии</w:t>
      </w:r>
    </w:p>
    <w:tbl>
      <w:tblPr>
        <w:tblW w:w="5046"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15"/>
        <w:gridCol w:w="2558"/>
      </w:tblGrid>
      <w:tr w:rsidR="00E2622F">
        <w:tc>
          <w:tcPr>
            <w:tcW w:w="3664" w:type="pct"/>
            <w:vAlign w:val="center"/>
          </w:tcPr>
          <w:p w:rsidR="00FD6A3E" w:rsidRDefault="0040418D">
            <w:pPr>
              <w:widowControl w:val="0"/>
              <w:ind w:firstLine="0"/>
              <w:jc w:val="left"/>
              <w:rPr>
                <w:sz w:val="22"/>
                <w:szCs w:val="20"/>
                <w:lang w:eastAsia="ru-RU"/>
              </w:rPr>
            </w:pPr>
            <w:r>
              <w:rPr>
                <w:sz w:val="22"/>
                <w:szCs w:val="20"/>
                <w:lang w:eastAsia="ru-RU"/>
              </w:rPr>
              <w:t>Средняя длительность отключений, связанных с перерывом электроснабжения, учтенных в Акте</w:t>
            </w:r>
          </w:p>
        </w:tc>
        <w:tc>
          <w:tcPr>
            <w:tcW w:w="1336" w:type="pct"/>
            <w:vAlign w:val="center"/>
          </w:tcPr>
          <w:p w:rsidR="00FD6A3E" w:rsidRDefault="0040418D">
            <w:pPr>
              <w:widowControl w:val="0"/>
              <w:ind w:firstLine="0"/>
              <w:jc w:val="left"/>
              <w:rPr>
                <w:b/>
                <w:sz w:val="22"/>
                <w:szCs w:val="20"/>
                <w:lang w:eastAsia="ru-RU"/>
              </w:rPr>
            </w:pPr>
            <w:r>
              <w:rPr>
                <w:b/>
                <w:sz w:val="22"/>
                <w:szCs w:val="20"/>
                <w:lang w:eastAsia="ru-RU"/>
              </w:rPr>
              <w:t xml:space="preserve">__.___ </w:t>
            </w:r>
            <w:r>
              <w:rPr>
                <w:sz w:val="22"/>
                <w:szCs w:val="20"/>
                <w:lang w:eastAsia="ru-RU"/>
              </w:rPr>
              <w:t>час</w:t>
            </w:r>
          </w:p>
        </w:tc>
      </w:tr>
      <w:tr w:rsidR="00E2622F">
        <w:tc>
          <w:tcPr>
            <w:tcW w:w="3664" w:type="pct"/>
            <w:vAlign w:val="center"/>
          </w:tcPr>
          <w:p w:rsidR="00FD6A3E" w:rsidRDefault="0040418D">
            <w:pPr>
              <w:widowControl w:val="0"/>
              <w:ind w:firstLine="0"/>
              <w:jc w:val="left"/>
              <w:rPr>
                <w:sz w:val="22"/>
                <w:szCs w:val="20"/>
                <w:lang w:eastAsia="ru-RU"/>
              </w:rPr>
            </w:pPr>
            <w:r>
              <w:rPr>
                <w:sz w:val="22"/>
                <w:szCs w:val="20"/>
                <w:lang w:eastAsia="ru-RU"/>
              </w:rPr>
              <w:t>Длительность перерыва электроснабжения при аварии (инциденте)</w:t>
            </w:r>
          </w:p>
        </w:tc>
        <w:tc>
          <w:tcPr>
            <w:tcW w:w="1336" w:type="pct"/>
            <w:vAlign w:val="center"/>
          </w:tcPr>
          <w:p w:rsidR="00FD6A3E" w:rsidRDefault="0040418D">
            <w:pPr>
              <w:widowControl w:val="0"/>
              <w:ind w:firstLine="0"/>
              <w:jc w:val="left"/>
              <w:rPr>
                <w:b/>
                <w:sz w:val="22"/>
                <w:szCs w:val="20"/>
                <w:lang w:eastAsia="ru-RU"/>
              </w:rPr>
            </w:pPr>
            <w:r>
              <w:rPr>
                <w:b/>
                <w:sz w:val="22"/>
                <w:szCs w:val="20"/>
                <w:lang w:eastAsia="ru-RU"/>
              </w:rPr>
              <w:t xml:space="preserve">__.___ </w:t>
            </w:r>
            <w:r>
              <w:rPr>
                <w:sz w:val="22"/>
                <w:szCs w:val="20"/>
                <w:lang w:eastAsia="ru-RU"/>
              </w:rPr>
              <w:t>час</w:t>
            </w:r>
          </w:p>
        </w:tc>
      </w:tr>
      <w:tr w:rsidR="00E2622F">
        <w:tc>
          <w:tcPr>
            <w:tcW w:w="5000" w:type="pct"/>
            <w:gridSpan w:val="2"/>
            <w:vAlign w:val="center"/>
          </w:tcPr>
          <w:p w:rsidR="00FD6A3E" w:rsidRDefault="0040418D">
            <w:pPr>
              <w:widowControl w:val="0"/>
              <w:ind w:firstLine="0"/>
              <w:jc w:val="left"/>
              <w:rPr>
                <w:b/>
                <w:sz w:val="22"/>
                <w:szCs w:val="20"/>
                <w:lang w:eastAsia="ru-RU"/>
              </w:rPr>
            </w:pPr>
            <w:bookmarkStart w:id="91" w:name="_Hlk214900292"/>
            <w:r>
              <w:rPr>
                <w:rFonts w:eastAsia="Calibri"/>
                <w:sz w:val="22"/>
              </w:rPr>
              <w:t>Описание причины превышения допустимой длительности прекращения электроснабжения в результате ТН (более 24 часов подряд)</w:t>
            </w:r>
            <w:bookmarkEnd w:id="91"/>
            <w:r>
              <w:rPr>
                <w:rFonts w:eastAsia="Calibri"/>
                <w:sz w:val="22"/>
              </w:rPr>
              <w:t>:</w:t>
            </w:r>
            <w:r>
              <w:rPr>
                <w:rStyle w:val="affc"/>
                <w:rFonts w:eastAsia="Calibri"/>
                <w:sz w:val="22"/>
              </w:rPr>
              <w:footnoteReference w:id="2"/>
            </w:r>
            <w:r>
              <w:rPr>
                <w:rFonts w:eastAsia="Calibri"/>
                <w:sz w:val="22"/>
              </w:rPr>
              <w:t>_________________________________________________</w:t>
            </w:r>
          </w:p>
        </w:tc>
      </w:tr>
      <w:tr w:rsidR="00E2622F">
        <w:tc>
          <w:tcPr>
            <w:tcW w:w="5000" w:type="pct"/>
            <w:gridSpan w:val="2"/>
            <w:vAlign w:val="center"/>
          </w:tcPr>
          <w:p w:rsidR="00FD6A3E" w:rsidRDefault="0040418D">
            <w:pPr>
              <w:widowControl w:val="0"/>
              <w:ind w:firstLine="0"/>
              <w:jc w:val="left"/>
              <w:rPr>
                <w:b/>
                <w:sz w:val="22"/>
                <w:szCs w:val="20"/>
                <w:lang w:eastAsia="ru-RU"/>
              </w:rPr>
            </w:pPr>
            <w:bookmarkStart w:id="93" w:name="_Hlk214900349"/>
            <w:r>
              <w:rPr>
                <w:rFonts w:eastAsia="Calibri"/>
                <w:sz w:val="22"/>
              </w:rPr>
              <w:t>Описание причины нарушения срока предоставления в КС Надежность информации об отключениях, вызвавших прекращение электроснабжения потребителей</w:t>
            </w:r>
            <w:bookmarkEnd w:id="93"/>
            <w:r>
              <w:rPr>
                <w:rFonts w:eastAsia="Calibri"/>
                <w:sz w:val="22"/>
              </w:rPr>
              <w:t>,:</w:t>
            </w:r>
            <w:r>
              <w:rPr>
                <w:rStyle w:val="affc"/>
                <w:rFonts w:eastAsia="Calibri"/>
                <w:sz w:val="22"/>
              </w:rPr>
              <w:footnoteReference w:id="3"/>
            </w:r>
            <w:r>
              <w:rPr>
                <w:rFonts w:eastAsia="Calibri"/>
                <w:sz w:val="22"/>
              </w:rPr>
              <w:t xml:space="preserve"> ___________________</w:t>
            </w:r>
          </w:p>
        </w:tc>
      </w:tr>
      <w:tr w:rsidR="00E2622F">
        <w:tc>
          <w:tcPr>
            <w:tcW w:w="3664" w:type="pct"/>
            <w:vAlign w:val="center"/>
          </w:tcPr>
          <w:p w:rsidR="00FD6A3E" w:rsidRDefault="0040418D">
            <w:pPr>
              <w:widowControl w:val="0"/>
              <w:ind w:firstLine="0"/>
              <w:jc w:val="left"/>
              <w:rPr>
                <w:sz w:val="22"/>
                <w:szCs w:val="20"/>
                <w:lang w:eastAsia="ru-RU"/>
              </w:rPr>
            </w:pPr>
            <w:r>
              <w:rPr>
                <w:sz w:val="22"/>
                <w:szCs w:val="20"/>
                <w:lang w:eastAsia="ru-RU"/>
              </w:rPr>
              <w:t>Количество обесточенных приборов учета</w:t>
            </w:r>
          </w:p>
        </w:tc>
        <w:tc>
          <w:tcPr>
            <w:tcW w:w="1336" w:type="pct"/>
            <w:vAlign w:val="center"/>
          </w:tcPr>
          <w:p w:rsidR="00FD6A3E" w:rsidRDefault="0040418D">
            <w:pPr>
              <w:widowControl w:val="0"/>
              <w:ind w:firstLine="0"/>
              <w:jc w:val="left"/>
              <w:rPr>
                <w:b/>
                <w:sz w:val="22"/>
                <w:szCs w:val="20"/>
                <w:lang w:eastAsia="ru-RU"/>
              </w:rPr>
            </w:pPr>
            <w:r>
              <w:rPr>
                <w:b/>
                <w:sz w:val="22"/>
                <w:szCs w:val="20"/>
                <w:lang w:eastAsia="ru-RU"/>
              </w:rPr>
              <w:t xml:space="preserve">______ </w:t>
            </w:r>
            <w:r>
              <w:rPr>
                <w:sz w:val="22"/>
                <w:szCs w:val="20"/>
                <w:lang w:eastAsia="ru-RU"/>
              </w:rPr>
              <w:t>шт.</w:t>
            </w:r>
          </w:p>
        </w:tc>
      </w:tr>
      <w:tr w:rsidR="00E2622F">
        <w:tc>
          <w:tcPr>
            <w:tcW w:w="3664" w:type="pct"/>
            <w:vAlign w:val="center"/>
          </w:tcPr>
          <w:p w:rsidR="00FD6A3E" w:rsidRDefault="0040418D">
            <w:pPr>
              <w:widowControl w:val="0"/>
              <w:ind w:firstLine="0"/>
              <w:jc w:val="left"/>
              <w:rPr>
                <w:sz w:val="18"/>
                <w:szCs w:val="18"/>
                <w:lang w:eastAsia="ru-RU"/>
              </w:rPr>
            </w:pPr>
            <w:r>
              <w:rPr>
                <w:sz w:val="22"/>
                <w:szCs w:val="20"/>
                <w:lang w:eastAsia="ru-RU"/>
              </w:rPr>
              <w:t xml:space="preserve">Перечень сетевых организаций, повлиявших на отключение электросетевых объектов Общества </w:t>
            </w:r>
          </w:p>
        </w:tc>
        <w:tc>
          <w:tcPr>
            <w:tcW w:w="1336" w:type="pct"/>
            <w:vAlign w:val="center"/>
          </w:tcPr>
          <w:p w:rsidR="00FD6A3E" w:rsidRDefault="00FD6A3E">
            <w:pPr>
              <w:widowControl w:val="0"/>
              <w:ind w:firstLine="0"/>
              <w:jc w:val="left"/>
              <w:rPr>
                <w:b/>
                <w:sz w:val="22"/>
                <w:szCs w:val="20"/>
                <w:lang w:eastAsia="ru-RU"/>
              </w:rPr>
            </w:pPr>
          </w:p>
        </w:tc>
      </w:tr>
    </w:tbl>
    <w:p w:rsidR="00FD6A3E" w:rsidRDefault="00FD6A3E">
      <w:pPr>
        <w:widowControl w:val="0"/>
        <w:ind w:firstLine="0"/>
        <w:jc w:val="left"/>
        <w:rPr>
          <w:b/>
          <w:sz w:val="10"/>
          <w:szCs w:val="10"/>
          <w:lang w:eastAsia="ru-RU"/>
        </w:rPr>
      </w:pPr>
    </w:p>
    <w:p w:rsidR="00FD6A3E" w:rsidRDefault="0040418D">
      <w:pPr>
        <w:widowControl w:val="0"/>
        <w:ind w:firstLine="0"/>
        <w:jc w:val="left"/>
        <w:rPr>
          <w:sz w:val="24"/>
          <w:szCs w:val="24"/>
          <w:lang w:eastAsia="ru-RU"/>
        </w:rPr>
      </w:pPr>
      <w:bookmarkStart w:id="94" w:name="п102пр1"/>
      <w:bookmarkEnd w:id="94"/>
      <w:r>
        <w:rPr>
          <w:sz w:val="24"/>
          <w:szCs w:val="24"/>
          <w:lang w:eastAsia="ru-RU"/>
        </w:rPr>
        <w:t>10.2. Адреса отключенных потребительских объектов</w:t>
      </w:r>
    </w:p>
    <w:tbl>
      <w:tblPr>
        <w:tblStyle w:val="af6"/>
        <w:tblW w:w="0" w:type="auto"/>
        <w:tblInd w:w="-89" w:type="dxa"/>
        <w:tblLook w:val="04A0" w:firstRow="1" w:lastRow="0" w:firstColumn="1" w:lastColumn="0" w:noHBand="0" w:noVBand="1"/>
      </w:tblPr>
      <w:tblGrid>
        <w:gridCol w:w="889"/>
        <w:gridCol w:w="3731"/>
        <w:gridCol w:w="2552"/>
        <w:gridCol w:w="2403"/>
      </w:tblGrid>
      <w:tr w:rsidR="00E2622F">
        <w:tc>
          <w:tcPr>
            <w:tcW w:w="889" w:type="dxa"/>
          </w:tcPr>
          <w:p w:rsidR="00FD6A3E" w:rsidRDefault="0040418D">
            <w:pPr>
              <w:widowControl w:val="0"/>
              <w:ind w:firstLine="0"/>
              <w:jc w:val="center"/>
              <w:rPr>
                <w:sz w:val="22"/>
                <w:szCs w:val="22"/>
              </w:rPr>
            </w:pPr>
            <w:r>
              <w:rPr>
                <w:sz w:val="22"/>
                <w:szCs w:val="22"/>
              </w:rPr>
              <w:t>№</w:t>
            </w:r>
          </w:p>
        </w:tc>
        <w:tc>
          <w:tcPr>
            <w:tcW w:w="3731" w:type="dxa"/>
          </w:tcPr>
          <w:p w:rsidR="00FD6A3E" w:rsidRDefault="0040418D">
            <w:pPr>
              <w:widowControl w:val="0"/>
              <w:ind w:firstLine="0"/>
              <w:jc w:val="center"/>
              <w:rPr>
                <w:sz w:val="22"/>
                <w:szCs w:val="22"/>
              </w:rPr>
            </w:pPr>
            <w:r>
              <w:rPr>
                <w:sz w:val="22"/>
                <w:szCs w:val="22"/>
              </w:rPr>
              <w:t>Населенный пункт</w:t>
            </w:r>
          </w:p>
        </w:tc>
        <w:tc>
          <w:tcPr>
            <w:tcW w:w="2552" w:type="dxa"/>
          </w:tcPr>
          <w:p w:rsidR="00FD6A3E" w:rsidRDefault="0040418D">
            <w:pPr>
              <w:widowControl w:val="0"/>
              <w:ind w:firstLine="0"/>
              <w:jc w:val="center"/>
              <w:rPr>
                <w:sz w:val="22"/>
                <w:szCs w:val="22"/>
              </w:rPr>
            </w:pPr>
            <w:r>
              <w:rPr>
                <w:sz w:val="22"/>
                <w:szCs w:val="22"/>
              </w:rPr>
              <w:t>Улица</w:t>
            </w:r>
          </w:p>
        </w:tc>
        <w:tc>
          <w:tcPr>
            <w:tcW w:w="2403" w:type="dxa"/>
          </w:tcPr>
          <w:p w:rsidR="00FD6A3E" w:rsidRDefault="0040418D">
            <w:pPr>
              <w:widowControl w:val="0"/>
              <w:ind w:firstLine="0"/>
              <w:jc w:val="center"/>
              <w:rPr>
                <w:sz w:val="22"/>
                <w:szCs w:val="22"/>
              </w:rPr>
            </w:pPr>
            <w:r>
              <w:rPr>
                <w:sz w:val="22"/>
                <w:szCs w:val="22"/>
              </w:rPr>
              <w:t>Дополнительно</w:t>
            </w:r>
          </w:p>
        </w:tc>
      </w:tr>
      <w:tr w:rsidR="00E2622F">
        <w:tc>
          <w:tcPr>
            <w:tcW w:w="889" w:type="dxa"/>
          </w:tcPr>
          <w:p w:rsidR="00FD6A3E" w:rsidRDefault="00FD6A3E">
            <w:pPr>
              <w:widowControl w:val="0"/>
              <w:ind w:firstLine="0"/>
              <w:jc w:val="left"/>
              <w:rPr>
                <w:sz w:val="22"/>
                <w:szCs w:val="22"/>
              </w:rPr>
            </w:pPr>
          </w:p>
        </w:tc>
        <w:tc>
          <w:tcPr>
            <w:tcW w:w="3731" w:type="dxa"/>
          </w:tcPr>
          <w:p w:rsidR="00FD6A3E" w:rsidRDefault="00FD6A3E">
            <w:pPr>
              <w:widowControl w:val="0"/>
              <w:ind w:firstLine="0"/>
              <w:jc w:val="left"/>
              <w:rPr>
                <w:sz w:val="22"/>
                <w:szCs w:val="22"/>
              </w:rPr>
            </w:pPr>
          </w:p>
        </w:tc>
        <w:tc>
          <w:tcPr>
            <w:tcW w:w="2552" w:type="dxa"/>
          </w:tcPr>
          <w:p w:rsidR="00FD6A3E" w:rsidRDefault="00FD6A3E">
            <w:pPr>
              <w:widowControl w:val="0"/>
              <w:ind w:firstLine="0"/>
              <w:jc w:val="left"/>
              <w:rPr>
                <w:sz w:val="22"/>
                <w:szCs w:val="22"/>
              </w:rPr>
            </w:pPr>
          </w:p>
        </w:tc>
        <w:tc>
          <w:tcPr>
            <w:tcW w:w="2403" w:type="dxa"/>
          </w:tcPr>
          <w:p w:rsidR="00FD6A3E" w:rsidRDefault="00FD6A3E">
            <w:pPr>
              <w:widowControl w:val="0"/>
              <w:ind w:firstLine="0"/>
              <w:jc w:val="left"/>
              <w:rPr>
                <w:sz w:val="22"/>
                <w:szCs w:val="22"/>
              </w:rPr>
            </w:pPr>
          </w:p>
        </w:tc>
      </w:tr>
    </w:tbl>
    <w:p w:rsidR="00FD6A3E" w:rsidRDefault="00FD6A3E">
      <w:pPr>
        <w:widowControl w:val="0"/>
        <w:ind w:firstLine="0"/>
        <w:jc w:val="left"/>
        <w:rPr>
          <w:sz w:val="10"/>
          <w:szCs w:val="10"/>
          <w:lang w:eastAsia="ru-RU"/>
        </w:rPr>
      </w:pPr>
    </w:p>
    <w:p w:rsidR="00FD6A3E" w:rsidRDefault="0040418D">
      <w:pPr>
        <w:widowControl w:val="0"/>
        <w:ind w:firstLine="0"/>
        <w:jc w:val="left"/>
        <w:rPr>
          <w:sz w:val="24"/>
          <w:szCs w:val="24"/>
          <w:lang w:eastAsia="ru-RU"/>
        </w:rPr>
      </w:pPr>
      <w:bookmarkStart w:id="95" w:name="п103пр1"/>
      <w:bookmarkEnd w:id="95"/>
      <w:r>
        <w:rPr>
          <w:sz w:val="24"/>
          <w:szCs w:val="24"/>
          <w:lang w:eastAsia="ru-RU"/>
        </w:rPr>
        <w:t>10.3. Ответственность сетевой организации за перерыв электроснабжения:</w:t>
      </w:r>
    </w:p>
    <w:p w:rsidR="00FD6A3E" w:rsidRDefault="0040418D">
      <w:pPr>
        <w:widowControl w:val="0"/>
        <w:ind w:firstLine="0"/>
        <w:jc w:val="left"/>
        <w:rPr>
          <w:sz w:val="22"/>
          <w:lang w:eastAsia="ru-RU"/>
        </w:rPr>
      </w:pPr>
      <w:r>
        <w:rPr>
          <w:sz w:val="22"/>
          <w:lang w:eastAsia="ru-RU"/>
        </w:rPr>
        <w:t xml:space="preserve">                             □                                                                       □           </w:t>
      </w:r>
    </w:p>
    <w:p w:rsidR="00FD6A3E" w:rsidRDefault="0040418D">
      <w:pPr>
        <w:widowControl w:val="0"/>
        <w:ind w:firstLine="0"/>
        <w:jc w:val="left"/>
        <w:rPr>
          <w:b/>
          <w:sz w:val="24"/>
          <w:szCs w:val="24"/>
          <w:lang w:eastAsia="ru-RU"/>
        </w:rPr>
      </w:pPr>
      <w:r>
        <w:rPr>
          <w:sz w:val="24"/>
          <w:szCs w:val="24"/>
          <w:lang w:eastAsia="ru-RU"/>
        </w:rPr>
        <w:t xml:space="preserve">           Несет ответственность           </w:t>
      </w:r>
      <w:r>
        <w:rPr>
          <w:b/>
          <w:sz w:val="24"/>
          <w:szCs w:val="24"/>
          <w:lang w:eastAsia="ru-RU"/>
        </w:rPr>
        <w:t>/</w:t>
      </w:r>
      <w:r>
        <w:rPr>
          <w:sz w:val="24"/>
          <w:szCs w:val="24"/>
          <w:lang w:eastAsia="ru-RU"/>
        </w:rPr>
        <w:t xml:space="preserve">            Не несет ответственность     </w:t>
      </w:r>
    </w:p>
    <w:p w:rsidR="00FD6A3E" w:rsidRDefault="00FD6A3E">
      <w:pPr>
        <w:widowControl w:val="0"/>
        <w:ind w:firstLine="0"/>
        <w:jc w:val="left"/>
        <w:rPr>
          <w:b/>
          <w:sz w:val="10"/>
          <w:szCs w:val="10"/>
          <w:lang w:eastAsia="ru-RU"/>
        </w:rPr>
      </w:pPr>
    </w:p>
    <w:p w:rsidR="00FD6A3E" w:rsidRDefault="0040418D">
      <w:pPr>
        <w:widowControl w:val="0"/>
        <w:ind w:firstLine="0"/>
        <w:jc w:val="left"/>
        <w:rPr>
          <w:sz w:val="24"/>
          <w:szCs w:val="24"/>
          <w:lang w:eastAsia="ru-RU"/>
        </w:rPr>
      </w:pPr>
      <w:bookmarkStart w:id="96" w:name="п104пр1"/>
      <w:bookmarkEnd w:id="96"/>
      <w:r>
        <w:rPr>
          <w:sz w:val="24"/>
          <w:szCs w:val="24"/>
          <w:lang w:eastAsia="ru-RU"/>
        </w:rPr>
        <w:t>10.4. Дополнительные сведения:</w:t>
      </w:r>
    </w:p>
    <w:p w:rsidR="00FD6A3E" w:rsidRDefault="0040418D">
      <w:pPr>
        <w:widowControl w:val="0"/>
        <w:ind w:firstLine="0"/>
        <w:jc w:val="left"/>
        <w:rPr>
          <w:sz w:val="24"/>
          <w:szCs w:val="24"/>
          <w:lang w:eastAsia="ru-RU"/>
        </w:rPr>
      </w:pPr>
      <w:r>
        <w:rPr>
          <w:sz w:val="24"/>
          <w:szCs w:val="24"/>
          <w:lang w:eastAsia="ru-RU"/>
        </w:rPr>
        <w:t>Напряжение сети отключенного оборудования: _______ кВ.</w:t>
      </w:r>
    </w:p>
    <w:p w:rsidR="00FD6A3E" w:rsidRDefault="0040418D">
      <w:pPr>
        <w:widowControl w:val="0"/>
        <w:ind w:firstLine="0"/>
        <w:jc w:val="left"/>
        <w:rPr>
          <w:sz w:val="24"/>
          <w:szCs w:val="24"/>
          <w:lang w:eastAsia="ru-RU"/>
        </w:rPr>
      </w:pPr>
      <w:r>
        <w:rPr>
          <w:sz w:val="24"/>
          <w:szCs w:val="24"/>
          <w:lang w:eastAsia="ru-RU"/>
        </w:rPr>
        <w:t>Вид технологического отключения: __________</w:t>
      </w:r>
      <w:r>
        <w:rPr>
          <w:szCs w:val="28"/>
          <w:lang w:eastAsia="ru-RU"/>
        </w:rPr>
        <w:t>______</w:t>
      </w:r>
    </w:p>
    <w:p w:rsidR="00FD6A3E" w:rsidRDefault="0040418D">
      <w:pPr>
        <w:widowControl w:val="0"/>
        <w:ind w:firstLine="0"/>
        <w:jc w:val="left"/>
        <w:rPr>
          <w:sz w:val="24"/>
          <w:szCs w:val="24"/>
          <w:lang w:eastAsia="ru-RU"/>
        </w:rPr>
      </w:pPr>
      <w:r>
        <w:rPr>
          <w:sz w:val="24"/>
          <w:szCs w:val="24"/>
          <w:lang w:eastAsia="ru-RU"/>
        </w:rPr>
        <w:t xml:space="preserve">Признак АПВ: </w:t>
      </w:r>
      <w:r>
        <w:rPr>
          <w:szCs w:val="28"/>
          <w:lang w:eastAsia="ru-RU"/>
        </w:rPr>
        <w:t>_______________</w:t>
      </w:r>
    </w:p>
    <w:p w:rsidR="00FD6A3E" w:rsidRDefault="0040418D">
      <w:pPr>
        <w:widowControl w:val="0"/>
        <w:ind w:firstLine="0"/>
        <w:jc w:val="left"/>
        <w:rPr>
          <w:sz w:val="24"/>
          <w:szCs w:val="24"/>
          <w:lang w:eastAsia="ru-RU"/>
        </w:rPr>
      </w:pPr>
      <w:r>
        <w:rPr>
          <w:sz w:val="24"/>
          <w:szCs w:val="24"/>
          <w:lang w:eastAsia="ru-RU"/>
        </w:rPr>
        <w:t xml:space="preserve">Признак АВР: </w:t>
      </w:r>
      <w:r>
        <w:rPr>
          <w:szCs w:val="28"/>
          <w:lang w:eastAsia="ru-RU"/>
        </w:rPr>
        <w:t>_______________</w:t>
      </w:r>
      <w:r>
        <w:rPr>
          <w:sz w:val="24"/>
          <w:szCs w:val="24"/>
          <w:lang w:eastAsia="ru-RU"/>
        </w:rPr>
        <w:t xml:space="preserve">             </w:t>
      </w:r>
    </w:p>
    <w:p w:rsidR="00FD6A3E" w:rsidRDefault="0040418D">
      <w:pPr>
        <w:widowControl w:val="0"/>
        <w:ind w:firstLine="0"/>
        <w:jc w:val="left"/>
        <w:rPr>
          <w:sz w:val="24"/>
          <w:szCs w:val="24"/>
          <w:lang w:eastAsia="ru-RU"/>
        </w:rPr>
      </w:pPr>
      <w:r>
        <w:rPr>
          <w:sz w:val="24"/>
          <w:szCs w:val="24"/>
          <w:lang w:eastAsia="ru-RU"/>
        </w:rPr>
        <w:t xml:space="preserve">Признак РПВ: </w:t>
      </w:r>
      <w:r>
        <w:rPr>
          <w:szCs w:val="28"/>
          <w:lang w:eastAsia="ru-RU"/>
        </w:rPr>
        <w:t>_______________</w:t>
      </w:r>
    </w:p>
    <w:p w:rsidR="00FD6A3E" w:rsidRDefault="00FD6A3E">
      <w:pPr>
        <w:widowControl w:val="0"/>
        <w:ind w:firstLine="0"/>
        <w:jc w:val="left"/>
        <w:rPr>
          <w:b/>
          <w:sz w:val="10"/>
          <w:szCs w:val="10"/>
          <w:lang w:eastAsia="ru-RU"/>
        </w:rPr>
      </w:pPr>
    </w:p>
    <w:p w:rsidR="00FD6A3E" w:rsidRDefault="0040418D">
      <w:pPr>
        <w:widowControl w:val="0"/>
        <w:ind w:firstLine="0"/>
        <w:jc w:val="left"/>
        <w:rPr>
          <w:sz w:val="24"/>
          <w:szCs w:val="24"/>
          <w:lang w:eastAsia="ru-RU"/>
        </w:rPr>
      </w:pPr>
      <w:bookmarkStart w:id="97" w:name="п105пр1"/>
      <w:bookmarkEnd w:id="97"/>
      <w:r>
        <w:rPr>
          <w:sz w:val="24"/>
          <w:szCs w:val="24"/>
          <w:lang w:eastAsia="ru-RU"/>
        </w:rPr>
        <w:t>10.5. Событие на опасном производственном объекте (ОПО)</w:t>
      </w:r>
      <w:r>
        <w:rPr>
          <w:rStyle w:val="affc"/>
          <w:sz w:val="26"/>
          <w:szCs w:val="26"/>
          <w:lang w:eastAsia="ru-RU"/>
        </w:rPr>
        <w:footnoteReference w:id="4"/>
      </w:r>
      <w:r>
        <w:rPr>
          <w:sz w:val="24"/>
          <w:szCs w:val="24"/>
          <w:lang w:eastAsia="ru-RU"/>
        </w:rPr>
        <w:t xml:space="preserve">: </w:t>
      </w:r>
    </w:p>
    <w:p w:rsidR="00FD6A3E" w:rsidRDefault="0040418D">
      <w:pPr>
        <w:widowControl w:val="0"/>
        <w:ind w:firstLine="0"/>
        <w:jc w:val="left"/>
        <w:rPr>
          <w:sz w:val="22"/>
          <w:lang w:eastAsia="ru-RU"/>
        </w:rPr>
      </w:pPr>
      <w:r>
        <w:rPr>
          <w:sz w:val="22"/>
          <w:lang w:eastAsia="ru-RU"/>
        </w:rPr>
        <w:t xml:space="preserve">                             □                             □                                          □</w:t>
      </w:r>
    </w:p>
    <w:p w:rsidR="00FD6A3E" w:rsidRDefault="0040418D">
      <w:pPr>
        <w:widowControl w:val="0"/>
        <w:ind w:firstLine="0"/>
        <w:jc w:val="left"/>
        <w:rPr>
          <w:b/>
          <w:sz w:val="24"/>
          <w:szCs w:val="24"/>
          <w:lang w:eastAsia="ru-RU"/>
        </w:rPr>
      </w:pPr>
      <w:r>
        <w:rPr>
          <w:sz w:val="24"/>
          <w:szCs w:val="24"/>
          <w:lang w:eastAsia="ru-RU"/>
        </w:rPr>
        <w:t xml:space="preserve">                         Нет      /     Авария на ОПО     /     Инцидент на ОПО  </w:t>
      </w:r>
      <w:bookmarkEnd w:id="43"/>
    </w:p>
    <w:p w:rsidR="00FD6A3E" w:rsidRDefault="00FD6A3E">
      <w:pPr>
        <w:widowControl w:val="0"/>
        <w:ind w:firstLine="0"/>
        <w:jc w:val="left"/>
        <w:rPr>
          <w:sz w:val="26"/>
          <w:szCs w:val="24"/>
          <w:lang w:eastAsia="ru-RU"/>
        </w:rPr>
        <w:sectPr w:rsidR="00FD6A3E">
          <w:headerReference w:type="default" r:id="rId49"/>
          <w:footerReference w:type="default" r:id="rId50"/>
          <w:headerReference w:type="first" r:id="rId51"/>
          <w:footerReference w:type="first" r:id="rId52"/>
          <w:pgSz w:w="11906" w:h="16838"/>
          <w:pgMar w:top="1134" w:right="709" w:bottom="1134" w:left="1701" w:header="709" w:footer="709" w:gutter="0"/>
          <w:cols w:space="708"/>
          <w:titlePg/>
          <w:docGrid w:linePitch="360"/>
        </w:sectPr>
      </w:pPr>
    </w:p>
    <w:p w:rsidR="00FD6A3E" w:rsidRDefault="0040418D">
      <w:pPr>
        <w:widowControl w:val="0"/>
        <w:ind w:firstLine="0"/>
        <w:jc w:val="left"/>
        <w:rPr>
          <w:sz w:val="24"/>
          <w:szCs w:val="24"/>
          <w:lang w:eastAsia="ru-RU"/>
        </w:rPr>
      </w:pPr>
      <w:bookmarkStart w:id="98" w:name="п106пр1"/>
      <w:bookmarkStart w:id="99" w:name="_Hlk211249070"/>
      <w:bookmarkStart w:id="100" w:name="_Hlk213336786"/>
      <w:bookmarkEnd w:id="98"/>
      <w:r>
        <w:rPr>
          <w:sz w:val="24"/>
          <w:szCs w:val="24"/>
          <w:lang w:eastAsia="ru-RU"/>
        </w:rPr>
        <w:lastRenderedPageBreak/>
        <w:t xml:space="preserve">10.6. </w:t>
      </w:r>
      <w:bookmarkStart w:id="101" w:name="_Hlk213338790"/>
      <w:r>
        <w:rPr>
          <w:sz w:val="24"/>
          <w:szCs w:val="24"/>
          <w:lang w:eastAsia="ru-RU"/>
        </w:rPr>
        <w:t xml:space="preserve">Дополнительные сведения об отключенном, поврежденном или отказавшем электротехническом оборудовании (устройстве) электростанций и электрических сетей: </w:t>
      </w:r>
      <w:r>
        <w:rPr>
          <w:szCs w:val="28"/>
          <w:lang w:eastAsia="ru-RU"/>
        </w:rPr>
        <w:t>____________________________________</w:t>
      </w:r>
    </w:p>
    <w:p w:rsidR="00FD6A3E" w:rsidRDefault="0040418D">
      <w:pPr>
        <w:widowControl w:val="0"/>
        <w:ind w:firstLine="0"/>
        <w:jc w:val="left"/>
        <w:rPr>
          <w:sz w:val="24"/>
          <w:szCs w:val="24"/>
          <w:lang w:eastAsia="ru-RU"/>
        </w:rPr>
      </w:pPr>
      <w:r>
        <w:rPr>
          <w:sz w:val="24"/>
          <w:szCs w:val="24"/>
          <w:lang w:eastAsia="ru-RU"/>
        </w:rPr>
        <w:t>10.7. Заключение о работе устройств РЗА при аварии (инциденте)</w:t>
      </w:r>
      <w:r>
        <w:rPr>
          <w:rStyle w:val="affc"/>
          <w:sz w:val="26"/>
          <w:szCs w:val="26"/>
          <w:lang w:eastAsia="ru-RU"/>
        </w:rPr>
        <w:footnoteReference w:id="5"/>
      </w:r>
    </w:p>
    <w:p w:rsidR="00FD6A3E" w:rsidRDefault="0040418D">
      <w:pPr>
        <w:widowControl w:val="0"/>
        <w:ind w:firstLine="0"/>
        <w:jc w:val="left"/>
        <w:rPr>
          <w:sz w:val="22"/>
          <w:szCs w:val="24"/>
          <w:lang w:eastAsia="ru-RU"/>
        </w:rPr>
      </w:pPr>
      <w:r>
        <w:rPr>
          <w:sz w:val="24"/>
          <w:szCs w:val="24"/>
          <w:lang w:eastAsia="ru-RU"/>
        </w:rPr>
        <w:t>10.7.1. Описание (хронология) работы устройств РЗА (из журнала отключений):</w:t>
      </w:r>
      <w:r>
        <w:rPr>
          <w:sz w:val="22"/>
          <w:szCs w:val="24"/>
          <w:lang w:eastAsia="ru-RU"/>
        </w:rPr>
        <w:t>___________________________________________________________</w:t>
      </w:r>
    </w:p>
    <w:p w:rsidR="00FD6A3E" w:rsidRDefault="0040418D">
      <w:pPr>
        <w:widowControl w:val="0"/>
        <w:ind w:firstLine="0"/>
        <w:jc w:val="left"/>
        <w:rPr>
          <w:bCs/>
          <w:sz w:val="24"/>
          <w:szCs w:val="24"/>
          <w:vertAlign w:val="superscript"/>
        </w:rPr>
      </w:pPr>
      <w:r>
        <w:rPr>
          <w:bCs/>
          <w:sz w:val="24"/>
          <w:szCs w:val="24"/>
        </w:rPr>
        <w:t>10.7.2. Сведения обо всех случаях правильной и неправильной работы устройств РЗА и реализованных в них функций РЗА</w:t>
      </w:r>
      <w:r>
        <w:rPr>
          <w:rStyle w:val="affc"/>
          <w:bCs/>
          <w:sz w:val="26"/>
          <w:szCs w:val="26"/>
        </w:rPr>
        <w:footnoteReference w:id="6"/>
      </w:r>
    </w:p>
    <w:p w:rsidR="00FD6A3E" w:rsidRDefault="0040418D">
      <w:pPr>
        <w:widowControl w:val="0"/>
        <w:ind w:firstLine="0"/>
        <w:jc w:val="left"/>
        <w:rPr>
          <w:sz w:val="24"/>
          <w:szCs w:val="24"/>
          <w:lang w:eastAsia="ru-RU"/>
        </w:rPr>
      </w:pPr>
      <w:bookmarkStart w:id="102" w:name="п107пр1"/>
      <w:bookmarkEnd w:id="102"/>
      <w:r>
        <w:rPr>
          <w:sz w:val="24"/>
          <w:szCs w:val="24"/>
          <w:lang w:eastAsia="ru-RU"/>
        </w:rPr>
        <w:t>Таблица 1</w:t>
      </w:r>
      <w:r>
        <w:rPr>
          <w:rStyle w:val="affc"/>
          <w:sz w:val="26"/>
          <w:szCs w:val="26"/>
          <w:lang w:eastAsia="ru-RU"/>
        </w:rPr>
        <w:footnoteReference w:id="7"/>
      </w:r>
      <w:r>
        <w:rPr>
          <w:sz w:val="24"/>
          <w:szCs w:val="24"/>
          <w:lang w:eastAsia="ru-RU"/>
        </w:rPr>
        <w:t xml:space="preserve"> </w:t>
      </w:r>
    </w:p>
    <w:tbl>
      <w:tblPr>
        <w:tblStyle w:val="af6"/>
        <w:tblW w:w="15877" w:type="dxa"/>
        <w:tblInd w:w="-431" w:type="dxa"/>
        <w:tblLayout w:type="fixed"/>
        <w:tblLook w:val="04A0" w:firstRow="1" w:lastRow="0" w:firstColumn="1" w:lastColumn="0" w:noHBand="0" w:noVBand="1"/>
      </w:tblPr>
      <w:tblGrid>
        <w:gridCol w:w="426"/>
        <w:gridCol w:w="993"/>
        <w:gridCol w:w="1275"/>
        <w:gridCol w:w="1418"/>
        <w:gridCol w:w="992"/>
        <w:gridCol w:w="992"/>
        <w:gridCol w:w="937"/>
        <w:gridCol w:w="1134"/>
        <w:gridCol w:w="623"/>
        <w:gridCol w:w="567"/>
        <w:gridCol w:w="574"/>
        <w:gridCol w:w="701"/>
        <w:gridCol w:w="426"/>
        <w:gridCol w:w="425"/>
        <w:gridCol w:w="567"/>
        <w:gridCol w:w="567"/>
        <w:gridCol w:w="567"/>
        <w:gridCol w:w="568"/>
        <w:gridCol w:w="424"/>
        <w:gridCol w:w="612"/>
        <w:gridCol w:w="664"/>
        <w:gridCol w:w="425"/>
      </w:tblGrid>
      <w:tr w:rsidR="00E2622F">
        <w:trPr>
          <w:cantSplit/>
          <w:trHeight w:val="671"/>
        </w:trPr>
        <w:tc>
          <w:tcPr>
            <w:tcW w:w="426" w:type="dxa"/>
            <w:vMerge w:val="restart"/>
            <w:textDirection w:val="btLr"/>
            <w:vAlign w:val="center"/>
          </w:tcPr>
          <w:p w:rsidR="00FD6A3E" w:rsidRDefault="0040418D">
            <w:pPr>
              <w:widowControl w:val="0"/>
              <w:ind w:firstLine="0"/>
              <w:jc w:val="center"/>
              <w:rPr>
                <w:sz w:val="16"/>
                <w:szCs w:val="16"/>
              </w:rPr>
            </w:pPr>
            <w:bookmarkStart w:id="103" w:name="_Hlk213339179"/>
            <w:bookmarkEnd w:id="101"/>
            <w:r>
              <w:rPr>
                <w:sz w:val="16"/>
                <w:szCs w:val="16"/>
              </w:rPr>
              <w:t>№ п/п</w:t>
            </w:r>
          </w:p>
        </w:tc>
        <w:tc>
          <w:tcPr>
            <w:tcW w:w="993" w:type="dxa"/>
            <w:vMerge w:val="restart"/>
            <w:textDirection w:val="btLr"/>
            <w:vAlign w:val="center"/>
          </w:tcPr>
          <w:p w:rsidR="00FD6A3E" w:rsidRDefault="0040418D">
            <w:pPr>
              <w:widowControl w:val="0"/>
              <w:ind w:firstLine="0"/>
              <w:jc w:val="center"/>
              <w:rPr>
                <w:sz w:val="16"/>
                <w:szCs w:val="16"/>
              </w:rPr>
            </w:pPr>
            <w:r>
              <w:rPr>
                <w:sz w:val="16"/>
                <w:szCs w:val="16"/>
              </w:rPr>
              <w:t>Дата и время события</w:t>
            </w:r>
          </w:p>
        </w:tc>
        <w:tc>
          <w:tcPr>
            <w:tcW w:w="2693" w:type="dxa"/>
            <w:gridSpan w:val="2"/>
            <w:vMerge w:val="restart"/>
            <w:vAlign w:val="center"/>
          </w:tcPr>
          <w:p w:rsidR="00FD6A3E" w:rsidRDefault="0040418D">
            <w:pPr>
              <w:widowControl w:val="0"/>
              <w:ind w:firstLine="0"/>
              <w:jc w:val="center"/>
              <w:rPr>
                <w:sz w:val="16"/>
                <w:szCs w:val="16"/>
              </w:rPr>
            </w:pPr>
            <w:r>
              <w:rPr>
                <w:sz w:val="16"/>
                <w:szCs w:val="16"/>
              </w:rPr>
              <w:t>Операционная зона субъекта управления (ДЦ/ЦУС)</w:t>
            </w:r>
          </w:p>
        </w:tc>
        <w:tc>
          <w:tcPr>
            <w:tcW w:w="992" w:type="dxa"/>
            <w:vMerge w:val="restart"/>
            <w:textDirection w:val="btLr"/>
            <w:vAlign w:val="center"/>
          </w:tcPr>
          <w:p w:rsidR="00FD6A3E" w:rsidRDefault="0040418D">
            <w:pPr>
              <w:widowControl w:val="0"/>
              <w:ind w:firstLine="0"/>
              <w:jc w:val="center"/>
              <w:rPr>
                <w:sz w:val="16"/>
                <w:szCs w:val="16"/>
              </w:rPr>
            </w:pPr>
            <w:r>
              <w:rPr>
                <w:sz w:val="16"/>
                <w:szCs w:val="16"/>
              </w:rPr>
              <w:t>Диспетчерское наименование энергообъекта</w:t>
            </w:r>
          </w:p>
        </w:tc>
        <w:tc>
          <w:tcPr>
            <w:tcW w:w="992" w:type="dxa"/>
            <w:vMerge w:val="restart"/>
            <w:textDirection w:val="btLr"/>
            <w:vAlign w:val="center"/>
          </w:tcPr>
          <w:p w:rsidR="00FD6A3E" w:rsidRDefault="0040418D">
            <w:pPr>
              <w:widowControl w:val="0"/>
              <w:ind w:firstLine="0"/>
              <w:jc w:val="center"/>
              <w:rPr>
                <w:sz w:val="16"/>
                <w:szCs w:val="16"/>
              </w:rPr>
            </w:pPr>
            <w:r>
              <w:rPr>
                <w:sz w:val="16"/>
                <w:szCs w:val="16"/>
              </w:rPr>
              <w:t>Диспетчерское наименование присоединения (линия электропередачи, оборудование подстанции или электростанции, напряжение (кВ))</w:t>
            </w:r>
          </w:p>
        </w:tc>
        <w:tc>
          <w:tcPr>
            <w:tcW w:w="937" w:type="dxa"/>
            <w:vMerge w:val="restart"/>
            <w:textDirection w:val="btLr"/>
          </w:tcPr>
          <w:p w:rsidR="00FD6A3E" w:rsidRDefault="0040418D">
            <w:pPr>
              <w:widowControl w:val="0"/>
              <w:ind w:firstLine="0"/>
              <w:jc w:val="center"/>
              <w:rPr>
                <w:sz w:val="16"/>
                <w:szCs w:val="16"/>
              </w:rPr>
            </w:pPr>
            <w:r>
              <w:rPr>
                <w:sz w:val="16"/>
                <w:szCs w:val="16"/>
              </w:rPr>
              <w:t>Наименование устройства РЗА</w:t>
            </w:r>
          </w:p>
        </w:tc>
        <w:tc>
          <w:tcPr>
            <w:tcW w:w="1134" w:type="dxa"/>
            <w:vMerge w:val="restart"/>
            <w:textDirection w:val="btLr"/>
            <w:vAlign w:val="center"/>
          </w:tcPr>
          <w:p w:rsidR="00FD6A3E" w:rsidRDefault="0040418D">
            <w:pPr>
              <w:widowControl w:val="0"/>
              <w:ind w:firstLine="0"/>
              <w:jc w:val="center"/>
              <w:rPr>
                <w:sz w:val="16"/>
                <w:szCs w:val="16"/>
              </w:rPr>
            </w:pPr>
            <w:r>
              <w:rPr>
                <w:sz w:val="16"/>
                <w:szCs w:val="16"/>
              </w:rPr>
              <w:t>Производитель устройства РЗА</w:t>
            </w:r>
          </w:p>
        </w:tc>
        <w:tc>
          <w:tcPr>
            <w:tcW w:w="623" w:type="dxa"/>
            <w:vMerge w:val="restart"/>
            <w:textDirection w:val="btLr"/>
            <w:vAlign w:val="center"/>
          </w:tcPr>
          <w:p w:rsidR="00FD6A3E" w:rsidRDefault="0040418D">
            <w:pPr>
              <w:widowControl w:val="0"/>
              <w:ind w:firstLine="0"/>
              <w:jc w:val="center"/>
              <w:rPr>
                <w:sz w:val="16"/>
                <w:szCs w:val="16"/>
              </w:rPr>
            </w:pPr>
            <w:r>
              <w:rPr>
                <w:rFonts w:eastAsia="Calibri"/>
                <w:sz w:val="16"/>
                <w:szCs w:val="16"/>
              </w:rPr>
              <w:t>Тип устройства РЗА</w:t>
            </w:r>
          </w:p>
        </w:tc>
        <w:tc>
          <w:tcPr>
            <w:tcW w:w="567" w:type="dxa"/>
            <w:vMerge w:val="restart"/>
            <w:textDirection w:val="btLr"/>
            <w:vAlign w:val="center"/>
          </w:tcPr>
          <w:p w:rsidR="00FD6A3E" w:rsidRDefault="0040418D">
            <w:pPr>
              <w:widowControl w:val="0"/>
              <w:ind w:firstLine="0"/>
              <w:jc w:val="center"/>
              <w:rPr>
                <w:sz w:val="16"/>
                <w:szCs w:val="16"/>
              </w:rPr>
            </w:pPr>
            <w:r>
              <w:rPr>
                <w:sz w:val="16"/>
                <w:szCs w:val="16"/>
              </w:rPr>
              <w:t>Оценка работы функции РЗА</w:t>
            </w:r>
          </w:p>
        </w:tc>
        <w:tc>
          <w:tcPr>
            <w:tcW w:w="1275" w:type="dxa"/>
            <w:gridSpan w:val="2"/>
            <w:vAlign w:val="center"/>
          </w:tcPr>
          <w:p w:rsidR="00FD6A3E" w:rsidRDefault="0040418D">
            <w:pPr>
              <w:widowControl w:val="0"/>
              <w:ind w:firstLine="0"/>
              <w:jc w:val="center"/>
              <w:rPr>
                <w:sz w:val="16"/>
                <w:szCs w:val="16"/>
              </w:rPr>
            </w:pPr>
            <w:r>
              <w:rPr>
                <w:sz w:val="16"/>
                <w:szCs w:val="16"/>
              </w:rPr>
              <w:t>Вид и место короткого замыкания (только для РЗ)</w:t>
            </w:r>
          </w:p>
        </w:tc>
        <w:tc>
          <w:tcPr>
            <w:tcW w:w="426" w:type="dxa"/>
            <w:vMerge w:val="restart"/>
            <w:textDirection w:val="btLr"/>
            <w:vAlign w:val="center"/>
          </w:tcPr>
          <w:p w:rsidR="00FD6A3E" w:rsidRDefault="0040418D">
            <w:pPr>
              <w:widowControl w:val="0"/>
              <w:ind w:firstLine="0"/>
              <w:jc w:val="center"/>
              <w:rPr>
                <w:sz w:val="16"/>
                <w:szCs w:val="16"/>
              </w:rPr>
            </w:pPr>
            <w:r>
              <w:rPr>
                <w:sz w:val="16"/>
                <w:szCs w:val="16"/>
              </w:rPr>
              <w:t>Количество срабатываний</w:t>
            </w:r>
          </w:p>
        </w:tc>
        <w:tc>
          <w:tcPr>
            <w:tcW w:w="425" w:type="dxa"/>
            <w:vMerge w:val="restart"/>
            <w:textDirection w:val="btLr"/>
            <w:vAlign w:val="center"/>
          </w:tcPr>
          <w:p w:rsidR="00FD6A3E" w:rsidRDefault="0040418D">
            <w:pPr>
              <w:widowControl w:val="0"/>
              <w:ind w:firstLine="0"/>
              <w:jc w:val="center"/>
              <w:rPr>
                <w:sz w:val="16"/>
                <w:szCs w:val="16"/>
              </w:rPr>
            </w:pPr>
            <w:r>
              <w:rPr>
                <w:sz w:val="16"/>
                <w:szCs w:val="16"/>
              </w:rPr>
              <w:t>Классификация РЗА</w:t>
            </w:r>
          </w:p>
        </w:tc>
        <w:tc>
          <w:tcPr>
            <w:tcW w:w="567" w:type="dxa"/>
            <w:vMerge w:val="restart"/>
            <w:textDirection w:val="btLr"/>
            <w:vAlign w:val="center"/>
          </w:tcPr>
          <w:p w:rsidR="00FD6A3E" w:rsidRDefault="0040418D">
            <w:pPr>
              <w:widowControl w:val="0"/>
              <w:ind w:firstLine="0"/>
              <w:jc w:val="center"/>
              <w:rPr>
                <w:sz w:val="16"/>
                <w:szCs w:val="16"/>
              </w:rPr>
            </w:pPr>
            <w:r>
              <w:rPr>
                <w:sz w:val="16"/>
                <w:szCs w:val="16"/>
              </w:rPr>
              <w:t>Наименование функции РЗА</w:t>
            </w:r>
          </w:p>
        </w:tc>
        <w:tc>
          <w:tcPr>
            <w:tcW w:w="567" w:type="dxa"/>
            <w:vMerge w:val="restart"/>
            <w:textDirection w:val="btLr"/>
            <w:vAlign w:val="center"/>
          </w:tcPr>
          <w:p w:rsidR="00FD6A3E" w:rsidRDefault="0040418D">
            <w:pPr>
              <w:widowControl w:val="0"/>
              <w:ind w:firstLine="0"/>
              <w:jc w:val="center"/>
              <w:rPr>
                <w:sz w:val="16"/>
                <w:szCs w:val="16"/>
              </w:rPr>
            </w:pPr>
            <w:r>
              <w:rPr>
                <w:sz w:val="16"/>
                <w:szCs w:val="16"/>
              </w:rPr>
              <w:t>Вид исполнения (элементная база)</w:t>
            </w:r>
          </w:p>
        </w:tc>
        <w:tc>
          <w:tcPr>
            <w:tcW w:w="567" w:type="dxa"/>
            <w:vMerge w:val="restart"/>
            <w:textDirection w:val="btLr"/>
          </w:tcPr>
          <w:p w:rsidR="00FD6A3E" w:rsidRDefault="0040418D">
            <w:pPr>
              <w:widowControl w:val="0"/>
              <w:ind w:firstLine="0"/>
              <w:jc w:val="center"/>
              <w:rPr>
                <w:sz w:val="16"/>
                <w:szCs w:val="16"/>
              </w:rPr>
            </w:pPr>
            <w:r>
              <w:rPr>
                <w:sz w:val="16"/>
                <w:szCs w:val="16"/>
              </w:rPr>
              <w:t>Код (коды) технической причины неправильной работы устройства РЗА</w:t>
            </w:r>
          </w:p>
        </w:tc>
        <w:tc>
          <w:tcPr>
            <w:tcW w:w="568" w:type="dxa"/>
            <w:vMerge w:val="restart"/>
            <w:textDirection w:val="btLr"/>
            <w:vAlign w:val="bottom"/>
          </w:tcPr>
          <w:p w:rsidR="00FD6A3E" w:rsidRDefault="0040418D">
            <w:pPr>
              <w:widowControl w:val="0"/>
              <w:ind w:firstLine="0"/>
              <w:jc w:val="center"/>
              <w:rPr>
                <w:sz w:val="16"/>
                <w:szCs w:val="16"/>
              </w:rPr>
            </w:pPr>
            <w:r>
              <w:rPr>
                <w:sz w:val="16"/>
                <w:szCs w:val="16"/>
              </w:rPr>
              <w:t>Код (коды) организационной причины неправильной работы устройства РЗА</w:t>
            </w:r>
          </w:p>
        </w:tc>
        <w:tc>
          <w:tcPr>
            <w:tcW w:w="424" w:type="dxa"/>
            <w:vMerge w:val="restart"/>
            <w:textDirection w:val="btLr"/>
            <w:vAlign w:val="center"/>
          </w:tcPr>
          <w:p w:rsidR="00FD6A3E" w:rsidRDefault="0040418D">
            <w:pPr>
              <w:widowControl w:val="0"/>
              <w:ind w:firstLine="0"/>
              <w:jc w:val="center"/>
              <w:rPr>
                <w:sz w:val="16"/>
                <w:szCs w:val="16"/>
                <w:vertAlign w:val="superscript"/>
              </w:rPr>
            </w:pPr>
            <w:r>
              <w:rPr>
                <w:sz w:val="16"/>
                <w:szCs w:val="16"/>
              </w:rPr>
              <w:t>Код категории персонала</w:t>
            </w:r>
            <w:r>
              <w:rPr>
                <w:rStyle w:val="affc"/>
                <w:sz w:val="26"/>
                <w:szCs w:val="26"/>
              </w:rPr>
              <w:footnoteReference w:id="8"/>
            </w:r>
          </w:p>
        </w:tc>
        <w:tc>
          <w:tcPr>
            <w:tcW w:w="612" w:type="dxa"/>
            <w:vMerge w:val="restart"/>
            <w:textDirection w:val="btLr"/>
            <w:vAlign w:val="center"/>
          </w:tcPr>
          <w:p w:rsidR="00FD6A3E" w:rsidRDefault="0040418D">
            <w:pPr>
              <w:widowControl w:val="0"/>
              <w:ind w:firstLine="0"/>
              <w:jc w:val="center"/>
              <w:rPr>
                <w:sz w:val="16"/>
                <w:szCs w:val="16"/>
              </w:rPr>
            </w:pPr>
            <w:r>
              <w:rPr>
                <w:sz w:val="16"/>
                <w:szCs w:val="16"/>
              </w:rPr>
              <w:t>Дата (месяц, год) ввода в эксплуатацию устройства РЗА</w:t>
            </w:r>
          </w:p>
        </w:tc>
        <w:tc>
          <w:tcPr>
            <w:tcW w:w="664" w:type="dxa"/>
            <w:vMerge w:val="restart"/>
            <w:textDirection w:val="btLr"/>
            <w:vAlign w:val="center"/>
          </w:tcPr>
          <w:p w:rsidR="00FD6A3E" w:rsidRDefault="0040418D">
            <w:pPr>
              <w:widowControl w:val="0"/>
              <w:ind w:firstLine="0"/>
              <w:jc w:val="center"/>
              <w:rPr>
                <w:sz w:val="16"/>
                <w:szCs w:val="16"/>
              </w:rPr>
            </w:pPr>
            <w:r>
              <w:rPr>
                <w:sz w:val="16"/>
                <w:szCs w:val="16"/>
              </w:rPr>
              <w:t>Дата (месяц, год) последнего ТО устройства РЗА</w:t>
            </w:r>
          </w:p>
        </w:tc>
        <w:tc>
          <w:tcPr>
            <w:tcW w:w="425" w:type="dxa"/>
            <w:vMerge w:val="restart"/>
            <w:textDirection w:val="btLr"/>
            <w:vAlign w:val="center"/>
          </w:tcPr>
          <w:p w:rsidR="00FD6A3E" w:rsidRDefault="0040418D">
            <w:pPr>
              <w:widowControl w:val="0"/>
              <w:ind w:firstLine="0"/>
              <w:jc w:val="center"/>
              <w:rPr>
                <w:sz w:val="16"/>
                <w:szCs w:val="16"/>
              </w:rPr>
            </w:pPr>
            <w:r>
              <w:rPr>
                <w:sz w:val="16"/>
                <w:szCs w:val="16"/>
              </w:rPr>
              <w:t>Вид последнего ТО устройства РЗА</w:t>
            </w:r>
          </w:p>
        </w:tc>
      </w:tr>
      <w:tr w:rsidR="00E2622F">
        <w:trPr>
          <w:cantSplit/>
          <w:trHeight w:val="1333"/>
        </w:trPr>
        <w:tc>
          <w:tcPr>
            <w:tcW w:w="426" w:type="dxa"/>
            <w:vMerge/>
            <w:textDirection w:val="btLr"/>
          </w:tcPr>
          <w:p w:rsidR="00FD6A3E" w:rsidRDefault="00FD6A3E">
            <w:pPr>
              <w:widowControl w:val="0"/>
              <w:ind w:firstLine="0"/>
              <w:jc w:val="left"/>
              <w:rPr>
                <w:sz w:val="16"/>
                <w:szCs w:val="16"/>
              </w:rPr>
            </w:pPr>
          </w:p>
        </w:tc>
        <w:tc>
          <w:tcPr>
            <w:tcW w:w="993" w:type="dxa"/>
            <w:vMerge/>
            <w:textDirection w:val="btLr"/>
          </w:tcPr>
          <w:p w:rsidR="00FD6A3E" w:rsidRDefault="00FD6A3E">
            <w:pPr>
              <w:widowControl w:val="0"/>
              <w:ind w:firstLine="0"/>
              <w:jc w:val="left"/>
              <w:rPr>
                <w:sz w:val="16"/>
                <w:szCs w:val="16"/>
              </w:rPr>
            </w:pPr>
          </w:p>
        </w:tc>
        <w:tc>
          <w:tcPr>
            <w:tcW w:w="2693" w:type="dxa"/>
            <w:gridSpan w:val="2"/>
            <w:vMerge/>
            <w:textDirection w:val="btLr"/>
          </w:tcPr>
          <w:p w:rsidR="00FD6A3E" w:rsidRDefault="00FD6A3E">
            <w:pPr>
              <w:widowControl w:val="0"/>
              <w:ind w:firstLine="0"/>
              <w:jc w:val="left"/>
              <w:rPr>
                <w:sz w:val="16"/>
                <w:szCs w:val="16"/>
              </w:rPr>
            </w:pPr>
          </w:p>
        </w:tc>
        <w:tc>
          <w:tcPr>
            <w:tcW w:w="992" w:type="dxa"/>
            <w:vMerge/>
            <w:textDirection w:val="btLr"/>
          </w:tcPr>
          <w:p w:rsidR="00FD6A3E" w:rsidRDefault="00FD6A3E">
            <w:pPr>
              <w:widowControl w:val="0"/>
              <w:ind w:firstLine="0"/>
              <w:jc w:val="left"/>
              <w:rPr>
                <w:sz w:val="16"/>
                <w:szCs w:val="16"/>
              </w:rPr>
            </w:pPr>
          </w:p>
        </w:tc>
        <w:tc>
          <w:tcPr>
            <w:tcW w:w="992" w:type="dxa"/>
            <w:vMerge/>
            <w:textDirection w:val="btLr"/>
          </w:tcPr>
          <w:p w:rsidR="00FD6A3E" w:rsidRDefault="00FD6A3E">
            <w:pPr>
              <w:widowControl w:val="0"/>
              <w:ind w:firstLine="0"/>
              <w:jc w:val="left"/>
              <w:rPr>
                <w:sz w:val="16"/>
                <w:szCs w:val="16"/>
              </w:rPr>
            </w:pPr>
          </w:p>
        </w:tc>
        <w:tc>
          <w:tcPr>
            <w:tcW w:w="937" w:type="dxa"/>
            <w:vMerge/>
            <w:textDirection w:val="btLr"/>
          </w:tcPr>
          <w:p w:rsidR="00FD6A3E" w:rsidRDefault="00FD6A3E">
            <w:pPr>
              <w:widowControl w:val="0"/>
              <w:ind w:firstLine="0"/>
              <w:jc w:val="left"/>
              <w:rPr>
                <w:sz w:val="16"/>
                <w:szCs w:val="16"/>
              </w:rPr>
            </w:pPr>
          </w:p>
        </w:tc>
        <w:tc>
          <w:tcPr>
            <w:tcW w:w="1134" w:type="dxa"/>
            <w:vMerge/>
            <w:textDirection w:val="btLr"/>
          </w:tcPr>
          <w:p w:rsidR="00FD6A3E" w:rsidRDefault="00FD6A3E">
            <w:pPr>
              <w:widowControl w:val="0"/>
              <w:ind w:firstLine="0"/>
              <w:jc w:val="left"/>
              <w:rPr>
                <w:sz w:val="16"/>
                <w:szCs w:val="16"/>
              </w:rPr>
            </w:pPr>
          </w:p>
        </w:tc>
        <w:tc>
          <w:tcPr>
            <w:tcW w:w="623"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74" w:type="dxa"/>
            <w:vMerge w:val="restart"/>
            <w:textDirection w:val="btLr"/>
            <w:vAlign w:val="center"/>
          </w:tcPr>
          <w:p w:rsidR="00FD6A3E" w:rsidRDefault="0040418D">
            <w:pPr>
              <w:widowControl w:val="0"/>
              <w:ind w:firstLine="0"/>
              <w:jc w:val="center"/>
              <w:rPr>
                <w:sz w:val="16"/>
                <w:szCs w:val="16"/>
              </w:rPr>
            </w:pPr>
            <w:r>
              <w:rPr>
                <w:sz w:val="16"/>
                <w:szCs w:val="16"/>
              </w:rPr>
              <w:t>Вид короткого замыкания или ненормального режима работы:</w:t>
            </w:r>
          </w:p>
        </w:tc>
        <w:tc>
          <w:tcPr>
            <w:tcW w:w="701" w:type="dxa"/>
            <w:vMerge w:val="restart"/>
            <w:textDirection w:val="btLr"/>
            <w:vAlign w:val="center"/>
          </w:tcPr>
          <w:p w:rsidR="00FD6A3E" w:rsidRDefault="0040418D">
            <w:pPr>
              <w:widowControl w:val="0"/>
              <w:ind w:firstLine="0"/>
              <w:jc w:val="center"/>
              <w:rPr>
                <w:sz w:val="16"/>
                <w:szCs w:val="16"/>
              </w:rPr>
            </w:pPr>
            <w:r>
              <w:rPr>
                <w:sz w:val="16"/>
                <w:szCs w:val="16"/>
              </w:rPr>
              <w:t>Место повреждения</w:t>
            </w:r>
            <w:r>
              <w:rPr>
                <w:sz w:val="16"/>
                <w:szCs w:val="16"/>
              </w:rPr>
              <w:br/>
              <w:t>(короткого замыкания)</w:t>
            </w:r>
          </w:p>
        </w:tc>
        <w:tc>
          <w:tcPr>
            <w:tcW w:w="426" w:type="dxa"/>
            <w:vMerge/>
            <w:textDirection w:val="btLr"/>
          </w:tcPr>
          <w:p w:rsidR="00FD6A3E" w:rsidRDefault="00FD6A3E">
            <w:pPr>
              <w:widowControl w:val="0"/>
              <w:ind w:firstLine="0"/>
              <w:jc w:val="left"/>
              <w:rPr>
                <w:sz w:val="16"/>
                <w:szCs w:val="16"/>
              </w:rPr>
            </w:pPr>
          </w:p>
        </w:tc>
        <w:tc>
          <w:tcPr>
            <w:tcW w:w="425"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8" w:type="dxa"/>
            <w:vMerge/>
            <w:textDirection w:val="btLr"/>
          </w:tcPr>
          <w:p w:rsidR="00FD6A3E" w:rsidRDefault="00FD6A3E">
            <w:pPr>
              <w:widowControl w:val="0"/>
              <w:ind w:firstLine="0"/>
              <w:jc w:val="left"/>
              <w:rPr>
                <w:sz w:val="16"/>
                <w:szCs w:val="16"/>
              </w:rPr>
            </w:pPr>
          </w:p>
        </w:tc>
        <w:tc>
          <w:tcPr>
            <w:tcW w:w="424" w:type="dxa"/>
            <w:vMerge/>
            <w:textDirection w:val="btLr"/>
          </w:tcPr>
          <w:p w:rsidR="00FD6A3E" w:rsidRDefault="00FD6A3E">
            <w:pPr>
              <w:widowControl w:val="0"/>
              <w:ind w:firstLine="0"/>
              <w:jc w:val="left"/>
              <w:rPr>
                <w:sz w:val="16"/>
                <w:szCs w:val="16"/>
              </w:rPr>
            </w:pPr>
          </w:p>
        </w:tc>
        <w:tc>
          <w:tcPr>
            <w:tcW w:w="612" w:type="dxa"/>
            <w:vMerge/>
            <w:textDirection w:val="btLr"/>
          </w:tcPr>
          <w:p w:rsidR="00FD6A3E" w:rsidRDefault="00FD6A3E">
            <w:pPr>
              <w:widowControl w:val="0"/>
              <w:ind w:firstLine="0"/>
              <w:jc w:val="left"/>
              <w:rPr>
                <w:sz w:val="16"/>
                <w:szCs w:val="16"/>
              </w:rPr>
            </w:pPr>
          </w:p>
        </w:tc>
        <w:tc>
          <w:tcPr>
            <w:tcW w:w="664" w:type="dxa"/>
            <w:vMerge/>
            <w:textDirection w:val="btLr"/>
          </w:tcPr>
          <w:p w:rsidR="00FD6A3E" w:rsidRDefault="00FD6A3E">
            <w:pPr>
              <w:widowControl w:val="0"/>
              <w:ind w:firstLine="0"/>
              <w:jc w:val="left"/>
              <w:rPr>
                <w:sz w:val="16"/>
                <w:szCs w:val="16"/>
              </w:rPr>
            </w:pPr>
          </w:p>
        </w:tc>
        <w:tc>
          <w:tcPr>
            <w:tcW w:w="425" w:type="dxa"/>
            <w:vMerge/>
            <w:textDirection w:val="btLr"/>
          </w:tcPr>
          <w:p w:rsidR="00FD6A3E" w:rsidRDefault="00FD6A3E">
            <w:pPr>
              <w:widowControl w:val="0"/>
              <w:ind w:firstLine="0"/>
              <w:jc w:val="left"/>
              <w:rPr>
                <w:sz w:val="16"/>
                <w:szCs w:val="16"/>
              </w:rPr>
            </w:pPr>
          </w:p>
        </w:tc>
      </w:tr>
      <w:tr w:rsidR="00E2622F">
        <w:trPr>
          <w:cantSplit/>
          <w:trHeight w:val="899"/>
        </w:trPr>
        <w:tc>
          <w:tcPr>
            <w:tcW w:w="426" w:type="dxa"/>
            <w:vMerge/>
            <w:textDirection w:val="btLr"/>
          </w:tcPr>
          <w:p w:rsidR="00FD6A3E" w:rsidRDefault="00FD6A3E">
            <w:pPr>
              <w:widowControl w:val="0"/>
              <w:ind w:firstLine="0"/>
              <w:jc w:val="left"/>
              <w:rPr>
                <w:sz w:val="16"/>
                <w:szCs w:val="16"/>
              </w:rPr>
            </w:pPr>
          </w:p>
        </w:tc>
        <w:tc>
          <w:tcPr>
            <w:tcW w:w="993" w:type="dxa"/>
            <w:vMerge/>
            <w:textDirection w:val="btLr"/>
          </w:tcPr>
          <w:p w:rsidR="00FD6A3E" w:rsidRDefault="00FD6A3E">
            <w:pPr>
              <w:widowControl w:val="0"/>
              <w:ind w:firstLine="0"/>
              <w:jc w:val="left"/>
              <w:rPr>
                <w:sz w:val="16"/>
                <w:szCs w:val="16"/>
              </w:rPr>
            </w:pPr>
          </w:p>
        </w:tc>
        <w:tc>
          <w:tcPr>
            <w:tcW w:w="1275" w:type="dxa"/>
            <w:vAlign w:val="center"/>
          </w:tcPr>
          <w:p w:rsidR="00FD6A3E" w:rsidRDefault="0040418D">
            <w:pPr>
              <w:widowControl w:val="0"/>
              <w:ind w:firstLine="0"/>
              <w:jc w:val="center"/>
              <w:rPr>
                <w:sz w:val="16"/>
                <w:szCs w:val="16"/>
              </w:rPr>
            </w:pPr>
            <w:r>
              <w:rPr>
                <w:sz w:val="16"/>
                <w:szCs w:val="16"/>
              </w:rPr>
              <w:t>ДЦ</w:t>
            </w:r>
          </w:p>
        </w:tc>
        <w:tc>
          <w:tcPr>
            <w:tcW w:w="1418" w:type="dxa"/>
            <w:vAlign w:val="center"/>
          </w:tcPr>
          <w:p w:rsidR="00FD6A3E" w:rsidRDefault="0040418D">
            <w:pPr>
              <w:widowControl w:val="0"/>
              <w:ind w:firstLine="0"/>
              <w:jc w:val="center"/>
              <w:rPr>
                <w:sz w:val="16"/>
                <w:szCs w:val="16"/>
              </w:rPr>
            </w:pPr>
            <w:r>
              <w:rPr>
                <w:sz w:val="16"/>
                <w:szCs w:val="16"/>
              </w:rPr>
              <w:t>ЦУС</w:t>
            </w:r>
          </w:p>
        </w:tc>
        <w:tc>
          <w:tcPr>
            <w:tcW w:w="992" w:type="dxa"/>
            <w:vMerge/>
            <w:textDirection w:val="btLr"/>
          </w:tcPr>
          <w:p w:rsidR="00FD6A3E" w:rsidRDefault="00FD6A3E">
            <w:pPr>
              <w:widowControl w:val="0"/>
              <w:ind w:firstLine="0"/>
              <w:jc w:val="left"/>
              <w:rPr>
                <w:sz w:val="16"/>
                <w:szCs w:val="16"/>
              </w:rPr>
            </w:pPr>
          </w:p>
        </w:tc>
        <w:tc>
          <w:tcPr>
            <w:tcW w:w="992" w:type="dxa"/>
            <w:vMerge/>
            <w:textDirection w:val="btLr"/>
          </w:tcPr>
          <w:p w:rsidR="00FD6A3E" w:rsidRDefault="00FD6A3E">
            <w:pPr>
              <w:widowControl w:val="0"/>
              <w:ind w:firstLine="0"/>
              <w:jc w:val="left"/>
              <w:rPr>
                <w:sz w:val="16"/>
                <w:szCs w:val="16"/>
              </w:rPr>
            </w:pPr>
          </w:p>
        </w:tc>
        <w:tc>
          <w:tcPr>
            <w:tcW w:w="937" w:type="dxa"/>
            <w:vMerge/>
            <w:textDirection w:val="btLr"/>
          </w:tcPr>
          <w:p w:rsidR="00FD6A3E" w:rsidRDefault="00FD6A3E">
            <w:pPr>
              <w:widowControl w:val="0"/>
              <w:ind w:firstLine="0"/>
              <w:jc w:val="left"/>
              <w:rPr>
                <w:sz w:val="16"/>
                <w:szCs w:val="16"/>
              </w:rPr>
            </w:pPr>
          </w:p>
        </w:tc>
        <w:tc>
          <w:tcPr>
            <w:tcW w:w="1134" w:type="dxa"/>
            <w:vMerge/>
            <w:textDirection w:val="btLr"/>
          </w:tcPr>
          <w:p w:rsidR="00FD6A3E" w:rsidRDefault="00FD6A3E">
            <w:pPr>
              <w:widowControl w:val="0"/>
              <w:ind w:firstLine="0"/>
              <w:jc w:val="left"/>
              <w:rPr>
                <w:sz w:val="16"/>
                <w:szCs w:val="16"/>
              </w:rPr>
            </w:pPr>
          </w:p>
        </w:tc>
        <w:tc>
          <w:tcPr>
            <w:tcW w:w="623"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74" w:type="dxa"/>
            <w:vMerge/>
            <w:textDirection w:val="btLr"/>
            <w:vAlign w:val="center"/>
          </w:tcPr>
          <w:p w:rsidR="00FD6A3E" w:rsidRDefault="00FD6A3E">
            <w:pPr>
              <w:widowControl w:val="0"/>
              <w:ind w:firstLine="0"/>
              <w:jc w:val="center"/>
              <w:rPr>
                <w:sz w:val="16"/>
                <w:szCs w:val="16"/>
              </w:rPr>
            </w:pPr>
          </w:p>
        </w:tc>
        <w:tc>
          <w:tcPr>
            <w:tcW w:w="701" w:type="dxa"/>
            <w:vMerge/>
            <w:textDirection w:val="btLr"/>
            <w:vAlign w:val="center"/>
          </w:tcPr>
          <w:p w:rsidR="00FD6A3E" w:rsidRDefault="00FD6A3E">
            <w:pPr>
              <w:widowControl w:val="0"/>
              <w:ind w:firstLine="0"/>
              <w:jc w:val="center"/>
              <w:rPr>
                <w:sz w:val="16"/>
                <w:szCs w:val="16"/>
              </w:rPr>
            </w:pPr>
          </w:p>
        </w:tc>
        <w:tc>
          <w:tcPr>
            <w:tcW w:w="426" w:type="dxa"/>
            <w:vMerge/>
            <w:textDirection w:val="btLr"/>
          </w:tcPr>
          <w:p w:rsidR="00FD6A3E" w:rsidRDefault="00FD6A3E">
            <w:pPr>
              <w:widowControl w:val="0"/>
              <w:ind w:firstLine="0"/>
              <w:jc w:val="left"/>
              <w:rPr>
                <w:sz w:val="16"/>
                <w:szCs w:val="16"/>
              </w:rPr>
            </w:pPr>
          </w:p>
        </w:tc>
        <w:tc>
          <w:tcPr>
            <w:tcW w:w="425"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8" w:type="dxa"/>
            <w:vMerge/>
            <w:textDirection w:val="btLr"/>
          </w:tcPr>
          <w:p w:rsidR="00FD6A3E" w:rsidRDefault="00FD6A3E">
            <w:pPr>
              <w:widowControl w:val="0"/>
              <w:ind w:firstLine="0"/>
              <w:jc w:val="left"/>
              <w:rPr>
                <w:sz w:val="16"/>
                <w:szCs w:val="16"/>
              </w:rPr>
            </w:pPr>
          </w:p>
        </w:tc>
        <w:tc>
          <w:tcPr>
            <w:tcW w:w="424" w:type="dxa"/>
            <w:vMerge/>
            <w:textDirection w:val="btLr"/>
          </w:tcPr>
          <w:p w:rsidR="00FD6A3E" w:rsidRDefault="00FD6A3E">
            <w:pPr>
              <w:widowControl w:val="0"/>
              <w:ind w:firstLine="0"/>
              <w:jc w:val="left"/>
              <w:rPr>
                <w:sz w:val="16"/>
                <w:szCs w:val="16"/>
              </w:rPr>
            </w:pPr>
          </w:p>
        </w:tc>
        <w:tc>
          <w:tcPr>
            <w:tcW w:w="612" w:type="dxa"/>
            <w:vMerge/>
            <w:textDirection w:val="btLr"/>
          </w:tcPr>
          <w:p w:rsidR="00FD6A3E" w:rsidRDefault="00FD6A3E">
            <w:pPr>
              <w:widowControl w:val="0"/>
              <w:ind w:firstLine="0"/>
              <w:jc w:val="left"/>
              <w:rPr>
                <w:sz w:val="16"/>
                <w:szCs w:val="16"/>
              </w:rPr>
            </w:pPr>
          </w:p>
        </w:tc>
        <w:tc>
          <w:tcPr>
            <w:tcW w:w="664" w:type="dxa"/>
            <w:vMerge/>
            <w:textDirection w:val="btLr"/>
          </w:tcPr>
          <w:p w:rsidR="00FD6A3E" w:rsidRDefault="00FD6A3E">
            <w:pPr>
              <w:widowControl w:val="0"/>
              <w:ind w:firstLine="0"/>
              <w:jc w:val="left"/>
              <w:rPr>
                <w:sz w:val="16"/>
                <w:szCs w:val="16"/>
              </w:rPr>
            </w:pPr>
          </w:p>
        </w:tc>
        <w:tc>
          <w:tcPr>
            <w:tcW w:w="425" w:type="dxa"/>
            <w:vMerge/>
            <w:textDirection w:val="btLr"/>
          </w:tcPr>
          <w:p w:rsidR="00FD6A3E" w:rsidRDefault="00FD6A3E">
            <w:pPr>
              <w:widowControl w:val="0"/>
              <w:ind w:firstLine="0"/>
              <w:jc w:val="left"/>
              <w:rPr>
                <w:sz w:val="16"/>
                <w:szCs w:val="16"/>
              </w:rPr>
            </w:pPr>
          </w:p>
        </w:tc>
      </w:tr>
      <w:tr w:rsidR="00E2622F">
        <w:trPr>
          <w:trHeight w:val="301"/>
        </w:trPr>
        <w:tc>
          <w:tcPr>
            <w:tcW w:w="426" w:type="dxa"/>
          </w:tcPr>
          <w:p w:rsidR="00FD6A3E" w:rsidRDefault="0040418D">
            <w:pPr>
              <w:widowControl w:val="0"/>
              <w:ind w:firstLine="0"/>
              <w:jc w:val="center"/>
              <w:rPr>
                <w:b/>
                <w:sz w:val="16"/>
                <w:szCs w:val="16"/>
              </w:rPr>
            </w:pPr>
            <w:r>
              <w:rPr>
                <w:b/>
                <w:sz w:val="16"/>
                <w:szCs w:val="16"/>
              </w:rPr>
              <w:t>1</w:t>
            </w:r>
          </w:p>
        </w:tc>
        <w:tc>
          <w:tcPr>
            <w:tcW w:w="993" w:type="dxa"/>
          </w:tcPr>
          <w:p w:rsidR="00FD6A3E" w:rsidRDefault="0040418D">
            <w:pPr>
              <w:widowControl w:val="0"/>
              <w:ind w:firstLine="0"/>
              <w:jc w:val="center"/>
              <w:rPr>
                <w:b/>
                <w:sz w:val="16"/>
                <w:szCs w:val="16"/>
              </w:rPr>
            </w:pPr>
            <w:r>
              <w:rPr>
                <w:b/>
                <w:sz w:val="16"/>
                <w:szCs w:val="16"/>
              </w:rPr>
              <w:t>2</w:t>
            </w:r>
          </w:p>
        </w:tc>
        <w:tc>
          <w:tcPr>
            <w:tcW w:w="1275" w:type="dxa"/>
          </w:tcPr>
          <w:p w:rsidR="00FD6A3E" w:rsidRDefault="0040418D">
            <w:pPr>
              <w:widowControl w:val="0"/>
              <w:ind w:firstLine="0"/>
              <w:jc w:val="center"/>
              <w:rPr>
                <w:b/>
                <w:sz w:val="16"/>
                <w:szCs w:val="16"/>
              </w:rPr>
            </w:pPr>
            <w:r>
              <w:rPr>
                <w:b/>
                <w:sz w:val="16"/>
                <w:szCs w:val="16"/>
              </w:rPr>
              <w:t>3</w:t>
            </w:r>
          </w:p>
        </w:tc>
        <w:tc>
          <w:tcPr>
            <w:tcW w:w="1418" w:type="dxa"/>
          </w:tcPr>
          <w:p w:rsidR="00FD6A3E" w:rsidRDefault="0040418D">
            <w:pPr>
              <w:widowControl w:val="0"/>
              <w:ind w:firstLine="0"/>
              <w:jc w:val="center"/>
              <w:rPr>
                <w:b/>
                <w:sz w:val="16"/>
                <w:szCs w:val="16"/>
              </w:rPr>
            </w:pPr>
            <w:r>
              <w:rPr>
                <w:b/>
                <w:sz w:val="16"/>
                <w:szCs w:val="16"/>
              </w:rPr>
              <w:t>4</w:t>
            </w:r>
          </w:p>
        </w:tc>
        <w:tc>
          <w:tcPr>
            <w:tcW w:w="992" w:type="dxa"/>
          </w:tcPr>
          <w:p w:rsidR="00FD6A3E" w:rsidRDefault="0040418D">
            <w:pPr>
              <w:widowControl w:val="0"/>
              <w:ind w:firstLine="0"/>
              <w:jc w:val="center"/>
              <w:rPr>
                <w:b/>
                <w:sz w:val="16"/>
                <w:szCs w:val="16"/>
              </w:rPr>
            </w:pPr>
            <w:r>
              <w:rPr>
                <w:b/>
                <w:sz w:val="16"/>
                <w:szCs w:val="16"/>
              </w:rPr>
              <w:t>5</w:t>
            </w:r>
          </w:p>
        </w:tc>
        <w:tc>
          <w:tcPr>
            <w:tcW w:w="992" w:type="dxa"/>
          </w:tcPr>
          <w:p w:rsidR="00FD6A3E" w:rsidRDefault="0040418D">
            <w:pPr>
              <w:widowControl w:val="0"/>
              <w:ind w:firstLine="0"/>
              <w:jc w:val="center"/>
              <w:rPr>
                <w:b/>
                <w:sz w:val="16"/>
                <w:szCs w:val="16"/>
              </w:rPr>
            </w:pPr>
            <w:r>
              <w:rPr>
                <w:b/>
                <w:sz w:val="16"/>
                <w:szCs w:val="16"/>
              </w:rPr>
              <w:t>6</w:t>
            </w:r>
          </w:p>
        </w:tc>
        <w:tc>
          <w:tcPr>
            <w:tcW w:w="937" w:type="dxa"/>
          </w:tcPr>
          <w:p w:rsidR="00FD6A3E" w:rsidRDefault="0040418D">
            <w:pPr>
              <w:widowControl w:val="0"/>
              <w:ind w:firstLine="0"/>
              <w:jc w:val="center"/>
              <w:rPr>
                <w:b/>
                <w:sz w:val="16"/>
                <w:szCs w:val="16"/>
              </w:rPr>
            </w:pPr>
            <w:r>
              <w:rPr>
                <w:b/>
                <w:sz w:val="16"/>
                <w:szCs w:val="16"/>
              </w:rPr>
              <w:t>7</w:t>
            </w:r>
          </w:p>
        </w:tc>
        <w:tc>
          <w:tcPr>
            <w:tcW w:w="1134" w:type="dxa"/>
          </w:tcPr>
          <w:p w:rsidR="00FD6A3E" w:rsidRDefault="0040418D">
            <w:pPr>
              <w:widowControl w:val="0"/>
              <w:ind w:firstLine="0"/>
              <w:jc w:val="center"/>
              <w:rPr>
                <w:b/>
                <w:sz w:val="16"/>
                <w:szCs w:val="16"/>
              </w:rPr>
            </w:pPr>
            <w:r>
              <w:rPr>
                <w:b/>
                <w:sz w:val="16"/>
                <w:szCs w:val="16"/>
              </w:rPr>
              <w:t>8</w:t>
            </w:r>
          </w:p>
        </w:tc>
        <w:tc>
          <w:tcPr>
            <w:tcW w:w="623" w:type="dxa"/>
          </w:tcPr>
          <w:p w:rsidR="00FD6A3E" w:rsidRDefault="0040418D">
            <w:pPr>
              <w:widowControl w:val="0"/>
              <w:ind w:firstLine="0"/>
              <w:jc w:val="center"/>
              <w:rPr>
                <w:b/>
                <w:sz w:val="16"/>
                <w:szCs w:val="16"/>
              </w:rPr>
            </w:pPr>
            <w:r>
              <w:rPr>
                <w:b/>
                <w:sz w:val="16"/>
                <w:szCs w:val="16"/>
              </w:rPr>
              <w:t>9</w:t>
            </w:r>
          </w:p>
        </w:tc>
        <w:tc>
          <w:tcPr>
            <w:tcW w:w="567" w:type="dxa"/>
          </w:tcPr>
          <w:p w:rsidR="00FD6A3E" w:rsidRDefault="0040418D">
            <w:pPr>
              <w:widowControl w:val="0"/>
              <w:ind w:firstLine="0"/>
              <w:jc w:val="center"/>
              <w:rPr>
                <w:b/>
                <w:sz w:val="16"/>
                <w:szCs w:val="16"/>
              </w:rPr>
            </w:pPr>
            <w:r>
              <w:rPr>
                <w:b/>
                <w:sz w:val="16"/>
                <w:szCs w:val="16"/>
              </w:rPr>
              <w:t>10</w:t>
            </w:r>
          </w:p>
        </w:tc>
        <w:tc>
          <w:tcPr>
            <w:tcW w:w="574" w:type="dxa"/>
          </w:tcPr>
          <w:p w:rsidR="00FD6A3E" w:rsidRDefault="0040418D">
            <w:pPr>
              <w:widowControl w:val="0"/>
              <w:ind w:firstLine="0"/>
              <w:jc w:val="center"/>
              <w:rPr>
                <w:b/>
                <w:sz w:val="16"/>
                <w:szCs w:val="16"/>
              </w:rPr>
            </w:pPr>
            <w:r>
              <w:rPr>
                <w:b/>
                <w:sz w:val="16"/>
                <w:szCs w:val="16"/>
              </w:rPr>
              <w:t>11</w:t>
            </w:r>
          </w:p>
        </w:tc>
        <w:tc>
          <w:tcPr>
            <w:tcW w:w="701" w:type="dxa"/>
          </w:tcPr>
          <w:p w:rsidR="00FD6A3E" w:rsidRDefault="0040418D">
            <w:pPr>
              <w:widowControl w:val="0"/>
              <w:ind w:firstLine="0"/>
              <w:jc w:val="center"/>
              <w:rPr>
                <w:b/>
                <w:sz w:val="16"/>
                <w:szCs w:val="16"/>
              </w:rPr>
            </w:pPr>
            <w:r>
              <w:rPr>
                <w:b/>
                <w:sz w:val="16"/>
                <w:szCs w:val="16"/>
              </w:rPr>
              <w:t>12</w:t>
            </w:r>
          </w:p>
        </w:tc>
        <w:tc>
          <w:tcPr>
            <w:tcW w:w="426" w:type="dxa"/>
          </w:tcPr>
          <w:p w:rsidR="00FD6A3E" w:rsidRDefault="0040418D">
            <w:pPr>
              <w:widowControl w:val="0"/>
              <w:ind w:firstLine="0"/>
              <w:jc w:val="center"/>
              <w:rPr>
                <w:b/>
                <w:sz w:val="16"/>
                <w:szCs w:val="16"/>
              </w:rPr>
            </w:pPr>
            <w:r>
              <w:rPr>
                <w:b/>
                <w:sz w:val="16"/>
                <w:szCs w:val="16"/>
              </w:rPr>
              <w:t>13</w:t>
            </w:r>
          </w:p>
        </w:tc>
        <w:tc>
          <w:tcPr>
            <w:tcW w:w="425" w:type="dxa"/>
          </w:tcPr>
          <w:p w:rsidR="00FD6A3E" w:rsidRDefault="0040418D">
            <w:pPr>
              <w:widowControl w:val="0"/>
              <w:ind w:firstLine="0"/>
              <w:jc w:val="center"/>
              <w:rPr>
                <w:b/>
                <w:sz w:val="16"/>
                <w:szCs w:val="16"/>
              </w:rPr>
            </w:pPr>
            <w:r>
              <w:rPr>
                <w:b/>
                <w:sz w:val="16"/>
                <w:szCs w:val="16"/>
              </w:rPr>
              <w:t>14</w:t>
            </w:r>
          </w:p>
        </w:tc>
        <w:tc>
          <w:tcPr>
            <w:tcW w:w="567" w:type="dxa"/>
          </w:tcPr>
          <w:p w:rsidR="00FD6A3E" w:rsidRDefault="0040418D">
            <w:pPr>
              <w:widowControl w:val="0"/>
              <w:ind w:firstLine="0"/>
              <w:jc w:val="center"/>
              <w:rPr>
                <w:b/>
                <w:sz w:val="16"/>
                <w:szCs w:val="16"/>
              </w:rPr>
            </w:pPr>
            <w:r>
              <w:rPr>
                <w:b/>
                <w:sz w:val="16"/>
                <w:szCs w:val="16"/>
              </w:rPr>
              <w:t>15</w:t>
            </w:r>
          </w:p>
        </w:tc>
        <w:tc>
          <w:tcPr>
            <w:tcW w:w="567" w:type="dxa"/>
          </w:tcPr>
          <w:p w:rsidR="00FD6A3E" w:rsidRDefault="0040418D">
            <w:pPr>
              <w:widowControl w:val="0"/>
              <w:ind w:firstLine="0"/>
              <w:jc w:val="center"/>
              <w:rPr>
                <w:b/>
                <w:sz w:val="16"/>
                <w:szCs w:val="16"/>
              </w:rPr>
            </w:pPr>
            <w:r>
              <w:rPr>
                <w:b/>
                <w:sz w:val="16"/>
                <w:szCs w:val="16"/>
              </w:rPr>
              <w:t>16</w:t>
            </w:r>
          </w:p>
        </w:tc>
        <w:tc>
          <w:tcPr>
            <w:tcW w:w="567" w:type="dxa"/>
          </w:tcPr>
          <w:p w:rsidR="00FD6A3E" w:rsidRDefault="0040418D">
            <w:pPr>
              <w:widowControl w:val="0"/>
              <w:ind w:firstLine="0"/>
              <w:jc w:val="center"/>
              <w:rPr>
                <w:b/>
                <w:sz w:val="16"/>
                <w:szCs w:val="16"/>
              </w:rPr>
            </w:pPr>
            <w:r>
              <w:rPr>
                <w:b/>
                <w:sz w:val="16"/>
                <w:szCs w:val="16"/>
              </w:rPr>
              <w:t>17</w:t>
            </w:r>
          </w:p>
        </w:tc>
        <w:tc>
          <w:tcPr>
            <w:tcW w:w="568" w:type="dxa"/>
          </w:tcPr>
          <w:p w:rsidR="00FD6A3E" w:rsidRDefault="0040418D">
            <w:pPr>
              <w:widowControl w:val="0"/>
              <w:ind w:firstLine="0"/>
              <w:jc w:val="center"/>
              <w:rPr>
                <w:b/>
                <w:sz w:val="16"/>
                <w:szCs w:val="16"/>
              </w:rPr>
            </w:pPr>
            <w:r>
              <w:rPr>
                <w:b/>
                <w:sz w:val="16"/>
                <w:szCs w:val="16"/>
              </w:rPr>
              <w:t>18</w:t>
            </w:r>
          </w:p>
        </w:tc>
        <w:tc>
          <w:tcPr>
            <w:tcW w:w="424" w:type="dxa"/>
          </w:tcPr>
          <w:p w:rsidR="00FD6A3E" w:rsidRDefault="0040418D">
            <w:pPr>
              <w:widowControl w:val="0"/>
              <w:ind w:firstLine="0"/>
              <w:jc w:val="center"/>
              <w:rPr>
                <w:b/>
                <w:sz w:val="16"/>
                <w:szCs w:val="16"/>
              </w:rPr>
            </w:pPr>
            <w:r>
              <w:rPr>
                <w:b/>
                <w:sz w:val="16"/>
                <w:szCs w:val="16"/>
              </w:rPr>
              <w:t>19</w:t>
            </w:r>
          </w:p>
        </w:tc>
        <w:tc>
          <w:tcPr>
            <w:tcW w:w="612" w:type="dxa"/>
          </w:tcPr>
          <w:p w:rsidR="00FD6A3E" w:rsidRDefault="0040418D">
            <w:pPr>
              <w:widowControl w:val="0"/>
              <w:ind w:firstLine="0"/>
              <w:jc w:val="center"/>
              <w:rPr>
                <w:b/>
                <w:sz w:val="16"/>
                <w:szCs w:val="16"/>
              </w:rPr>
            </w:pPr>
            <w:r>
              <w:rPr>
                <w:b/>
                <w:sz w:val="16"/>
                <w:szCs w:val="16"/>
              </w:rPr>
              <w:t>20</w:t>
            </w:r>
          </w:p>
        </w:tc>
        <w:tc>
          <w:tcPr>
            <w:tcW w:w="664" w:type="dxa"/>
          </w:tcPr>
          <w:p w:rsidR="00FD6A3E" w:rsidRDefault="0040418D">
            <w:pPr>
              <w:widowControl w:val="0"/>
              <w:ind w:firstLine="0"/>
              <w:jc w:val="center"/>
              <w:rPr>
                <w:b/>
                <w:sz w:val="16"/>
                <w:szCs w:val="16"/>
              </w:rPr>
            </w:pPr>
            <w:r>
              <w:rPr>
                <w:b/>
                <w:sz w:val="16"/>
                <w:szCs w:val="16"/>
              </w:rPr>
              <w:t>21</w:t>
            </w:r>
          </w:p>
        </w:tc>
        <w:tc>
          <w:tcPr>
            <w:tcW w:w="425" w:type="dxa"/>
          </w:tcPr>
          <w:p w:rsidR="00FD6A3E" w:rsidRDefault="0040418D">
            <w:pPr>
              <w:widowControl w:val="0"/>
              <w:ind w:firstLine="0"/>
              <w:jc w:val="center"/>
              <w:rPr>
                <w:b/>
                <w:sz w:val="16"/>
                <w:szCs w:val="16"/>
              </w:rPr>
            </w:pPr>
            <w:r>
              <w:rPr>
                <w:b/>
                <w:sz w:val="16"/>
                <w:szCs w:val="16"/>
              </w:rPr>
              <w:t>22</w:t>
            </w:r>
          </w:p>
        </w:tc>
      </w:tr>
      <w:tr w:rsidR="00E2622F">
        <w:trPr>
          <w:trHeight w:val="224"/>
        </w:trPr>
        <w:tc>
          <w:tcPr>
            <w:tcW w:w="426" w:type="dxa"/>
          </w:tcPr>
          <w:p w:rsidR="00FD6A3E" w:rsidRDefault="0040418D">
            <w:pPr>
              <w:widowControl w:val="0"/>
              <w:ind w:firstLine="0"/>
              <w:jc w:val="left"/>
              <w:rPr>
                <w:sz w:val="16"/>
                <w:szCs w:val="16"/>
              </w:rPr>
            </w:pPr>
            <w:r>
              <w:rPr>
                <w:sz w:val="16"/>
                <w:szCs w:val="16"/>
              </w:rPr>
              <w:t>1</w:t>
            </w:r>
          </w:p>
        </w:tc>
        <w:tc>
          <w:tcPr>
            <w:tcW w:w="993" w:type="dxa"/>
          </w:tcPr>
          <w:p w:rsidR="00FD6A3E" w:rsidRDefault="0040418D">
            <w:pPr>
              <w:widowControl w:val="0"/>
              <w:ind w:firstLine="0"/>
              <w:jc w:val="left"/>
              <w:rPr>
                <w:sz w:val="16"/>
                <w:szCs w:val="16"/>
              </w:rPr>
            </w:pPr>
            <w:r>
              <w:rPr>
                <w:sz w:val="16"/>
                <w:szCs w:val="16"/>
              </w:rPr>
              <w:t>23.12.2018</w:t>
            </w:r>
          </w:p>
          <w:p w:rsidR="00FD6A3E" w:rsidRDefault="0040418D">
            <w:pPr>
              <w:widowControl w:val="0"/>
              <w:ind w:firstLine="0"/>
              <w:jc w:val="left"/>
              <w:rPr>
                <w:sz w:val="16"/>
                <w:szCs w:val="16"/>
              </w:rPr>
            </w:pPr>
            <w:r>
              <w:rPr>
                <w:sz w:val="16"/>
                <w:szCs w:val="16"/>
              </w:rPr>
              <w:t>21:12</w:t>
            </w:r>
          </w:p>
        </w:tc>
        <w:tc>
          <w:tcPr>
            <w:tcW w:w="1275" w:type="dxa"/>
          </w:tcPr>
          <w:p w:rsidR="00FD6A3E" w:rsidRDefault="0040418D">
            <w:pPr>
              <w:widowControl w:val="0"/>
              <w:ind w:firstLine="0"/>
              <w:jc w:val="left"/>
              <w:rPr>
                <w:sz w:val="16"/>
                <w:szCs w:val="16"/>
              </w:rPr>
            </w:pPr>
            <w:r>
              <w:rPr>
                <w:sz w:val="16"/>
                <w:szCs w:val="16"/>
              </w:rPr>
              <w:t>Астраханское РДУ</w:t>
            </w:r>
          </w:p>
        </w:tc>
        <w:tc>
          <w:tcPr>
            <w:tcW w:w="1418" w:type="dxa"/>
            <w:tcBorders>
              <w:bottom w:val="single" w:sz="4" w:space="0" w:color="auto"/>
            </w:tcBorders>
          </w:tcPr>
          <w:p w:rsidR="00FD6A3E" w:rsidRDefault="0040418D">
            <w:pPr>
              <w:widowControl w:val="0"/>
              <w:ind w:firstLine="0"/>
              <w:jc w:val="left"/>
              <w:rPr>
                <w:sz w:val="16"/>
                <w:szCs w:val="16"/>
              </w:rPr>
            </w:pPr>
            <w:r>
              <w:rPr>
                <w:sz w:val="16"/>
                <w:szCs w:val="16"/>
              </w:rPr>
              <w:t>ЦУС Астраханьэнерго</w:t>
            </w:r>
          </w:p>
        </w:tc>
        <w:tc>
          <w:tcPr>
            <w:tcW w:w="992" w:type="dxa"/>
          </w:tcPr>
          <w:p w:rsidR="00FD6A3E" w:rsidRDefault="0040418D">
            <w:pPr>
              <w:widowControl w:val="0"/>
              <w:ind w:firstLine="0"/>
              <w:jc w:val="left"/>
              <w:rPr>
                <w:sz w:val="16"/>
                <w:szCs w:val="16"/>
              </w:rPr>
            </w:pPr>
            <w:r>
              <w:rPr>
                <w:sz w:val="16"/>
                <w:szCs w:val="16"/>
              </w:rPr>
              <w:t>ПС 110 кВ № 1</w:t>
            </w:r>
          </w:p>
        </w:tc>
        <w:tc>
          <w:tcPr>
            <w:tcW w:w="992" w:type="dxa"/>
          </w:tcPr>
          <w:p w:rsidR="00FD6A3E" w:rsidRDefault="0040418D">
            <w:pPr>
              <w:widowControl w:val="0"/>
              <w:ind w:firstLine="0"/>
              <w:jc w:val="left"/>
              <w:rPr>
                <w:sz w:val="16"/>
                <w:szCs w:val="16"/>
              </w:rPr>
            </w:pPr>
            <w:r>
              <w:rPr>
                <w:sz w:val="16"/>
                <w:szCs w:val="16"/>
              </w:rPr>
              <w:t xml:space="preserve">ВЛ </w:t>
            </w:r>
          </w:p>
          <w:p w:rsidR="00FD6A3E" w:rsidRDefault="0040418D">
            <w:pPr>
              <w:widowControl w:val="0"/>
              <w:ind w:firstLine="0"/>
              <w:jc w:val="left"/>
              <w:rPr>
                <w:sz w:val="16"/>
                <w:szCs w:val="16"/>
              </w:rPr>
            </w:pPr>
            <w:r>
              <w:rPr>
                <w:sz w:val="16"/>
                <w:szCs w:val="16"/>
              </w:rPr>
              <w:t>110 кВ Л - № 1</w:t>
            </w:r>
          </w:p>
        </w:tc>
        <w:tc>
          <w:tcPr>
            <w:tcW w:w="937" w:type="dxa"/>
          </w:tcPr>
          <w:p w:rsidR="00FD6A3E" w:rsidRDefault="0040418D">
            <w:pPr>
              <w:widowControl w:val="0"/>
              <w:ind w:firstLine="0"/>
              <w:jc w:val="left"/>
              <w:rPr>
                <w:sz w:val="16"/>
                <w:szCs w:val="16"/>
              </w:rPr>
            </w:pPr>
            <w:r>
              <w:rPr>
                <w:sz w:val="16"/>
                <w:szCs w:val="16"/>
              </w:rPr>
              <w:t>Основная защита ВЛ 110 кВ № 1</w:t>
            </w:r>
          </w:p>
        </w:tc>
        <w:tc>
          <w:tcPr>
            <w:tcW w:w="1134" w:type="dxa"/>
          </w:tcPr>
          <w:p w:rsidR="00FD6A3E" w:rsidRDefault="0040418D">
            <w:pPr>
              <w:widowControl w:val="0"/>
              <w:ind w:firstLine="0"/>
              <w:jc w:val="left"/>
              <w:rPr>
                <w:sz w:val="16"/>
                <w:szCs w:val="16"/>
              </w:rPr>
            </w:pPr>
            <w:r>
              <w:rPr>
                <w:sz w:val="16"/>
                <w:szCs w:val="16"/>
              </w:rPr>
              <w:t>ООО НПП «ЭКРА»</w:t>
            </w:r>
          </w:p>
        </w:tc>
        <w:tc>
          <w:tcPr>
            <w:tcW w:w="623" w:type="dxa"/>
          </w:tcPr>
          <w:p w:rsidR="00FD6A3E" w:rsidRDefault="0040418D">
            <w:pPr>
              <w:widowControl w:val="0"/>
              <w:ind w:firstLine="0"/>
              <w:jc w:val="center"/>
              <w:rPr>
                <w:sz w:val="16"/>
                <w:szCs w:val="16"/>
              </w:rPr>
            </w:pPr>
            <w:r>
              <w:rPr>
                <w:sz w:val="16"/>
                <w:szCs w:val="16"/>
              </w:rPr>
              <w:t>БЭ 2607 011</w:t>
            </w:r>
          </w:p>
        </w:tc>
        <w:tc>
          <w:tcPr>
            <w:tcW w:w="567" w:type="dxa"/>
          </w:tcPr>
          <w:p w:rsidR="00FD6A3E" w:rsidRDefault="0040418D">
            <w:pPr>
              <w:widowControl w:val="0"/>
              <w:ind w:firstLine="0"/>
              <w:jc w:val="center"/>
              <w:rPr>
                <w:sz w:val="16"/>
                <w:szCs w:val="16"/>
              </w:rPr>
            </w:pPr>
            <w:r>
              <w:rPr>
                <w:sz w:val="16"/>
                <w:szCs w:val="16"/>
              </w:rPr>
              <w:t>ПС</w:t>
            </w:r>
          </w:p>
        </w:tc>
        <w:tc>
          <w:tcPr>
            <w:tcW w:w="574" w:type="dxa"/>
          </w:tcPr>
          <w:p w:rsidR="00FD6A3E" w:rsidRDefault="0040418D">
            <w:pPr>
              <w:widowControl w:val="0"/>
              <w:ind w:firstLine="0"/>
              <w:jc w:val="center"/>
              <w:rPr>
                <w:sz w:val="16"/>
                <w:szCs w:val="16"/>
              </w:rPr>
            </w:pPr>
            <w:r>
              <w:rPr>
                <w:sz w:val="16"/>
                <w:szCs w:val="16"/>
              </w:rPr>
              <w:t>К(2)</w:t>
            </w:r>
          </w:p>
        </w:tc>
        <w:tc>
          <w:tcPr>
            <w:tcW w:w="701" w:type="dxa"/>
          </w:tcPr>
          <w:p w:rsidR="00FD6A3E" w:rsidRDefault="0040418D">
            <w:pPr>
              <w:widowControl w:val="0"/>
              <w:ind w:firstLine="0"/>
              <w:jc w:val="center"/>
              <w:rPr>
                <w:sz w:val="16"/>
                <w:szCs w:val="16"/>
              </w:rPr>
            </w:pPr>
            <w:r>
              <w:rPr>
                <w:sz w:val="16"/>
                <w:szCs w:val="16"/>
              </w:rPr>
              <w:t>ВЛ</w:t>
            </w:r>
          </w:p>
          <w:p w:rsidR="00FD6A3E" w:rsidRDefault="0040418D">
            <w:pPr>
              <w:widowControl w:val="0"/>
              <w:ind w:firstLine="0"/>
              <w:jc w:val="center"/>
              <w:rPr>
                <w:sz w:val="16"/>
                <w:szCs w:val="16"/>
              </w:rPr>
            </w:pPr>
            <w:r>
              <w:rPr>
                <w:sz w:val="16"/>
                <w:szCs w:val="16"/>
              </w:rPr>
              <w:t>110 кВ</w:t>
            </w:r>
          </w:p>
        </w:tc>
        <w:tc>
          <w:tcPr>
            <w:tcW w:w="426" w:type="dxa"/>
          </w:tcPr>
          <w:p w:rsidR="00FD6A3E" w:rsidRDefault="0040418D">
            <w:pPr>
              <w:widowControl w:val="0"/>
              <w:ind w:firstLine="0"/>
              <w:jc w:val="left"/>
              <w:rPr>
                <w:sz w:val="16"/>
                <w:szCs w:val="16"/>
              </w:rPr>
            </w:pPr>
            <w:r>
              <w:rPr>
                <w:sz w:val="16"/>
                <w:szCs w:val="16"/>
              </w:rPr>
              <w:t>1</w:t>
            </w:r>
          </w:p>
        </w:tc>
        <w:tc>
          <w:tcPr>
            <w:tcW w:w="425" w:type="dxa"/>
          </w:tcPr>
          <w:p w:rsidR="00FD6A3E" w:rsidRDefault="0040418D">
            <w:pPr>
              <w:widowControl w:val="0"/>
              <w:ind w:firstLine="0"/>
              <w:jc w:val="center"/>
              <w:rPr>
                <w:sz w:val="16"/>
                <w:szCs w:val="16"/>
              </w:rPr>
            </w:pPr>
            <w:r>
              <w:rPr>
                <w:sz w:val="16"/>
                <w:szCs w:val="16"/>
              </w:rPr>
              <w:t>РЗ</w:t>
            </w:r>
          </w:p>
        </w:tc>
        <w:tc>
          <w:tcPr>
            <w:tcW w:w="567" w:type="dxa"/>
          </w:tcPr>
          <w:p w:rsidR="00FD6A3E" w:rsidRDefault="0040418D">
            <w:pPr>
              <w:widowControl w:val="0"/>
              <w:ind w:firstLine="0"/>
              <w:jc w:val="center"/>
              <w:rPr>
                <w:sz w:val="16"/>
                <w:szCs w:val="16"/>
              </w:rPr>
            </w:pPr>
            <w:r>
              <w:rPr>
                <w:sz w:val="16"/>
                <w:szCs w:val="16"/>
              </w:rPr>
              <w:t>ДЗ</w:t>
            </w:r>
          </w:p>
        </w:tc>
        <w:tc>
          <w:tcPr>
            <w:tcW w:w="567" w:type="dxa"/>
          </w:tcPr>
          <w:p w:rsidR="00FD6A3E" w:rsidRDefault="0040418D">
            <w:pPr>
              <w:widowControl w:val="0"/>
              <w:ind w:firstLine="0"/>
              <w:jc w:val="left"/>
              <w:rPr>
                <w:sz w:val="16"/>
                <w:szCs w:val="16"/>
              </w:rPr>
            </w:pPr>
            <w:r>
              <w:rPr>
                <w:sz w:val="16"/>
                <w:szCs w:val="16"/>
              </w:rPr>
              <w:t>МП</w:t>
            </w:r>
          </w:p>
        </w:tc>
        <w:tc>
          <w:tcPr>
            <w:tcW w:w="567" w:type="dxa"/>
          </w:tcPr>
          <w:p w:rsidR="00FD6A3E" w:rsidRDefault="00FD6A3E">
            <w:pPr>
              <w:widowControl w:val="0"/>
              <w:ind w:firstLine="0"/>
              <w:jc w:val="left"/>
              <w:rPr>
                <w:sz w:val="16"/>
                <w:szCs w:val="16"/>
              </w:rPr>
            </w:pPr>
          </w:p>
        </w:tc>
        <w:tc>
          <w:tcPr>
            <w:tcW w:w="568" w:type="dxa"/>
          </w:tcPr>
          <w:p w:rsidR="00FD6A3E" w:rsidRDefault="00FD6A3E">
            <w:pPr>
              <w:widowControl w:val="0"/>
              <w:ind w:firstLine="0"/>
              <w:jc w:val="left"/>
              <w:rPr>
                <w:sz w:val="16"/>
                <w:szCs w:val="16"/>
              </w:rPr>
            </w:pPr>
          </w:p>
        </w:tc>
        <w:tc>
          <w:tcPr>
            <w:tcW w:w="424" w:type="dxa"/>
          </w:tcPr>
          <w:p w:rsidR="00FD6A3E" w:rsidRDefault="00FD6A3E">
            <w:pPr>
              <w:widowControl w:val="0"/>
              <w:ind w:firstLine="0"/>
              <w:jc w:val="left"/>
              <w:rPr>
                <w:sz w:val="16"/>
                <w:szCs w:val="16"/>
              </w:rPr>
            </w:pPr>
          </w:p>
        </w:tc>
        <w:tc>
          <w:tcPr>
            <w:tcW w:w="612" w:type="dxa"/>
          </w:tcPr>
          <w:p w:rsidR="00FD6A3E" w:rsidRDefault="00FD6A3E">
            <w:pPr>
              <w:widowControl w:val="0"/>
              <w:ind w:firstLine="0"/>
              <w:jc w:val="left"/>
              <w:rPr>
                <w:sz w:val="16"/>
                <w:szCs w:val="16"/>
              </w:rPr>
            </w:pPr>
          </w:p>
        </w:tc>
        <w:tc>
          <w:tcPr>
            <w:tcW w:w="664" w:type="dxa"/>
          </w:tcPr>
          <w:p w:rsidR="00FD6A3E" w:rsidRDefault="00FD6A3E">
            <w:pPr>
              <w:widowControl w:val="0"/>
              <w:ind w:firstLine="0"/>
              <w:jc w:val="left"/>
              <w:rPr>
                <w:sz w:val="16"/>
                <w:szCs w:val="16"/>
              </w:rPr>
            </w:pPr>
          </w:p>
        </w:tc>
        <w:tc>
          <w:tcPr>
            <w:tcW w:w="425" w:type="dxa"/>
          </w:tcPr>
          <w:p w:rsidR="00FD6A3E" w:rsidRDefault="00FD6A3E">
            <w:pPr>
              <w:widowControl w:val="0"/>
              <w:ind w:firstLine="0"/>
              <w:jc w:val="left"/>
              <w:rPr>
                <w:sz w:val="16"/>
                <w:szCs w:val="16"/>
              </w:rPr>
            </w:pPr>
          </w:p>
        </w:tc>
      </w:tr>
      <w:tr w:rsidR="00E2622F">
        <w:trPr>
          <w:trHeight w:val="224"/>
        </w:trPr>
        <w:tc>
          <w:tcPr>
            <w:tcW w:w="426" w:type="dxa"/>
          </w:tcPr>
          <w:p w:rsidR="00FD6A3E" w:rsidRDefault="0040418D">
            <w:pPr>
              <w:widowControl w:val="0"/>
              <w:ind w:firstLine="0"/>
              <w:jc w:val="left"/>
              <w:rPr>
                <w:sz w:val="16"/>
                <w:szCs w:val="16"/>
              </w:rPr>
            </w:pPr>
            <w:r>
              <w:rPr>
                <w:sz w:val="16"/>
                <w:szCs w:val="16"/>
              </w:rPr>
              <w:t>2</w:t>
            </w:r>
          </w:p>
        </w:tc>
        <w:tc>
          <w:tcPr>
            <w:tcW w:w="993" w:type="dxa"/>
          </w:tcPr>
          <w:p w:rsidR="00FD6A3E" w:rsidRDefault="0040418D">
            <w:pPr>
              <w:widowControl w:val="0"/>
              <w:ind w:firstLine="0"/>
              <w:jc w:val="left"/>
              <w:rPr>
                <w:sz w:val="16"/>
                <w:szCs w:val="16"/>
              </w:rPr>
            </w:pPr>
            <w:r>
              <w:rPr>
                <w:sz w:val="16"/>
                <w:szCs w:val="16"/>
              </w:rPr>
              <w:t>23.12.2018</w:t>
            </w:r>
          </w:p>
          <w:p w:rsidR="00FD6A3E" w:rsidRDefault="0040418D">
            <w:pPr>
              <w:widowControl w:val="0"/>
              <w:ind w:firstLine="0"/>
              <w:jc w:val="left"/>
              <w:rPr>
                <w:sz w:val="16"/>
                <w:szCs w:val="16"/>
              </w:rPr>
            </w:pPr>
            <w:r>
              <w:rPr>
                <w:sz w:val="16"/>
                <w:szCs w:val="16"/>
              </w:rPr>
              <w:t>21:14</w:t>
            </w:r>
          </w:p>
        </w:tc>
        <w:tc>
          <w:tcPr>
            <w:tcW w:w="1275" w:type="dxa"/>
          </w:tcPr>
          <w:p w:rsidR="00FD6A3E" w:rsidRDefault="0040418D">
            <w:pPr>
              <w:widowControl w:val="0"/>
              <w:ind w:firstLine="0"/>
              <w:jc w:val="left"/>
              <w:rPr>
                <w:sz w:val="16"/>
                <w:szCs w:val="16"/>
              </w:rPr>
            </w:pPr>
            <w:r>
              <w:rPr>
                <w:sz w:val="16"/>
                <w:szCs w:val="16"/>
              </w:rPr>
              <w:t>Астраханское РДУ</w:t>
            </w:r>
          </w:p>
        </w:tc>
        <w:tc>
          <w:tcPr>
            <w:tcW w:w="1418" w:type="dxa"/>
          </w:tcPr>
          <w:p w:rsidR="00FD6A3E" w:rsidRDefault="0040418D">
            <w:pPr>
              <w:widowControl w:val="0"/>
              <w:ind w:firstLine="0"/>
              <w:jc w:val="left"/>
              <w:rPr>
                <w:sz w:val="16"/>
                <w:szCs w:val="16"/>
              </w:rPr>
            </w:pPr>
            <w:r>
              <w:rPr>
                <w:sz w:val="16"/>
                <w:szCs w:val="16"/>
              </w:rPr>
              <w:t>ЦУС Астраханьэнерго</w:t>
            </w:r>
          </w:p>
        </w:tc>
        <w:tc>
          <w:tcPr>
            <w:tcW w:w="992" w:type="dxa"/>
          </w:tcPr>
          <w:p w:rsidR="00FD6A3E" w:rsidRDefault="0040418D">
            <w:pPr>
              <w:widowControl w:val="0"/>
              <w:ind w:firstLine="0"/>
              <w:jc w:val="left"/>
              <w:rPr>
                <w:sz w:val="16"/>
                <w:szCs w:val="16"/>
              </w:rPr>
            </w:pPr>
            <w:r>
              <w:rPr>
                <w:sz w:val="16"/>
                <w:szCs w:val="16"/>
              </w:rPr>
              <w:t>ПС 110 кВ № 2</w:t>
            </w:r>
          </w:p>
        </w:tc>
        <w:tc>
          <w:tcPr>
            <w:tcW w:w="992" w:type="dxa"/>
          </w:tcPr>
          <w:p w:rsidR="00FD6A3E" w:rsidRDefault="0040418D">
            <w:pPr>
              <w:widowControl w:val="0"/>
              <w:ind w:firstLine="0"/>
              <w:jc w:val="left"/>
              <w:rPr>
                <w:sz w:val="16"/>
                <w:szCs w:val="16"/>
              </w:rPr>
            </w:pPr>
            <w:r>
              <w:rPr>
                <w:sz w:val="16"/>
                <w:szCs w:val="16"/>
              </w:rPr>
              <w:t xml:space="preserve">ВЛ </w:t>
            </w:r>
          </w:p>
          <w:p w:rsidR="00FD6A3E" w:rsidRDefault="0040418D">
            <w:pPr>
              <w:widowControl w:val="0"/>
              <w:ind w:firstLine="0"/>
              <w:jc w:val="left"/>
              <w:rPr>
                <w:sz w:val="16"/>
                <w:szCs w:val="16"/>
              </w:rPr>
            </w:pPr>
            <w:r>
              <w:rPr>
                <w:sz w:val="16"/>
                <w:szCs w:val="16"/>
              </w:rPr>
              <w:t>110 кВ Л - № 3</w:t>
            </w:r>
          </w:p>
        </w:tc>
        <w:tc>
          <w:tcPr>
            <w:tcW w:w="937" w:type="dxa"/>
          </w:tcPr>
          <w:p w:rsidR="00FD6A3E" w:rsidRDefault="0040418D">
            <w:pPr>
              <w:widowControl w:val="0"/>
              <w:ind w:firstLine="0"/>
              <w:jc w:val="left"/>
              <w:rPr>
                <w:sz w:val="16"/>
                <w:szCs w:val="16"/>
              </w:rPr>
            </w:pPr>
            <w:r>
              <w:rPr>
                <w:sz w:val="16"/>
                <w:szCs w:val="16"/>
              </w:rPr>
              <w:t>Резервная защита ВЛ 110 кВ № 1</w:t>
            </w:r>
          </w:p>
        </w:tc>
        <w:tc>
          <w:tcPr>
            <w:tcW w:w="1134" w:type="dxa"/>
          </w:tcPr>
          <w:p w:rsidR="00FD6A3E" w:rsidRDefault="0040418D">
            <w:pPr>
              <w:widowControl w:val="0"/>
              <w:ind w:firstLine="0"/>
              <w:jc w:val="left"/>
              <w:rPr>
                <w:sz w:val="16"/>
                <w:szCs w:val="16"/>
              </w:rPr>
            </w:pPr>
            <w:r>
              <w:rPr>
                <w:sz w:val="16"/>
                <w:szCs w:val="16"/>
              </w:rPr>
              <w:t>ЗАО «ЧЭАЗ»</w:t>
            </w:r>
          </w:p>
        </w:tc>
        <w:tc>
          <w:tcPr>
            <w:tcW w:w="623" w:type="dxa"/>
          </w:tcPr>
          <w:p w:rsidR="00FD6A3E" w:rsidRDefault="0040418D">
            <w:pPr>
              <w:widowControl w:val="0"/>
              <w:ind w:firstLine="0"/>
              <w:jc w:val="center"/>
              <w:rPr>
                <w:sz w:val="16"/>
                <w:szCs w:val="16"/>
              </w:rPr>
            </w:pPr>
            <w:r>
              <w:rPr>
                <w:sz w:val="16"/>
                <w:szCs w:val="16"/>
              </w:rPr>
              <w:t>ЭПЗ-1636</w:t>
            </w:r>
          </w:p>
        </w:tc>
        <w:tc>
          <w:tcPr>
            <w:tcW w:w="567" w:type="dxa"/>
          </w:tcPr>
          <w:p w:rsidR="00FD6A3E" w:rsidRDefault="0040418D">
            <w:pPr>
              <w:widowControl w:val="0"/>
              <w:ind w:firstLine="0"/>
              <w:jc w:val="center"/>
              <w:rPr>
                <w:sz w:val="16"/>
                <w:szCs w:val="16"/>
              </w:rPr>
            </w:pPr>
            <w:r>
              <w:rPr>
                <w:sz w:val="16"/>
                <w:szCs w:val="16"/>
              </w:rPr>
              <w:t>ОС</w:t>
            </w:r>
          </w:p>
        </w:tc>
        <w:tc>
          <w:tcPr>
            <w:tcW w:w="574" w:type="dxa"/>
          </w:tcPr>
          <w:p w:rsidR="00FD6A3E" w:rsidRDefault="0040418D">
            <w:pPr>
              <w:widowControl w:val="0"/>
              <w:ind w:firstLine="0"/>
              <w:jc w:val="center"/>
              <w:rPr>
                <w:sz w:val="16"/>
                <w:szCs w:val="16"/>
              </w:rPr>
            </w:pPr>
            <w:r>
              <w:rPr>
                <w:sz w:val="16"/>
                <w:szCs w:val="16"/>
              </w:rPr>
              <w:t>К(2)</w:t>
            </w:r>
          </w:p>
        </w:tc>
        <w:tc>
          <w:tcPr>
            <w:tcW w:w="701" w:type="dxa"/>
          </w:tcPr>
          <w:p w:rsidR="00FD6A3E" w:rsidRDefault="0040418D">
            <w:pPr>
              <w:widowControl w:val="0"/>
              <w:ind w:firstLine="0"/>
              <w:jc w:val="center"/>
              <w:rPr>
                <w:sz w:val="16"/>
                <w:szCs w:val="16"/>
              </w:rPr>
            </w:pPr>
            <w:r>
              <w:rPr>
                <w:sz w:val="16"/>
                <w:szCs w:val="16"/>
              </w:rPr>
              <w:t>ВЛ</w:t>
            </w:r>
          </w:p>
          <w:p w:rsidR="00FD6A3E" w:rsidRDefault="0040418D">
            <w:pPr>
              <w:widowControl w:val="0"/>
              <w:ind w:firstLine="0"/>
              <w:jc w:val="center"/>
              <w:rPr>
                <w:sz w:val="16"/>
                <w:szCs w:val="16"/>
              </w:rPr>
            </w:pPr>
            <w:r>
              <w:rPr>
                <w:sz w:val="16"/>
                <w:szCs w:val="16"/>
              </w:rPr>
              <w:t>110 кВ</w:t>
            </w:r>
          </w:p>
        </w:tc>
        <w:tc>
          <w:tcPr>
            <w:tcW w:w="426" w:type="dxa"/>
          </w:tcPr>
          <w:p w:rsidR="00FD6A3E" w:rsidRDefault="0040418D">
            <w:pPr>
              <w:widowControl w:val="0"/>
              <w:ind w:firstLine="0"/>
              <w:jc w:val="left"/>
              <w:rPr>
                <w:sz w:val="16"/>
                <w:szCs w:val="16"/>
              </w:rPr>
            </w:pPr>
            <w:r>
              <w:rPr>
                <w:sz w:val="16"/>
                <w:szCs w:val="16"/>
              </w:rPr>
              <w:t>1</w:t>
            </w:r>
          </w:p>
        </w:tc>
        <w:tc>
          <w:tcPr>
            <w:tcW w:w="425" w:type="dxa"/>
          </w:tcPr>
          <w:p w:rsidR="00FD6A3E" w:rsidRDefault="0040418D">
            <w:pPr>
              <w:widowControl w:val="0"/>
              <w:ind w:firstLine="0"/>
              <w:jc w:val="center"/>
              <w:rPr>
                <w:sz w:val="16"/>
                <w:szCs w:val="16"/>
              </w:rPr>
            </w:pPr>
            <w:r>
              <w:rPr>
                <w:sz w:val="16"/>
                <w:szCs w:val="16"/>
              </w:rPr>
              <w:t>РЗ</w:t>
            </w:r>
          </w:p>
        </w:tc>
        <w:tc>
          <w:tcPr>
            <w:tcW w:w="567" w:type="dxa"/>
          </w:tcPr>
          <w:p w:rsidR="00FD6A3E" w:rsidRDefault="0040418D">
            <w:pPr>
              <w:widowControl w:val="0"/>
              <w:ind w:firstLine="0"/>
              <w:jc w:val="center"/>
              <w:rPr>
                <w:sz w:val="16"/>
                <w:szCs w:val="16"/>
              </w:rPr>
            </w:pPr>
            <w:r>
              <w:rPr>
                <w:sz w:val="16"/>
                <w:szCs w:val="16"/>
              </w:rPr>
              <w:t>ДЗ</w:t>
            </w:r>
          </w:p>
        </w:tc>
        <w:tc>
          <w:tcPr>
            <w:tcW w:w="567" w:type="dxa"/>
          </w:tcPr>
          <w:p w:rsidR="00FD6A3E" w:rsidRDefault="0040418D">
            <w:pPr>
              <w:widowControl w:val="0"/>
              <w:ind w:firstLine="0"/>
              <w:jc w:val="left"/>
              <w:rPr>
                <w:sz w:val="16"/>
                <w:szCs w:val="16"/>
              </w:rPr>
            </w:pPr>
            <w:r>
              <w:rPr>
                <w:sz w:val="16"/>
                <w:szCs w:val="16"/>
              </w:rPr>
              <w:t>ЭМ</w:t>
            </w:r>
          </w:p>
        </w:tc>
        <w:tc>
          <w:tcPr>
            <w:tcW w:w="567" w:type="dxa"/>
          </w:tcPr>
          <w:p w:rsidR="00FD6A3E" w:rsidRDefault="0040418D">
            <w:pPr>
              <w:widowControl w:val="0"/>
              <w:ind w:firstLine="0"/>
              <w:jc w:val="center"/>
              <w:rPr>
                <w:sz w:val="16"/>
                <w:szCs w:val="16"/>
              </w:rPr>
            </w:pPr>
            <w:r>
              <w:rPr>
                <w:sz w:val="16"/>
                <w:szCs w:val="16"/>
              </w:rPr>
              <w:t>104</w:t>
            </w:r>
          </w:p>
        </w:tc>
        <w:tc>
          <w:tcPr>
            <w:tcW w:w="568" w:type="dxa"/>
          </w:tcPr>
          <w:p w:rsidR="00FD6A3E" w:rsidRDefault="0040418D">
            <w:pPr>
              <w:widowControl w:val="0"/>
              <w:ind w:firstLine="0"/>
              <w:jc w:val="center"/>
              <w:rPr>
                <w:sz w:val="16"/>
                <w:szCs w:val="16"/>
              </w:rPr>
            </w:pPr>
            <w:r>
              <w:rPr>
                <w:sz w:val="16"/>
                <w:szCs w:val="16"/>
              </w:rPr>
              <w:t>216</w:t>
            </w:r>
          </w:p>
        </w:tc>
        <w:tc>
          <w:tcPr>
            <w:tcW w:w="424" w:type="dxa"/>
          </w:tcPr>
          <w:p w:rsidR="00FD6A3E" w:rsidRDefault="0040418D">
            <w:pPr>
              <w:widowControl w:val="0"/>
              <w:ind w:firstLine="0"/>
              <w:jc w:val="center"/>
              <w:rPr>
                <w:sz w:val="16"/>
                <w:szCs w:val="16"/>
              </w:rPr>
            </w:pPr>
            <w:r>
              <w:rPr>
                <w:sz w:val="16"/>
                <w:szCs w:val="16"/>
              </w:rPr>
              <w:t>04</w:t>
            </w:r>
          </w:p>
        </w:tc>
        <w:tc>
          <w:tcPr>
            <w:tcW w:w="612" w:type="dxa"/>
          </w:tcPr>
          <w:p w:rsidR="00FD6A3E" w:rsidRDefault="0040418D">
            <w:pPr>
              <w:widowControl w:val="0"/>
              <w:ind w:firstLine="0"/>
              <w:jc w:val="center"/>
              <w:rPr>
                <w:sz w:val="16"/>
                <w:szCs w:val="16"/>
              </w:rPr>
            </w:pPr>
            <w:r>
              <w:rPr>
                <w:sz w:val="16"/>
                <w:szCs w:val="16"/>
              </w:rPr>
              <w:t>02.96</w:t>
            </w:r>
          </w:p>
        </w:tc>
        <w:tc>
          <w:tcPr>
            <w:tcW w:w="664" w:type="dxa"/>
          </w:tcPr>
          <w:p w:rsidR="00FD6A3E" w:rsidRDefault="0040418D">
            <w:pPr>
              <w:widowControl w:val="0"/>
              <w:ind w:firstLine="0"/>
              <w:jc w:val="center"/>
              <w:rPr>
                <w:sz w:val="16"/>
                <w:szCs w:val="16"/>
              </w:rPr>
            </w:pPr>
            <w:r>
              <w:rPr>
                <w:sz w:val="16"/>
                <w:szCs w:val="16"/>
              </w:rPr>
              <w:t>03.14</w:t>
            </w:r>
          </w:p>
        </w:tc>
        <w:tc>
          <w:tcPr>
            <w:tcW w:w="425" w:type="dxa"/>
          </w:tcPr>
          <w:p w:rsidR="00FD6A3E" w:rsidRDefault="0040418D">
            <w:pPr>
              <w:widowControl w:val="0"/>
              <w:ind w:firstLine="0"/>
              <w:jc w:val="center"/>
              <w:rPr>
                <w:sz w:val="16"/>
                <w:szCs w:val="16"/>
              </w:rPr>
            </w:pPr>
            <w:r>
              <w:rPr>
                <w:sz w:val="16"/>
                <w:szCs w:val="16"/>
              </w:rPr>
              <w:t>В</w:t>
            </w:r>
          </w:p>
        </w:tc>
      </w:tr>
    </w:tbl>
    <w:p w:rsidR="00FD6A3E" w:rsidRDefault="0040418D">
      <w:pPr>
        <w:widowControl w:val="0"/>
        <w:ind w:firstLine="0"/>
        <w:jc w:val="left"/>
        <w:rPr>
          <w:szCs w:val="28"/>
          <w:lang w:eastAsia="ru-RU"/>
        </w:rPr>
      </w:pPr>
      <w:r>
        <w:rPr>
          <w:b/>
          <w:sz w:val="24"/>
          <w:szCs w:val="24"/>
          <w:lang w:eastAsia="ru-RU"/>
        </w:rPr>
        <w:t>Подпись</w:t>
      </w:r>
      <w:r>
        <w:rPr>
          <w:sz w:val="24"/>
          <w:szCs w:val="24"/>
          <w:lang w:eastAsia="ru-RU"/>
        </w:rPr>
        <w:t xml:space="preserve">   Технический руководитель организации: </w:t>
      </w:r>
      <w:r>
        <w:rPr>
          <w:szCs w:val="28"/>
          <w:lang w:eastAsia="ru-RU"/>
        </w:rPr>
        <w:t>________________/_______________ __.__.____</w:t>
      </w:r>
      <w:r>
        <w:rPr>
          <w:sz w:val="24"/>
          <w:szCs w:val="24"/>
          <w:lang w:eastAsia="ru-RU"/>
        </w:rPr>
        <w:t>г.</w:t>
      </w:r>
    </w:p>
    <w:p w:rsidR="00FD6A3E" w:rsidRDefault="0040418D">
      <w:pPr>
        <w:widowControl w:val="0"/>
        <w:ind w:firstLine="0"/>
        <w:jc w:val="left"/>
        <w:rPr>
          <w:sz w:val="18"/>
          <w:szCs w:val="18"/>
          <w:lang w:eastAsia="ru-RU"/>
        </w:rPr>
      </w:pPr>
      <w:r>
        <w:rPr>
          <w:sz w:val="18"/>
          <w:szCs w:val="18"/>
          <w:lang w:eastAsia="ru-RU"/>
        </w:rPr>
        <w:t xml:space="preserve">                                                                                                                                                    (должность, фамилия, инициалы, дата)</w:t>
      </w:r>
      <w:bookmarkEnd w:id="44"/>
      <w:bookmarkEnd w:id="99"/>
      <w:bookmarkEnd w:id="103"/>
    </w:p>
    <w:p w:rsidR="00FD6A3E" w:rsidRDefault="00FD6A3E">
      <w:pPr>
        <w:widowControl w:val="0"/>
        <w:ind w:firstLine="0"/>
        <w:rPr>
          <w:b/>
          <w:sz w:val="24"/>
          <w:szCs w:val="24"/>
          <w:lang w:eastAsia="ru-RU"/>
        </w:rPr>
        <w:sectPr w:rsidR="00FD6A3E">
          <w:headerReference w:type="first" r:id="rId53"/>
          <w:pgSz w:w="16838" w:h="11906" w:orient="landscape"/>
          <w:pgMar w:top="1701" w:right="851" w:bottom="851" w:left="851" w:header="709" w:footer="709" w:gutter="0"/>
          <w:cols w:space="708"/>
          <w:titlePg/>
          <w:docGrid w:linePitch="360"/>
        </w:sectPr>
      </w:pPr>
    </w:p>
    <w:p w:rsidR="00FD6A3E" w:rsidRDefault="0040418D">
      <w:pPr>
        <w:widowControl w:val="0"/>
        <w:ind w:firstLine="0"/>
        <w:rPr>
          <w:sz w:val="24"/>
          <w:szCs w:val="24"/>
          <w:lang w:eastAsia="ru-RU"/>
        </w:rPr>
      </w:pPr>
      <w:bookmarkStart w:id="104" w:name="Приложение2кАкту"/>
      <w:bookmarkEnd w:id="100"/>
      <w:r>
        <w:rPr>
          <w:sz w:val="24"/>
          <w:szCs w:val="24"/>
          <w:lang w:eastAsia="ru-RU"/>
        </w:rPr>
        <w:lastRenderedPageBreak/>
        <w:t>Приложение № 2</w:t>
      </w:r>
      <w:bookmarkEnd w:id="104"/>
      <w:r>
        <w:rPr>
          <w:sz w:val="24"/>
          <w:szCs w:val="24"/>
          <w:lang w:eastAsia="ru-RU"/>
        </w:rPr>
        <w:t xml:space="preserve"> ______________________(обязательное)</w:t>
      </w:r>
      <w:r>
        <w:rPr>
          <w:b/>
          <w:sz w:val="24"/>
          <w:szCs w:val="24"/>
          <w:lang w:eastAsia="ru-RU"/>
        </w:rPr>
        <w:t xml:space="preserve"> </w:t>
      </w:r>
      <w:r>
        <w:rPr>
          <w:sz w:val="24"/>
          <w:szCs w:val="24"/>
          <w:lang w:eastAsia="ru-RU"/>
        </w:rPr>
        <w:t xml:space="preserve">к Акту № _____ от ___.___._____ </w:t>
      </w:r>
    </w:p>
    <w:p w:rsidR="00FD6A3E" w:rsidRDefault="0040418D">
      <w:pPr>
        <w:widowControl w:val="0"/>
        <w:ind w:firstLine="0"/>
        <w:jc w:val="left"/>
        <w:rPr>
          <w:sz w:val="16"/>
          <w:szCs w:val="16"/>
          <w:lang w:eastAsia="ru-RU"/>
        </w:rPr>
      </w:pPr>
      <w:r>
        <w:rPr>
          <w:sz w:val="16"/>
          <w:szCs w:val="16"/>
          <w:lang w:eastAsia="ru-RU"/>
        </w:rPr>
        <w:t xml:space="preserve">                                                       наименование организации</w:t>
      </w:r>
    </w:p>
    <w:p w:rsidR="00FD6A3E" w:rsidRDefault="00FD6A3E">
      <w:pPr>
        <w:widowControl w:val="0"/>
        <w:ind w:firstLine="0"/>
        <w:jc w:val="left"/>
        <w:rPr>
          <w:b/>
          <w:bCs/>
          <w:sz w:val="16"/>
          <w:szCs w:val="16"/>
        </w:rPr>
      </w:pPr>
    </w:p>
    <w:p w:rsidR="00FD6A3E" w:rsidRDefault="0040418D">
      <w:pPr>
        <w:widowControl w:val="0"/>
        <w:ind w:firstLine="0"/>
        <w:rPr>
          <w:rFonts w:eastAsiaTheme="minorHAnsi"/>
          <w:b/>
          <w:sz w:val="24"/>
          <w:szCs w:val="24"/>
        </w:rPr>
      </w:pPr>
      <w:r>
        <w:rPr>
          <w:rFonts w:eastAsiaTheme="minorHAnsi"/>
          <w:b/>
          <w:sz w:val="24"/>
          <w:szCs w:val="24"/>
        </w:rPr>
        <w:t>Сведения об оценке последствий отказа единиц основного технологического оборудования</w:t>
      </w:r>
    </w:p>
    <w:p w:rsidR="00FD6A3E" w:rsidRDefault="00FD6A3E">
      <w:pPr>
        <w:widowControl w:val="0"/>
        <w:ind w:firstLine="0"/>
        <w:jc w:val="left"/>
        <w:rPr>
          <w:rFonts w:eastAsiaTheme="minorHAnsi"/>
          <w:sz w:val="24"/>
          <w:szCs w:val="24"/>
        </w:rPr>
      </w:pPr>
    </w:p>
    <w:p w:rsidR="00FD6A3E" w:rsidRDefault="0040418D">
      <w:pPr>
        <w:widowControl w:val="0"/>
        <w:ind w:firstLine="0"/>
        <w:jc w:val="left"/>
        <w:rPr>
          <w:rFonts w:eastAsiaTheme="minorHAnsi"/>
          <w:sz w:val="24"/>
          <w:szCs w:val="24"/>
        </w:rPr>
      </w:pPr>
      <w:r>
        <w:rPr>
          <w:rFonts w:eastAsiaTheme="minorHAnsi"/>
          <w:sz w:val="24"/>
          <w:szCs w:val="24"/>
        </w:rPr>
        <w:t>Диспетчерское наименование объекта электроэнергетики:</w:t>
      </w:r>
    </w:p>
    <w:p w:rsidR="00FD6A3E" w:rsidRDefault="0040418D">
      <w:pPr>
        <w:widowControl w:val="0"/>
        <w:ind w:firstLine="0"/>
        <w:jc w:val="left"/>
        <w:rPr>
          <w:rFonts w:eastAsiaTheme="minorHAnsi"/>
          <w:sz w:val="24"/>
          <w:szCs w:val="24"/>
        </w:rPr>
      </w:pPr>
      <w:r>
        <w:rPr>
          <w:rFonts w:eastAsiaTheme="minorHAnsi"/>
          <w:sz w:val="24"/>
          <w:szCs w:val="24"/>
        </w:rPr>
        <w:t>_______________________________________________________________________________</w:t>
      </w:r>
    </w:p>
    <w:p w:rsidR="00FD6A3E" w:rsidRDefault="00FD6A3E">
      <w:pPr>
        <w:widowControl w:val="0"/>
        <w:ind w:firstLine="0"/>
        <w:jc w:val="left"/>
        <w:rPr>
          <w:rFonts w:eastAsiaTheme="minorHAnsi"/>
          <w:sz w:val="24"/>
          <w:szCs w:val="24"/>
        </w:rPr>
      </w:pPr>
    </w:p>
    <w:tbl>
      <w:tblPr>
        <w:tblStyle w:val="af6"/>
        <w:tblW w:w="0" w:type="auto"/>
        <w:tblLook w:val="04A0" w:firstRow="1" w:lastRow="0" w:firstColumn="1" w:lastColumn="0" w:noHBand="0" w:noVBand="1"/>
      </w:tblPr>
      <w:tblGrid>
        <w:gridCol w:w="486"/>
        <w:gridCol w:w="1494"/>
        <w:gridCol w:w="1984"/>
        <w:gridCol w:w="993"/>
        <w:gridCol w:w="2268"/>
        <w:gridCol w:w="2261"/>
      </w:tblGrid>
      <w:tr w:rsidR="00E2622F">
        <w:tc>
          <w:tcPr>
            <w:tcW w:w="486" w:type="dxa"/>
          </w:tcPr>
          <w:p w:rsidR="00FD6A3E" w:rsidRDefault="0040418D">
            <w:pPr>
              <w:widowControl w:val="0"/>
              <w:ind w:firstLine="0"/>
              <w:jc w:val="center"/>
              <w:rPr>
                <w:rFonts w:eastAsiaTheme="minorHAnsi"/>
                <w:sz w:val="20"/>
              </w:rPr>
            </w:pPr>
            <w:r>
              <w:rPr>
                <w:rFonts w:eastAsiaTheme="minorHAnsi"/>
                <w:sz w:val="20"/>
              </w:rPr>
              <w:t>№ п/п</w:t>
            </w:r>
          </w:p>
        </w:tc>
        <w:tc>
          <w:tcPr>
            <w:tcW w:w="1494" w:type="dxa"/>
          </w:tcPr>
          <w:p w:rsidR="00FD6A3E" w:rsidRDefault="0040418D">
            <w:pPr>
              <w:widowControl w:val="0"/>
              <w:ind w:firstLine="0"/>
              <w:jc w:val="center"/>
              <w:rPr>
                <w:rFonts w:eastAsiaTheme="minorHAnsi"/>
                <w:sz w:val="20"/>
              </w:rPr>
            </w:pPr>
            <w:r>
              <w:rPr>
                <w:rFonts w:eastAsiaTheme="minorHAnsi"/>
                <w:sz w:val="20"/>
              </w:rPr>
              <w:t>Код вида оборудования (устройства)</w:t>
            </w:r>
          </w:p>
        </w:tc>
        <w:tc>
          <w:tcPr>
            <w:tcW w:w="1984" w:type="dxa"/>
          </w:tcPr>
          <w:p w:rsidR="00FD6A3E" w:rsidRDefault="0040418D">
            <w:pPr>
              <w:widowControl w:val="0"/>
              <w:ind w:firstLine="0"/>
              <w:jc w:val="center"/>
              <w:rPr>
                <w:rFonts w:eastAsiaTheme="minorHAnsi"/>
                <w:sz w:val="20"/>
              </w:rPr>
            </w:pPr>
            <w:r>
              <w:rPr>
                <w:rFonts w:eastAsiaTheme="minorHAnsi"/>
                <w:sz w:val="20"/>
              </w:rPr>
              <w:t>Диспетчерское наименование единицы основного технологического оборудования</w:t>
            </w:r>
          </w:p>
        </w:tc>
        <w:tc>
          <w:tcPr>
            <w:tcW w:w="5522" w:type="dxa"/>
            <w:gridSpan w:val="3"/>
          </w:tcPr>
          <w:p w:rsidR="00FD6A3E" w:rsidRDefault="0040418D">
            <w:pPr>
              <w:widowControl w:val="0"/>
              <w:ind w:firstLine="0"/>
              <w:jc w:val="center"/>
              <w:rPr>
                <w:rFonts w:eastAsiaTheme="minorHAnsi"/>
                <w:sz w:val="20"/>
              </w:rPr>
            </w:pPr>
            <w:r>
              <w:rPr>
                <w:rFonts w:eastAsiaTheme="minorHAnsi"/>
                <w:sz w:val="20"/>
              </w:rPr>
              <w:t>Последствия отказа единицы основного технологического оборудования без учета налога на добавленную стоимость, тысяч рублей</w:t>
            </w:r>
          </w:p>
        </w:tc>
      </w:tr>
      <w:tr w:rsidR="00E2622F">
        <w:tc>
          <w:tcPr>
            <w:tcW w:w="486" w:type="dxa"/>
          </w:tcPr>
          <w:p w:rsidR="00FD6A3E" w:rsidRDefault="00FD6A3E">
            <w:pPr>
              <w:widowControl w:val="0"/>
              <w:ind w:firstLine="0"/>
              <w:jc w:val="center"/>
              <w:rPr>
                <w:rFonts w:eastAsiaTheme="minorHAnsi"/>
                <w:sz w:val="20"/>
              </w:rPr>
            </w:pPr>
          </w:p>
        </w:tc>
        <w:tc>
          <w:tcPr>
            <w:tcW w:w="1494" w:type="dxa"/>
          </w:tcPr>
          <w:p w:rsidR="00FD6A3E" w:rsidRDefault="00FD6A3E">
            <w:pPr>
              <w:widowControl w:val="0"/>
              <w:ind w:firstLine="0"/>
              <w:jc w:val="center"/>
              <w:rPr>
                <w:rFonts w:eastAsiaTheme="minorHAnsi"/>
                <w:sz w:val="20"/>
              </w:rPr>
            </w:pPr>
          </w:p>
        </w:tc>
        <w:tc>
          <w:tcPr>
            <w:tcW w:w="1984" w:type="dxa"/>
          </w:tcPr>
          <w:p w:rsidR="00FD6A3E" w:rsidRDefault="00FD6A3E">
            <w:pPr>
              <w:widowControl w:val="0"/>
              <w:ind w:firstLine="0"/>
              <w:jc w:val="center"/>
              <w:rPr>
                <w:rFonts w:eastAsiaTheme="minorHAnsi"/>
                <w:sz w:val="20"/>
              </w:rPr>
            </w:pPr>
          </w:p>
        </w:tc>
        <w:tc>
          <w:tcPr>
            <w:tcW w:w="993" w:type="dxa"/>
          </w:tcPr>
          <w:p w:rsidR="00FD6A3E" w:rsidRDefault="0040418D">
            <w:pPr>
              <w:widowControl w:val="0"/>
              <w:ind w:firstLine="0"/>
              <w:jc w:val="center"/>
              <w:rPr>
                <w:rFonts w:eastAsiaTheme="minorHAnsi"/>
                <w:sz w:val="20"/>
              </w:rPr>
            </w:pPr>
            <w:r>
              <w:rPr>
                <w:rFonts w:eastAsiaTheme="minorHAnsi"/>
                <w:sz w:val="20"/>
              </w:rPr>
              <w:t>Всего</w:t>
            </w:r>
          </w:p>
        </w:tc>
        <w:tc>
          <w:tcPr>
            <w:tcW w:w="2268" w:type="dxa"/>
          </w:tcPr>
          <w:p w:rsidR="00FD6A3E" w:rsidRDefault="0040418D">
            <w:pPr>
              <w:widowControl w:val="0"/>
              <w:ind w:firstLine="0"/>
              <w:jc w:val="center"/>
              <w:rPr>
                <w:rFonts w:eastAsiaTheme="minorHAnsi"/>
                <w:sz w:val="20"/>
              </w:rPr>
            </w:pPr>
            <w:r>
              <w:rPr>
                <w:rFonts w:eastAsiaTheme="minorHAnsi"/>
                <w:sz w:val="20"/>
              </w:rPr>
              <w:t>Сведения о затратах на восстановление работоспособности единицы основного технологического оборудования</w:t>
            </w:r>
          </w:p>
        </w:tc>
        <w:tc>
          <w:tcPr>
            <w:tcW w:w="2261" w:type="dxa"/>
          </w:tcPr>
          <w:p w:rsidR="00FD6A3E" w:rsidRDefault="0040418D">
            <w:pPr>
              <w:widowControl w:val="0"/>
              <w:ind w:firstLine="0"/>
              <w:jc w:val="center"/>
              <w:rPr>
                <w:rFonts w:eastAsiaTheme="minorHAnsi"/>
                <w:sz w:val="20"/>
              </w:rPr>
            </w:pPr>
            <w:r>
              <w:rPr>
                <w:rFonts w:eastAsiaTheme="minorHAnsi"/>
                <w:sz w:val="20"/>
              </w:rPr>
              <w:t>Сведения о затратах на тушение пожара, проведение спасательных работ, транспортные расходы при ликвидации (локализации) технологического нарушения</w:t>
            </w:r>
          </w:p>
        </w:tc>
      </w:tr>
      <w:tr w:rsidR="00E2622F">
        <w:tc>
          <w:tcPr>
            <w:tcW w:w="486" w:type="dxa"/>
          </w:tcPr>
          <w:p w:rsidR="00FD6A3E" w:rsidRDefault="00FD6A3E">
            <w:pPr>
              <w:widowControl w:val="0"/>
              <w:ind w:firstLine="0"/>
              <w:jc w:val="center"/>
              <w:rPr>
                <w:rFonts w:eastAsiaTheme="minorHAnsi"/>
                <w:sz w:val="20"/>
              </w:rPr>
            </w:pPr>
          </w:p>
        </w:tc>
        <w:tc>
          <w:tcPr>
            <w:tcW w:w="1494" w:type="dxa"/>
          </w:tcPr>
          <w:p w:rsidR="00FD6A3E" w:rsidRDefault="00FD6A3E">
            <w:pPr>
              <w:widowControl w:val="0"/>
              <w:ind w:firstLine="0"/>
              <w:jc w:val="center"/>
              <w:rPr>
                <w:rFonts w:eastAsiaTheme="minorHAnsi"/>
                <w:sz w:val="20"/>
              </w:rPr>
            </w:pPr>
          </w:p>
        </w:tc>
        <w:tc>
          <w:tcPr>
            <w:tcW w:w="1984" w:type="dxa"/>
          </w:tcPr>
          <w:p w:rsidR="00FD6A3E" w:rsidRDefault="00FD6A3E">
            <w:pPr>
              <w:widowControl w:val="0"/>
              <w:ind w:firstLine="0"/>
              <w:jc w:val="center"/>
              <w:rPr>
                <w:rFonts w:eastAsiaTheme="minorHAnsi"/>
                <w:sz w:val="20"/>
              </w:rPr>
            </w:pPr>
          </w:p>
        </w:tc>
        <w:tc>
          <w:tcPr>
            <w:tcW w:w="993" w:type="dxa"/>
          </w:tcPr>
          <w:p w:rsidR="00FD6A3E" w:rsidRDefault="00FD6A3E">
            <w:pPr>
              <w:widowControl w:val="0"/>
              <w:ind w:firstLine="0"/>
              <w:jc w:val="center"/>
              <w:rPr>
                <w:rFonts w:eastAsiaTheme="minorHAnsi"/>
                <w:sz w:val="20"/>
              </w:rPr>
            </w:pPr>
          </w:p>
        </w:tc>
        <w:tc>
          <w:tcPr>
            <w:tcW w:w="2268" w:type="dxa"/>
          </w:tcPr>
          <w:p w:rsidR="00FD6A3E" w:rsidRDefault="00FD6A3E">
            <w:pPr>
              <w:widowControl w:val="0"/>
              <w:ind w:firstLine="0"/>
              <w:jc w:val="center"/>
              <w:rPr>
                <w:rFonts w:eastAsiaTheme="minorHAnsi"/>
                <w:sz w:val="20"/>
              </w:rPr>
            </w:pPr>
          </w:p>
        </w:tc>
        <w:tc>
          <w:tcPr>
            <w:tcW w:w="2261" w:type="dxa"/>
          </w:tcPr>
          <w:p w:rsidR="00FD6A3E" w:rsidRDefault="00FD6A3E">
            <w:pPr>
              <w:widowControl w:val="0"/>
              <w:ind w:firstLine="0"/>
              <w:jc w:val="center"/>
              <w:rPr>
                <w:rFonts w:eastAsiaTheme="minorHAnsi"/>
                <w:sz w:val="20"/>
              </w:rPr>
            </w:pPr>
          </w:p>
        </w:tc>
      </w:tr>
      <w:tr w:rsidR="00E2622F">
        <w:tc>
          <w:tcPr>
            <w:tcW w:w="486" w:type="dxa"/>
          </w:tcPr>
          <w:p w:rsidR="00FD6A3E" w:rsidRDefault="00FD6A3E">
            <w:pPr>
              <w:widowControl w:val="0"/>
              <w:ind w:firstLine="0"/>
              <w:jc w:val="center"/>
              <w:rPr>
                <w:rFonts w:eastAsiaTheme="minorHAnsi"/>
                <w:sz w:val="20"/>
              </w:rPr>
            </w:pPr>
          </w:p>
        </w:tc>
        <w:tc>
          <w:tcPr>
            <w:tcW w:w="1494" w:type="dxa"/>
          </w:tcPr>
          <w:p w:rsidR="00FD6A3E" w:rsidRDefault="00FD6A3E">
            <w:pPr>
              <w:widowControl w:val="0"/>
              <w:ind w:firstLine="0"/>
              <w:jc w:val="center"/>
              <w:rPr>
                <w:rFonts w:eastAsiaTheme="minorHAnsi"/>
                <w:sz w:val="20"/>
              </w:rPr>
            </w:pPr>
          </w:p>
        </w:tc>
        <w:tc>
          <w:tcPr>
            <w:tcW w:w="1984" w:type="dxa"/>
          </w:tcPr>
          <w:p w:rsidR="00FD6A3E" w:rsidRDefault="00FD6A3E">
            <w:pPr>
              <w:widowControl w:val="0"/>
              <w:ind w:firstLine="0"/>
              <w:jc w:val="center"/>
              <w:rPr>
                <w:rFonts w:eastAsiaTheme="minorHAnsi"/>
                <w:sz w:val="20"/>
              </w:rPr>
            </w:pPr>
          </w:p>
        </w:tc>
        <w:tc>
          <w:tcPr>
            <w:tcW w:w="993" w:type="dxa"/>
          </w:tcPr>
          <w:p w:rsidR="00FD6A3E" w:rsidRDefault="00FD6A3E">
            <w:pPr>
              <w:widowControl w:val="0"/>
              <w:ind w:firstLine="0"/>
              <w:jc w:val="center"/>
              <w:rPr>
                <w:rFonts w:eastAsiaTheme="minorHAnsi"/>
                <w:sz w:val="20"/>
              </w:rPr>
            </w:pPr>
          </w:p>
        </w:tc>
        <w:tc>
          <w:tcPr>
            <w:tcW w:w="2268" w:type="dxa"/>
          </w:tcPr>
          <w:p w:rsidR="00FD6A3E" w:rsidRDefault="00FD6A3E">
            <w:pPr>
              <w:widowControl w:val="0"/>
              <w:ind w:firstLine="0"/>
              <w:jc w:val="center"/>
              <w:rPr>
                <w:rFonts w:eastAsiaTheme="minorHAnsi"/>
                <w:sz w:val="20"/>
              </w:rPr>
            </w:pPr>
          </w:p>
        </w:tc>
        <w:tc>
          <w:tcPr>
            <w:tcW w:w="2261" w:type="dxa"/>
          </w:tcPr>
          <w:p w:rsidR="00FD6A3E" w:rsidRDefault="00FD6A3E">
            <w:pPr>
              <w:widowControl w:val="0"/>
              <w:ind w:firstLine="0"/>
              <w:jc w:val="center"/>
              <w:rPr>
                <w:rFonts w:eastAsiaTheme="minorHAnsi"/>
                <w:sz w:val="20"/>
              </w:rPr>
            </w:pPr>
          </w:p>
        </w:tc>
      </w:tr>
    </w:tbl>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FD6A3E">
      <w:pPr>
        <w:widowControl w:val="0"/>
        <w:ind w:firstLine="0"/>
        <w:jc w:val="left"/>
        <w:rPr>
          <w:rFonts w:eastAsia="Calibri"/>
          <w:b/>
          <w:sz w:val="24"/>
          <w:szCs w:val="24"/>
          <w:lang w:eastAsia="ru-RU"/>
        </w:rPr>
      </w:pPr>
    </w:p>
    <w:p w:rsidR="00FD6A3E" w:rsidRDefault="0040418D">
      <w:pPr>
        <w:widowControl w:val="0"/>
        <w:ind w:firstLine="0"/>
        <w:jc w:val="left"/>
        <w:rPr>
          <w:rFonts w:eastAsia="Calibri"/>
          <w:b/>
          <w:sz w:val="24"/>
          <w:szCs w:val="24"/>
          <w:lang w:eastAsia="ru-RU"/>
        </w:rPr>
      </w:pPr>
      <w:r>
        <w:rPr>
          <w:rFonts w:eastAsia="Calibri"/>
          <w:b/>
          <w:sz w:val="24"/>
          <w:szCs w:val="24"/>
          <w:lang w:eastAsia="ru-RU"/>
        </w:rPr>
        <w:br w:type="page"/>
      </w:r>
    </w:p>
    <w:p w:rsidR="00FD6A3E" w:rsidRDefault="00FD6A3E">
      <w:pPr>
        <w:widowControl w:val="0"/>
        <w:ind w:firstLine="0"/>
        <w:jc w:val="left"/>
        <w:rPr>
          <w:rFonts w:eastAsia="Calibri"/>
          <w:b/>
          <w:sz w:val="4"/>
          <w:szCs w:val="24"/>
          <w:lang w:eastAsia="ru-RU"/>
        </w:rPr>
      </w:pPr>
    </w:p>
    <w:p w:rsidR="00FD6A3E" w:rsidRDefault="0040418D">
      <w:pPr>
        <w:widowControl w:val="0"/>
        <w:ind w:left="7655" w:firstLine="0"/>
        <w:jc w:val="left"/>
        <w:outlineLvl w:val="1"/>
        <w:rPr>
          <w:bCs/>
          <w:sz w:val="24"/>
          <w:szCs w:val="24"/>
          <w:lang w:eastAsia="ru-RU"/>
        </w:rPr>
      </w:pPr>
      <w:bookmarkStart w:id="105" w:name="_Toc214883718"/>
      <w:bookmarkStart w:id="106" w:name="Приложение2"/>
      <w:r>
        <w:rPr>
          <w:bCs/>
          <w:sz w:val="24"/>
          <w:szCs w:val="24"/>
          <w:lang w:eastAsia="ru-RU"/>
        </w:rPr>
        <w:t>Приложение 2</w:t>
      </w:r>
      <w:bookmarkEnd w:id="105"/>
      <w:bookmarkEnd w:id="106"/>
    </w:p>
    <w:p w:rsidR="00FD6A3E" w:rsidRDefault="0040418D">
      <w:pPr>
        <w:widowControl w:val="0"/>
        <w:ind w:left="7655" w:firstLine="0"/>
        <w:jc w:val="left"/>
        <w:outlineLvl w:val="1"/>
        <w:rPr>
          <w:bCs/>
          <w:sz w:val="24"/>
          <w:szCs w:val="24"/>
          <w:lang w:eastAsia="ru-RU"/>
        </w:rPr>
      </w:pPr>
      <w:bookmarkStart w:id="107" w:name="_Toc211527070"/>
      <w:bookmarkStart w:id="108" w:name="_Toc214883719"/>
      <w:r>
        <w:rPr>
          <w:bCs/>
          <w:sz w:val="24"/>
          <w:szCs w:val="24"/>
          <w:lang w:eastAsia="ru-RU"/>
        </w:rPr>
        <w:t>к Порядку</w:t>
      </w:r>
      <w:bookmarkEnd w:id="107"/>
      <w:bookmarkEnd w:id="108"/>
    </w:p>
    <w:p w:rsidR="00FD6A3E" w:rsidRDefault="00FD6A3E">
      <w:pPr>
        <w:widowControl w:val="0"/>
        <w:ind w:firstLine="0"/>
        <w:jc w:val="center"/>
        <w:rPr>
          <w:sz w:val="26"/>
          <w:szCs w:val="26"/>
          <w:lang w:eastAsia="ru-RU"/>
        </w:rPr>
      </w:pPr>
    </w:p>
    <w:p w:rsidR="00A10A44" w:rsidRDefault="00A10A44">
      <w:pPr>
        <w:widowControl w:val="0"/>
        <w:ind w:firstLine="0"/>
        <w:jc w:val="center"/>
        <w:rPr>
          <w:sz w:val="26"/>
          <w:szCs w:val="26"/>
          <w:lang w:eastAsia="ru-RU"/>
        </w:rPr>
      </w:pPr>
    </w:p>
    <w:p w:rsidR="00FD6A3E" w:rsidRDefault="0040418D">
      <w:pPr>
        <w:pStyle w:val="310"/>
        <w:keepNext w:val="0"/>
        <w:keepLines w:val="0"/>
        <w:widowControl w:val="0"/>
        <w:rPr>
          <w:rFonts w:eastAsia="Calibri"/>
          <w:b/>
          <w:color w:val="auto"/>
          <w:sz w:val="26"/>
          <w:szCs w:val="26"/>
          <w:lang w:eastAsia="ru-RU"/>
        </w:rPr>
      </w:pPr>
      <w:bookmarkStart w:id="109" w:name="_Toc214883720"/>
      <w:r>
        <w:rPr>
          <w:b/>
          <w:color w:val="auto"/>
          <w:sz w:val="26"/>
          <w:szCs w:val="26"/>
          <w:lang w:eastAsia="ru-RU"/>
        </w:rPr>
        <w:t xml:space="preserve">Форма акта по результатам </w:t>
      </w:r>
      <w:r>
        <w:rPr>
          <w:rFonts w:eastAsia="Calibri"/>
          <w:b/>
          <w:color w:val="auto"/>
          <w:sz w:val="26"/>
          <w:szCs w:val="26"/>
          <w:lang w:eastAsia="ru-RU"/>
        </w:rPr>
        <w:t xml:space="preserve">расследования причин инцидента </w:t>
      </w:r>
      <w:r>
        <w:rPr>
          <w:rFonts w:eastAsia="Calibri"/>
          <w:b/>
          <w:color w:val="auto"/>
          <w:sz w:val="26"/>
          <w:szCs w:val="26"/>
          <w:lang w:eastAsia="ru-RU"/>
        </w:rPr>
        <w:br/>
        <w:t xml:space="preserve">в электроэнергетике </w:t>
      </w:r>
      <w:r>
        <w:rPr>
          <w:rFonts w:eastAsia="Calibri"/>
          <w:b/>
          <w:color w:val="auto"/>
          <w:sz w:val="26"/>
          <w:szCs w:val="26"/>
          <w:lang w:val="en-US" w:eastAsia="ru-RU"/>
        </w:rPr>
        <w:t>II</w:t>
      </w:r>
      <w:r>
        <w:rPr>
          <w:rFonts w:eastAsia="Calibri"/>
          <w:b/>
          <w:color w:val="auto"/>
          <w:sz w:val="26"/>
          <w:szCs w:val="26"/>
          <w:lang w:eastAsia="ru-RU"/>
        </w:rPr>
        <w:t xml:space="preserve"> категории, </w:t>
      </w:r>
      <w:bookmarkStart w:id="110" w:name="_Hlk211350532"/>
      <w:r>
        <w:rPr>
          <w:rFonts w:eastAsia="Calibri"/>
          <w:b/>
          <w:color w:val="auto"/>
          <w:sz w:val="26"/>
          <w:szCs w:val="26"/>
          <w:lang w:eastAsia="ru-RU"/>
        </w:rPr>
        <w:t>произошедшего на объектах электросетевого хозяйства сетевой организации</w:t>
      </w:r>
      <w:bookmarkEnd w:id="110"/>
      <w:r>
        <w:rPr>
          <w:rFonts w:eastAsia="Calibri"/>
          <w:b/>
          <w:color w:val="auto"/>
          <w:sz w:val="26"/>
          <w:szCs w:val="26"/>
          <w:lang w:eastAsia="ru-RU"/>
        </w:rPr>
        <w:t xml:space="preserve"> и приведших к прекращению электроснабжения потребителей электрической энергии</w:t>
      </w:r>
      <w:bookmarkEnd w:id="109"/>
    </w:p>
    <w:p w:rsidR="00FD6A3E" w:rsidRDefault="00FD6A3E">
      <w:pPr>
        <w:rPr>
          <w:lang w:eastAsia="ru-RU"/>
        </w:rPr>
      </w:pPr>
    </w:p>
    <w:p w:rsidR="00FD6A3E" w:rsidRDefault="00FD6A3E">
      <w:pPr>
        <w:widowControl w:val="0"/>
        <w:ind w:firstLine="0"/>
        <w:jc w:val="center"/>
        <w:rPr>
          <w:sz w:val="24"/>
          <w:szCs w:val="24"/>
          <w:lang w:eastAsia="ru-RU"/>
        </w:rPr>
      </w:pPr>
    </w:p>
    <w:p w:rsidR="00FD6A3E" w:rsidRDefault="0040418D">
      <w:pPr>
        <w:widowControl w:val="0"/>
        <w:ind w:firstLine="0"/>
        <w:jc w:val="center"/>
        <w:rPr>
          <w:sz w:val="24"/>
          <w:szCs w:val="24"/>
          <w:lang w:eastAsia="ru-RU"/>
        </w:rPr>
      </w:pPr>
      <w:r>
        <w:rPr>
          <w:sz w:val="24"/>
          <w:szCs w:val="24"/>
          <w:lang w:eastAsia="ru-RU"/>
        </w:rPr>
        <w:t>АКТ № ____</w:t>
      </w:r>
    </w:p>
    <w:p w:rsidR="00FD6A3E" w:rsidRDefault="0040418D">
      <w:pPr>
        <w:widowControl w:val="0"/>
        <w:ind w:firstLine="0"/>
        <w:jc w:val="center"/>
        <w:rPr>
          <w:sz w:val="24"/>
          <w:szCs w:val="24"/>
          <w:lang w:eastAsia="ru-RU"/>
        </w:rPr>
      </w:pPr>
      <w:r>
        <w:rPr>
          <w:sz w:val="24"/>
          <w:szCs w:val="24"/>
          <w:lang w:eastAsia="ru-RU"/>
        </w:rPr>
        <w:t>по результатам расследования причин инцидента в электроэнергетике второй категории,</w:t>
      </w:r>
      <w:r>
        <w:t xml:space="preserve"> </w:t>
      </w:r>
      <w:r>
        <w:rPr>
          <w:sz w:val="24"/>
          <w:szCs w:val="24"/>
          <w:lang w:eastAsia="ru-RU"/>
        </w:rPr>
        <w:t xml:space="preserve">произошедшего на объектах электросетевого хозяйства сетевой организации и приведших </w:t>
      </w:r>
      <w:r>
        <w:rPr>
          <w:sz w:val="24"/>
          <w:szCs w:val="24"/>
          <w:lang w:eastAsia="ru-RU"/>
        </w:rPr>
        <w:br/>
        <w:t>к прекращению электроснабжения потребителей электрической энергии</w:t>
      </w:r>
    </w:p>
    <w:p w:rsidR="00FD6A3E" w:rsidRDefault="00FD6A3E">
      <w:pPr>
        <w:widowControl w:val="0"/>
        <w:ind w:firstLine="0"/>
        <w:jc w:val="center"/>
        <w:rPr>
          <w:sz w:val="24"/>
          <w:szCs w:val="24"/>
          <w:lang w:eastAsia="ru-RU"/>
        </w:rPr>
      </w:pPr>
    </w:p>
    <w:p w:rsidR="00FD6A3E" w:rsidRDefault="0040418D">
      <w:pPr>
        <w:widowControl w:val="0"/>
        <w:ind w:firstLine="0"/>
        <w:jc w:val="left"/>
        <w:rPr>
          <w:b/>
          <w:sz w:val="24"/>
          <w:szCs w:val="24"/>
          <w:lang w:eastAsia="ru-RU"/>
        </w:rPr>
      </w:pPr>
      <w:r>
        <w:rPr>
          <w:b/>
          <w:sz w:val="24"/>
          <w:szCs w:val="24"/>
          <w:lang w:eastAsia="ru-RU"/>
        </w:rPr>
        <w:t>1. Общие сведения</w:t>
      </w:r>
    </w:p>
    <w:p w:rsidR="00FD6A3E" w:rsidRDefault="0040418D">
      <w:pPr>
        <w:widowControl w:val="0"/>
        <w:tabs>
          <w:tab w:val="left" w:pos="5954"/>
        </w:tabs>
        <w:ind w:firstLine="0"/>
        <w:rPr>
          <w:sz w:val="24"/>
          <w:szCs w:val="24"/>
          <w:lang w:eastAsia="ru-RU"/>
        </w:rPr>
      </w:pPr>
      <w:r>
        <w:rPr>
          <w:sz w:val="24"/>
          <w:szCs w:val="24"/>
          <w:lang w:eastAsia="ru-RU"/>
        </w:rPr>
        <w:t>1.1. Наименование организации:</w:t>
      </w:r>
    </w:p>
    <w:p w:rsidR="00FD6A3E" w:rsidRDefault="00FD6A3E">
      <w:pPr>
        <w:widowControl w:val="0"/>
        <w:tabs>
          <w:tab w:val="left" w:pos="5954"/>
        </w:tabs>
        <w:ind w:firstLine="0"/>
        <w:rPr>
          <w:sz w:val="24"/>
          <w:szCs w:val="24"/>
          <w:lang w:eastAsia="ru-RU"/>
        </w:rPr>
      </w:pPr>
    </w:p>
    <w:p w:rsidR="00FD6A3E" w:rsidRDefault="00FD6A3E">
      <w:pPr>
        <w:widowControl w:val="0"/>
        <w:tabs>
          <w:tab w:val="left" w:pos="5954"/>
        </w:tabs>
        <w:ind w:firstLine="0"/>
        <w:rPr>
          <w:b/>
          <w:sz w:val="24"/>
          <w:szCs w:val="24"/>
          <w:lang w:eastAsia="ru-RU"/>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83"/>
        <w:gridCol w:w="1553"/>
      </w:tblGrid>
      <w:tr w:rsidR="00E2622F">
        <w:trPr>
          <w:jc w:val="center"/>
        </w:trPr>
        <w:tc>
          <w:tcPr>
            <w:tcW w:w="7650" w:type="dxa"/>
            <w:tcBorders>
              <w:top w:val="single" w:sz="4" w:space="0" w:color="auto"/>
            </w:tcBorders>
          </w:tcPr>
          <w:p w:rsidR="00FD6A3E" w:rsidRDefault="0040418D">
            <w:pPr>
              <w:widowControl w:val="0"/>
              <w:tabs>
                <w:tab w:val="left" w:pos="142"/>
              </w:tabs>
              <w:ind w:left="142" w:firstLine="0"/>
              <w:jc w:val="center"/>
              <w:rPr>
                <w:sz w:val="20"/>
              </w:rPr>
            </w:pPr>
            <w:r>
              <w:rPr>
                <w:sz w:val="20"/>
              </w:rPr>
              <w:t>(полное или сокращенное (при наличии) наименование юридического лица, наименование его обособленного структурного подразделения (филиала), наименование объекта по производству электрической энергии)</w:t>
            </w:r>
          </w:p>
        </w:tc>
        <w:tc>
          <w:tcPr>
            <w:tcW w:w="283" w:type="dxa"/>
          </w:tcPr>
          <w:p w:rsidR="00FD6A3E" w:rsidRDefault="00FD6A3E">
            <w:pPr>
              <w:widowControl w:val="0"/>
              <w:tabs>
                <w:tab w:val="left" w:pos="5954"/>
                <w:tab w:val="left" w:pos="9072"/>
              </w:tabs>
              <w:ind w:firstLine="0"/>
              <w:jc w:val="center"/>
              <w:rPr>
                <w:szCs w:val="28"/>
              </w:rPr>
            </w:pPr>
          </w:p>
        </w:tc>
        <w:tc>
          <w:tcPr>
            <w:tcW w:w="1553" w:type="dxa"/>
            <w:tcBorders>
              <w:top w:val="single" w:sz="4" w:space="0" w:color="auto"/>
            </w:tcBorders>
          </w:tcPr>
          <w:p w:rsidR="00FD6A3E" w:rsidRDefault="0040418D">
            <w:pPr>
              <w:widowControl w:val="0"/>
              <w:tabs>
                <w:tab w:val="left" w:pos="5954"/>
                <w:tab w:val="left" w:pos="9072"/>
              </w:tabs>
              <w:ind w:firstLine="0"/>
              <w:jc w:val="center"/>
              <w:rPr>
                <w:szCs w:val="28"/>
              </w:rPr>
            </w:pPr>
            <w:r>
              <w:rPr>
                <w:sz w:val="20"/>
              </w:rPr>
              <w:t>код субъекта Российской Федерации</w:t>
            </w:r>
          </w:p>
        </w:tc>
      </w:tr>
    </w:tbl>
    <w:p w:rsidR="00FD6A3E" w:rsidRDefault="00FD6A3E">
      <w:pPr>
        <w:widowControl w:val="0"/>
        <w:tabs>
          <w:tab w:val="left" w:pos="5954"/>
          <w:tab w:val="left" w:pos="9072"/>
        </w:tabs>
        <w:ind w:firstLine="0"/>
        <w:rPr>
          <w:szCs w:val="28"/>
          <w:lang w:eastAsia="ru-RU"/>
        </w:rPr>
      </w:pPr>
    </w:p>
    <w:p w:rsidR="00FD6A3E" w:rsidRDefault="00FD6A3E">
      <w:pPr>
        <w:widowControl w:val="0"/>
        <w:ind w:firstLine="0"/>
        <w:jc w:val="left"/>
        <w:rPr>
          <w:b/>
          <w:sz w:val="24"/>
          <w:szCs w:val="24"/>
          <w:lang w:eastAsia="ru-RU"/>
        </w:rPr>
      </w:pPr>
    </w:p>
    <w:p w:rsidR="00FD6A3E" w:rsidRDefault="0040418D">
      <w:pPr>
        <w:widowControl w:val="0"/>
        <w:ind w:firstLine="0"/>
        <w:jc w:val="left"/>
        <w:rPr>
          <w:sz w:val="24"/>
          <w:szCs w:val="24"/>
          <w:lang w:eastAsia="ru-RU"/>
        </w:rPr>
      </w:pPr>
      <w:r>
        <w:rPr>
          <w:sz w:val="24"/>
          <w:szCs w:val="24"/>
          <w:lang w:eastAsia="ru-RU"/>
        </w:rPr>
        <w:t>1.2. Дата и время возникновения инцидента:</w:t>
      </w:r>
    </w:p>
    <w:p w:rsidR="00FD6A3E" w:rsidRDefault="0040418D">
      <w:pPr>
        <w:widowControl w:val="0"/>
        <w:ind w:firstLine="0"/>
        <w:jc w:val="left"/>
        <w:rPr>
          <w:sz w:val="24"/>
          <w:szCs w:val="24"/>
          <w:lang w:eastAsia="ru-RU"/>
        </w:rPr>
      </w:pPr>
      <w:r>
        <w:rPr>
          <w:sz w:val="24"/>
          <w:szCs w:val="24"/>
          <w:lang w:eastAsia="ru-RU"/>
        </w:rPr>
        <w:t>___.___.______ г., ___ч___мин. (местного),</w:t>
      </w:r>
    </w:p>
    <w:p w:rsidR="00FD6A3E" w:rsidRDefault="0040418D">
      <w:pPr>
        <w:widowControl w:val="0"/>
        <w:ind w:firstLine="0"/>
        <w:jc w:val="left"/>
        <w:rPr>
          <w:sz w:val="24"/>
          <w:szCs w:val="24"/>
          <w:lang w:eastAsia="ru-RU"/>
        </w:rPr>
      </w:pPr>
      <w:r>
        <w:rPr>
          <w:sz w:val="24"/>
          <w:szCs w:val="24"/>
          <w:lang w:eastAsia="ru-RU"/>
        </w:rPr>
        <w:t>___.___.______ г., ___ч___мин. (московского)</w:t>
      </w:r>
    </w:p>
    <w:p w:rsidR="00FD6A3E" w:rsidRDefault="00FD6A3E">
      <w:pPr>
        <w:widowControl w:val="0"/>
        <w:ind w:firstLine="0"/>
        <w:jc w:val="left"/>
        <w:rPr>
          <w:b/>
          <w:sz w:val="24"/>
          <w:szCs w:val="24"/>
          <w:lang w:eastAsia="ru-RU"/>
        </w:rPr>
      </w:pPr>
    </w:p>
    <w:p w:rsidR="00FD6A3E" w:rsidRDefault="0040418D">
      <w:pPr>
        <w:widowControl w:val="0"/>
        <w:ind w:firstLine="0"/>
        <w:jc w:val="left"/>
        <w:rPr>
          <w:sz w:val="24"/>
          <w:szCs w:val="24"/>
          <w:lang w:eastAsia="ru-RU"/>
        </w:rPr>
      </w:pPr>
      <w:bookmarkStart w:id="111" w:name="А2п13"/>
      <w:bookmarkEnd w:id="111"/>
      <w:r>
        <w:rPr>
          <w:sz w:val="24"/>
          <w:szCs w:val="24"/>
          <w:lang w:eastAsia="ru-RU"/>
        </w:rPr>
        <w:t>1.3. Учетные признаки инцидента:</w:t>
      </w:r>
    </w:p>
    <w:p w:rsidR="00FD6A3E" w:rsidRDefault="00FD6A3E">
      <w:pPr>
        <w:widowControl w:val="0"/>
        <w:ind w:firstLine="0"/>
        <w:jc w:val="left"/>
        <w:rPr>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66"/>
        <w:gridCol w:w="6453"/>
        <w:gridCol w:w="284"/>
        <w:gridCol w:w="1699"/>
      </w:tblGrid>
      <w:tr w:rsidR="00E2622F">
        <w:tc>
          <w:tcPr>
            <w:tcW w:w="694" w:type="dxa"/>
            <w:tcBorders>
              <w:top w:val="single" w:sz="4" w:space="0" w:color="auto"/>
            </w:tcBorders>
          </w:tcPr>
          <w:p w:rsidR="00FD6A3E" w:rsidRDefault="0040418D">
            <w:pPr>
              <w:widowControl w:val="0"/>
              <w:ind w:firstLine="0"/>
              <w:jc w:val="center"/>
              <w:rPr>
                <w:sz w:val="20"/>
              </w:rPr>
            </w:pPr>
            <w:r>
              <w:rPr>
                <w:sz w:val="20"/>
              </w:rPr>
              <w:t>код</w:t>
            </w:r>
          </w:p>
        </w:tc>
        <w:tc>
          <w:tcPr>
            <w:tcW w:w="366" w:type="dxa"/>
          </w:tcPr>
          <w:p w:rsidR="00FD6A3E" w:rsidRDefault="00FD6A3E">
            <w:pPr>
              <w:widowControl w:val="0"/>
              <w:ind w:firstLine="0"/>
              <w:jc w:val="center"/>
              <w:rPr>
                <w:sz w:val="20"/>
              </w:rPr>
            </w:pPr>
          </w:p>
        </w:tc>
        <w:tc>
          <w:tcPr>
            <w:tcW w:w="6453" w:type="dxa"/>
            <w:tcBorders>
              <w:top w:val="single" w:sz="4" w:space="0" w:color="auto"/>
            </w:tcBorders>
          </w:tcPr>
          <w:p w:rsidR="00FD6A3E" w:rsidRDefault="0040418D">
            <w:pPr>
              <w:widowControl w:val="0"/>
              <w:ind w:firstLine="0"/>
              <w:jc w:val="center"/>
              <w:rPr>
                <w:sz w:val="20"/>
              </w:rPr>
            </w:pPr>
            <w:r>
              <w:rPr>
                <w:sz w:val="20"/>
              </w:rPr>
              <w:t>наименование вида оборудования и устройств</w:t>
            </w:r>
          </w:p>
        </w:tc>
        <w:tc>
          <w:tcPr>
            <w:tcW w:w="284" w:type="dxa"/>
          </w:tcPr>
          <w:p w:rsidR="00FD6A3E" w:rsidRDefault="00FD6A3E">
            <w:pPr>
              <w:widowControl w:val="0"/>
              <w:ind w:firstLine="0"/>
              <w:jc w:val="left"/>
              <w:rPr>
                <w:sz w:val="20"/>
              </w:rPr>
            </w:pPr>
          </w:p>
        </w:tc>
        <w:tc>
          <w:tcPr>
            <w:tcW w:w="1699" w:type="dxa"/>
            <w:tcBorders>
              <w:top w:val="single" w:sz="4" w:space="0" w:color="auto"/>
            </w:tcBorders>
          </w:tcPr>
          <w:p w:rsidR="00FD6A3E" w:rsidRDefault="0040418D">
            <w:pPr>
              <w:widowControl w:val="0"/>
              <w:ind w:firstLine="0"/>
              <w:jc w:val="center"/>
              <w:rPr>
                <w:sz w:val="20"/>
              </w:rPr>
            </w:pPr>
            <w:r>
              <w:rPr>
                <w:sz w:val="20"/>
              </w:rPr>
              <w:t>организация</w:t>
            </w:r>
          </w:p>
        </w:tc>
      </w:tr>
    </w:tbl>
    <w:p w:rsidR="00FD6A3E" w:rsidRDefault="00FD6A3E">
      <w:pPr>
        <w:widowControl w:val="0"/>
        <w:ind w:firstLine="0"/>
        <w:jc w:val="left"/>
        <w:rPr>
          <w:szCs w:val="28"/>
          <w:lang w:eastAsia="ru-RU"/>
        </w:rPr>
      </w:pPr>
    </w:p>
    <w:p w:rsidR="00FD6A3E" w:rsidRDefault="0040418D">
      <w:pPr>
        <w:widowControl w:val="0"/>
        <w:ind w:firstLine="0"/>
        <w:jc w:val="left"/>
        <w:rPr>
          <w:sz w:val="24"/>
          <w:szCs w:val="24"/>
          <w:lang w:eastAsia="ru-RU"/>
        </w:rPr>
      </w:pPr>
      <w:bookmarkStart w:id="112" w:name="А2п14"/>
      <w:bookmarkEnd w:id="112"/>
      <w:r>
        <w:rPr>
          <w:sz w:val="24"/>
          <w:szCs w:val="24"/>
          <w:lang w:eastAsia="ru-RU"/>
        </w:rPr>
        <w:t>1.4. Дата и время ликвидации аварийного режима</w:t>
      </w:r>
    </w:p>
    <w:p w:rsidR="00FD6A3E" w:rsidRDefault="0040418D">
      <w:pPr>
        <w:widowControl w:val="0"/>
        <w:ind w:firstLine="0"/>
        <w:jc w:val="left"/>
        <w:rPr>
          <w:sz w:val="24"/>
          <w:szCs w:val="24"/>
          <w:lang w:eastAsia="ru-RU"/>
        </w:rPr>
      </w:pPr>
      <w:r>
        <w:rPr>
          <w:sz w:val="24"/>
          <w:szCs w:val="24"/>
          <w:lang w:eastAsia="ru-RU"/>
        </w:rPr>
        <w:t>___.___.______ г., ___ч___мин. (местного),</w:t>
      </w:r>
    </w:p>
    <w:p w:rsidR="00FD6A3E" w:rsidRDefault="0040418D">
      <w:pPr>
        <w:widowControl w:val="0"/>
        <w:ind w:firstLine="0"/>
        <w:jc w:val="left"/>
        <w:rPr>
          <w:sz w:val="24"/>
          <w:szCs w:val="24"/>
          <w:lang w:eastAsia="ru-RU"/>
        </w:rPr>
      </w:pPr>
      <w:r>
        <w:rPr>
          <w:sz w:val="24"/>
          <w:szCs w:val="24"/>
          <w:lang w:eastAsia="ru-RU"/>
        </w:rPr>
        <w:t>___.___.______ г., ___ч___мин. (московского)</w:t>
      </w:r>
    </w:p>
    <w:p w:rsidR="00FD6A3E" w:rsidRDefault="00FD6A3E">
      <w:pPr>
        <w:widowControl w:val="0"/>
        <w:ind w:firstLine="0"/>
        <w:jc w:val="left"/>
        <w:rPr>
          <w:sz w:val="24"/>
          <w:szCs w:val="24"/>
          <w:lang w:eastAsia="ru-RU"/>
        </w:rPr>
      </w:pPr>
    </w:p>
    <w:p w:rsidR="00FD6A3E" w:rsidRDefault="0040418D">
      <w:pPr>
        <w:widowControl w:val="0"/>
        <w:ind w:firstLine="0"/>
        <w:jc w:val="left"/>
        <w:rPr>
          <w:b/>
          <w:sz w:val="24"/>
          <w:szCs w:val="24"/>
          <w:lang w:eastAsia="ru-RU"/>
        </w:rPr>
      </w:pPr>
      <w:bookmarkStart w:id="113" w:name="А2раздел2"/>
      <w:bookmarkEnd w:id="113"/>
      <w:r>
        <w:rPr>
          <w:b/>
          <w:sz w:val="24"/>
          <w:szCs w:val="24"/>
          <w:lang w:eastAsia="ru-RU"/>
        </w:rPr>
        <w:t>2. Описательный блок</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r>
        <w:rPr>
          <w:sz w:val="24"/>
          <w:szCs w:val="24"/>
          <w:lang w:eastAsia="ru-RU"/>
        </w:rPr>
        <w:t xml:space="preserve">2.1. Описание состояния и режима работы объектов электроэнергетики </w:t>
      </w:r>
      <w:r>
        <w:rPr>
          <w:sz w:val="24"/>
          <w:szCs w:val="24"/>
          <w:lang w:eastAsia="ru-RU"/>
        </w:rPr>
        <w:br/>
        <w:t>и (или) энергопринимающих установок до возникновения инцидента:</w:t>
      </w:r>
    </w:p>
    <w:p w:rsidR="00FD6A3E" w:rsidRDefault="0040418D">
      <w:pPr>
        <w:widowControl w:val="0"/>
        <w:ind w:firstLine="0"/>
        <w:rPr>
          <w:b/>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r>
        <w:rPr>
          <w:sz w:val="24"/>
          <w:szCs w:val="24"/>
          <w:lang w:eastAsia="ru-RU"/>
        </w:rPr>
        <w:t xml:space="preserve">2.2. Описание состояния и режима работы объектов электроэнергетики </w:t>
      </w:r>
      <w:r>
        <w:rPr>
          <w:sz w:val="24"/>
          <w:szCs w:val="24"/>
          <w:lang w:eastAsia="ru-RU"/>
        </w:rPr>
        <w:br/>
        <w:t>и (или) энергопринимающих установок во время инцидента и при его ликвидации:</w:t>
      </w:r>
    </w:p>
    <w:p w:rsidR="00FD6A3E" w:rsidRDefault="0040418D">
      <w:pPr>
        <w:widowControl w:val="0"/>
        <w:ind w:firstLine="0"/>
        <w:rPr>
          <w:b/>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bookmarkStart w:id="114" w:name="А2п23"/>
      <w:bookmarkEnd w:id="114"/>
      <w:r>
        <w:rPr>
          <w:sz w:val="24"/>
          <w:szCs w:val="24"/>
          <w:lang w:eastAsia="ru-RU"/>
        </w:rPr>
        <w:t>2.3. Причины возникновения и развития инцидента:</w:t>
      </w:r>
    </w:p>
    <w:p w:rsidR="00FD6A3E" w:rsidRDefault="00FD6A3E">
      <w:pPr>
        <w:widowControl w:val="0"/>
        <w:ind w:firstLine="0"/>
        <w:rPr>
          <w:b/>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971"/>
        <w:gridCol w:w="243"/>
        <w:gridCol w:w="1898"/>
      </w:tblGrid>
      <w:tr w:rsidR="00E2622F">
        <w:tc>
          <w:tcPr>
            <w:tcW w:w="6091" w:type="dxa"/>
            <w:tcBorders>
              <w:top w:val="single" w:sz="4" w:space="0" w:color="auto"/>
            </w:tcBorders>
          </w:tcPr>
          <w:p w:rsidR="00FD6A3E" w:rsidRDefault="0040418D">
            <w:pPr>
              <w:widowControl w:val="0"/>
              <w:ind w:firstLine="0"/>
              <w:jc w:val="center"/>
              <w:rPr>
                <w:sz w:val="20"/>
              </w:rPr>
            </w:pPr>
            <w:r>
              <w:rPr>
                <w:sz w:val="20"/>
              </w:rPr>
              <w:t>описание причины</w:t>
            </w:r>
          </w:p>
        </w:tc>
        <w:tc>
          <w:tcPr>
            <w:tcW w:w="283" w:type="dxa"/>
          </w:tcPr>
          <w:p w:rsidR="00FD6A3E" w:rsidRDefault="00FD6A3E">
            <w:pPr>
              <w:widowControl w:val="0"/>
              <w:ind w:firstLine="0"/>
              <w:jc w:val="center"/>
              <w:rPr>
                <w:sz w:val="20"/>
              </w:rPr>
            </w:pPr>
          </w:p>
        </w:tc>
        <w:tc>
          <w:tcPr>
            <w:tcW w:w="971" w:type="dxa"/>
            <w:tcBorders>
              <w:top w:val="single" w:sz="4" w:space="0" w:color="auto"/>
            </w:tcBorders>
          </w:tcPr>
          <w:p w:rsidR="00FD6A3E" w:rsidRDefault="0040418D">
            <w:pPr>
              <w:widowControl w:val="0"/>
              <w:ind w:firstLine="0"/>
              <w:jc w:val="center"/>
              <w:rPr>
                <w:sz w:val="20"/>
              </w:rPr>
            </w:pPr>
            <w:r>
              <w:rPr>
                <w:sz w:val="20"/>
              </w:rPr>
              <w:t>код</w:t>
            </w:r>
          </w:p>
        </w:tc>
        <w:tc>
          <w:tcPr>
            <w:tcW w:w="243" w:type="dxa"/>
          </w:tcPr>
          <w:p w:rsidR="00FD6A3E" w:rsidRDefault="00FD6A3E">
            <w:pPr>
              <w:widowControl w:val="0"/>
              <w:ind w:firstLine="0"/>
              <w:jc w:val="center"/>
              <w:rPr>
                <w:sz w:val="20"/>
              </w:rPr>
            </w:pPr>
          </w:p>
        </w:tc>
        <w:tc>
          <w:tcPr>
            <w:tcW w:w="1898" w:type="dxa"/>
            <w:tcBorders>
              <w:top w:val="single" w:sz="4" w:space="0" w:color="auto"/>
            </w:tcBorders>
          </w:tcPr>
          <w:p w:rsidR="00FD6A3E" w:rsidRDefault="0040418D">
            <w:pPr>
              <w:widowControl w:val="0"/>
              <w:ind w:firstLine="0"/>
              <w:jc w:val="center"/>
              <w:rPr>
                <w:sz w:val="20"/>
              </w:rPr>
            </w:pPr>
            <w:r>
              <w:rPr>
                <w:sz w:val="20"/>
              </w:rPr>
              <w:t xml:space="preserve">организация </w:t>
            </w:r>
          </w:p>
        </w:tc>
      </w:tr>
    </w:tbl>
    <w:p w:rsidR="00FD6A3E" w:rsidRDefault="00FD6A3E">
      <w:pPr>
        <w:widowControl w:val="0"/>
        <w:ind w:firstLine="0"/>
        <w:rPr>
          <w:b/>
          <w:sz w:val="24"/>
          <w:szCs w:val="24"/>
          <w:lang w:eastAsia="ru-RU"/>
        </w:rPr>
      </w:pP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bookmarkStart w:id="115" w:name="А2п24"/>
      <w:bookmarkEnd w:id="115"/>
      <w:r>
        <w:rPr>
          <w:sz w:val="24"/>
          <w:szCs w:val="24"/>
          <w:lang w:eastAsia="ru-RU"/>
        </w:rPr>
        <w:t>2.4. Описание повреждений ЛЭП, оборудования и устройств:</w:t>
      </w:r>
    </w:p>
    <w:p w:rsidR="00FD6A3E" w:rsidRDefault="00FD6A3E">
      <w:pPr>
        <w:widowControl w:val="0"/>
        <w:ind w:firstLine="0"/>
        <w:rPr>
          <w:b/>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971"/>
        <w:gridCol w:w="243"/>
        <w:gridCol w:w="1898"/>
      </w:tblGrid>
      <w:tr w:rsidR="00E2622F">
        <w:tc>
          <w:tcPr>
            <w:tcW w:w="6091" w:type="dxa"/>
            <w:tcBorders>
              <w:top w:val="single" w:sz="4" w:space="0" w:color="auto"/>
            </w:tcBorders>
          </w:tcPr>
          <w:p w:rsidR="00FD6A3E" w:rsidRDefault="0040418D">
            <w:pPr>
              <w:widowControl w:val="0"/>
              <w:ind w:firstLine="0"/>
              <w:jc w:val="center"/>
              <w:rPr>
                <w:sz w:val="20"/>
              </w:rPr>
            </w:pPr>
            <w:r>
              <w:rPr>
                <w:sz w:val="20"/>
              </w:rPr>
              <w:t>описание характера повреждения</w:t>
            </w:r>
          </w:p>
        </w:tc>
        <w:tc>
          <w:tcPr>
            <w:tcW w:w="283" w:type="dxa"/>
          </w:tcPr>
          <w:p w:rsidR="00FD6A3E" w:rsidRDefault="00FD6A3E">
            <w:pPr>
              <w:widowControl w:val="0"/>
              <w:ind w:firstLine="0"/>
              <w:jc w:val="center"/>
              <w:rPr>
                <w:sz w:val="20"/>
              </w:rPr>
            </w:pPr>
          </w:p>
        </w:tc>
        <w:tc>
          <w:tcPr>
            <w:tcW w:w="971" w:type="dxa"/>
            <w:tcBorders>
              <w:top w:val="single" w:sz="4" w:space="0" w:color="auto"/>
            </w:tcBorders>
          </w:tcPr>
          <w:p w:rsidR="00FD6A3E" w:rsidRDefault="0040418D">
            <w:pPr>
              <w:widowControl w:val="0"/>
              <w:ind w:firstLine="0"/>
              <w:jc w:val="center"/>
              <w:rPr>
                <w:sz w:val="20"/>
              </w:rPr>
            </w:pPr>
            <w:r>
              <w:rPr>
                <w:sz w:val="20"/>
              </w:rPr>
              <w:t>код</w:t>
            </w:r>
          </w:p>
        </w:tc>
        <w:tc>
          <w:tcPr>
            <w:tcW w:w="243" w:type="dxa"/>
          </w:tcPr>
          <w:p w:rsidR="00FD6A3E" w:rsidRDefault="00FD6A3E">
            <w:pPr>
              <w:widowControl w:val="0"/>
              <w:ind w:firstLine="0"/>
              <w:jc w:val="center"/>
              <w:rPr>
                <w:sz w:val="20"/>
              </w:rPr>
            </w:pPr>
          </w:p>
        </w:tc>
        <w:tc>
          <w:tcPr>
            <w:tcW w:w="1898" w:type="dxa"/>
            <w:tcBorders>
              <w:top w:val="single" w:sz="4" w:space="0" w:color="auto"/>
            </w:tcBorders>
          </w:tcPr>
          <w:p w:rsidR="00FD6A3E" w:rsidRDefault="0040418D">
            <w:pPr>
              <w:widowControl w:val="0"/>
              <w:ind w:firstLine="0"/>
              <w:jc w:val="center"/>
              <w:rPr>
                <w:sz w:val="20"/>
              </w:rPr>
            </w:pPr>
            <w:r>
              <w:rPr>
                <w:sz w:val="20"/>
              </w:rPr>
              <w:t xml:space="preserve">организация </w:t>
            </w:r>
          </w:p>
        </w:tc>
      </w:tr>
    </w:tbl>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r>
        <w:rPr>
          <w:sz w:val="24"/>
          <w:szCs w:val="24"/>
          <w:lang w:eastAsia="ru-RU"/>
        </w:rPr>
        <w:t>2.5. Описание недостатков эксплуатации, проекта, конструкции, изготовления и монтажа ЛЭП, оборудования или устройств (комплексов), явившихся предпосылками возникновения инцидента или выявленных при его развитии или ликвидации:</w:t>
      </w:r>
    </w:p>
    <w:p w:rsidR="00FD6A3E" w:rsidRDefault="0040418D">
      <w:pPr>
        <w:widowControl w:val="0"/>
        <w:ind w:firstLine="0"/>
        <w:jc w:val="left"/>
        <w:rPr>
          <w:b/>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FD6A3E">
      <w:pPr>
        <w:widowControl w:val="0"/>
        <w:ind w:firstLine="0"/>
        <w:jc w:val="left"/>
        <w:rPr>
          <w:b/>
          <w:sz w:val="24"/>
          <w:szCs w:val="24"/>
          <w:lang w:eastAsia="ru-RU"/>
        </w:rPr>
      </w:pPr>
    </w:p>
    <w:p w:rsidR="00FD6A3E" w:rsidRDefault="0040418D">
      <w:pPr>
        <w:widowControl w:val="0"/>
        <w:ind w:firstLine="0"/>
        <w:jc w:val="left"/>
        <w:rPr>
          <w:b/>
          <w:sz w:val="24"/>
          <w:szCs w:val="24"/>
          <w:lang w:eastAsia="ru-RU"/>
        </w:rPr>
      </w:pPr>
      <w:bookmarkStart w:id="116" w:name="А2раздел3"/>
      <w:bookmarkEnd w:id="116"/>
      <w:r>
        <w:rPr>
          <w:b/>
          <w:sz w:val="24"/>
          <w:szCs w:val="24"/>
          <w:lang w:eastAsia="ru-RU"/>
        </w:rPr>
        <w:t>3. Противоаварийные мероприятия:</w:t>
      </w:r>
    </w:p>
    <w:p w:rsidR="00FD6A3E" w:rsidRDefault="00FD6A3E">
      <w:pPr>
        <w:widowControl w:val="0"/>
        <w:ind w:firstLine="0"/>
        <w:jc w:val="left"/>
        <w:rPr>
          <w:sz w:val="24"/>
          <w:szCs w:val="24"/>
          <w:lang w:eastAsia="ru-RU"/>
        </w:rPr>
      </w:pPr>
    </w:p>
    <w:tbl>
      <w:tblPr>
        <w:tblStyle w:val="af6"/>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5670"/>
        <w:gridCol w:w="1701"/>
        <w:gridCol w:w="1418"/>
      </w:tblGrid>
      <w:tr w:rsidR="00E2622F">
        <w:tc>
          <w:tcPr>
            <w:tcW w:w="709" w:type="dxa"/>
          </w:tcPr>
          <w:p w:rsidR="00FD6A3E" w:rsidRDefault="0040418D">
            <w:pPr>
              <w:widowControl w:val="0"/>
              <w:ind w:left="-104" w:right="-106" w:firstLine="0"/>
              <w:jc w:val="left"/>
              <w:rPr>
                <w:sz w:val="24"/>
                <w:szCs w:val="24"/>
              </w:rPr>
            </w:pPr>
            <w:r>
              <w:rPr>
                <w:sz w:val="24"/>
                <w:szCs w:val="24"/>
              </w:rPr>
              <w:t>3.1.</w:t>
            </w:r>
          </w:p>
          <w:p w:rsidR="00FD6A3E" w:rsidRDefault="00FD6A3E">
            <w:pPr>
              <w:widowControl w:val="0"/>
              <w:ind w:left="-104" w:firstLine="0"/>
              <w:jc w:val="left"/>
              <w:rPr>
                <w:sz w:val="20"/>
              </w:rPr>
            </w:pPr>
          </w:p>
        </w:tc>
        <w:tc>
          <w:tcPr>
            <w:tcW w:w="5670" w:type="dxa"/>
          </w:tcPr>
          <w:p w:rsidR="00FD6A3E" w:rsidRDefault="0040418D">
            <w:pPr>
              <w:widowControl w:val="0"/>
              <w:ind w:firstLine="0"/>
              <w:jc w:val="center"/>
              <w:rPr>
                <w:sz w:val="20"/>
              </w:rPr>
            </w:pPr>
            <w:r>
              <w:rPr>
                <w:sz w:val="20"/>
              </w:rPr>
              <w:t>______________________________________________________</w:t>
            </w:r>
          </w:p>
          <w:p w:rsidR="00FD6A3E" w:rsidRDefault="0040418D">
            <w:pPr>
              <w:widowControl w:val="0"/>
              <w:ind w:firstLine="0"/>
              <w:jc w:val="center"/>
              <w:rPr>
                <w:sz w:val="20"/>
              </w:rPr>
            </w:pPr>
            <w:r>
              <w:rPr>
                <w:sz w:val="20"/>
              </w:rPr>
              <w:t>содержание мероприятия</w:t>
            </w:r>
          </w:p>
        </w:tc>
        <w:tc>
          <w:tcPr>
            <w:tcW w:w="1701" w:type="dxa"/>
          </w:tcPr>
          <w:p w:rsidR="00FD6A3E" w:rsidRDefault="0040418D">
            <w:pPr>
              <w:widowControl w:val="0"/>
              <w:ind w:firstLine="0"/>
              <w:jc w:val="center"/>
              <w:rPr>
                <w:sz w:val="20"/>
              </w:rPr>
            </w:pPr>
            <w:r>
              <w:rPr>
                <w:sz w:val="20"/>
              </w:rPr>
              <w:t>___.___.______г.</w:t>
            </w:r>
          </w:p>
          <w:p w:rsidR="00FD6A3E" w:rsidRDefault="0040418D">
            <w:pPr>
              <w:widowControl w:val="0"/>
              <w:ind w:firstLine="0"/>
              <w:jc w:val="center"/>
              <w:rPr>
                <w:sz w:val="20"/>
              </w:rPr>
            </w:pPr>
            <w:r>
              <w:rPr>
                <w:sz w:val="20"/>
              </w:rPr>
              <w:t>дата выполнения</w:t>
            </w:r>
          </w:p>
        </w:tc>
        <w:tc>
          <w:tcPr>
            <w:tcW w:w="1418" w:type="dxa"/>
          </w:tcPr>
          <w:p w:rsidR="00FD6A3E" w:rsidRDefault="0040418D">
            <w:pPr>
              <w:widowControl w:val="0"/>
              <w:ind w:left="-111" w:right="-120" w:firstLine="0"/>
              <w:jc w:val="center"/>
              <w:rPr>
                <w:sz w:val="20"/>
              </w:rPr>
            </w:pPr>
            <w:r>
              <w:rPr>
                <w:sz w:val="20"/>
              </w:rPr>
              <w:t>____________</w:t>
            </w:r>
          </w:p>
          <w:p w:rsidR="00FD6A3E" w:rsidRDefault="0040418D">
            <w:pPr>
              <w:widowControl w:val="0"/>
              <w:ind w:left="-111" w:right="-120" w:firstLine="0"/>
              <w:jc w:val="center"/>
              <w:rPr>
                <w:sz w:val="20"/>
              </w:rPr>
            </w:pPr>
            <w:r>
              <w:rPr>
                <w:sz w:val="20"/>
              </w:rPr>
              <w:t xml:space="preserve">организация </w:t>
            </w:r>
          </w:p>
        </w:tc>
      </w:tr>
      <w:tr w:rsidR="00E2622F">
        <w:tc>
          <w:tcPr>
            <w:tcW w:w="709" w:type="dxa"/>
          </w:tcPr>
          <w:p w:rsidR="00FD6A3E" w:rsidRDefault="0040418D">
            <w:pPr>
              <w:widowControl w:val="0"/>
              <w:ind w:left="-104" w:right="-106" w:firstLine="0"/>
              <w:jc w:val="left"/>
              <w:rPr>
                <w:sz w:val="24"/>
                <w:szCs w:val="24"/>
              </w:rPr>
            </w:pPr>
            <w:r>
              <w:rPr>
                <w:sz w:val="24"/>
                <w:szCs w:val="24"/>
              </w:rPr>
              <w:t>3.N.</w:t>
            </w:r>
          </w:p>
          <w:p w:rsidR="00FD6A3E" w:rsidRDefault="00FD6A3E">
            <w:pPr>
              <w:widowControl w:val="0"/>
              <w:ind w:left="-104" w:firstLine="0"/>
              <w:jc w:val="left"/>
              <w:rPr>
                <w:sz w:val="24"/>
                <w:szCs w:val="24"/>
              </w:rPr>
            </w:pPr>
          </w:p>
        </w:tc>
        <w:tc>
          <w:tcPr>
            <w:tcW w:w="5670" w:type="dxa"/>
          </w:tcPr>
          <w:p w:rsidR="00FD6A3E" w:rsidRDefault="0040418D">
            <w:pPr>
              <w:widowControl w:val="0"/>
              <w:ind w:firstLine="0"/>
              <w:jc w:val="center"/>
              <w:rPr>
                <w:sz w:val="20"/>
              </w:rPr>
            </w:pPr>
            <w:r>
              <w:rPr>
                <w:sz w:val="20"/>
              </w:rPr>
              <w:t>______________________________________________________</w:t>
            </w:r>
          </w:p>
          <w:p w:rsidR="00FD6A3E" w:rsidRDefault="0040418D">
            <w:pPr>
              <w:widowControl w:val="0"/>
              <w:ind w:firstLine="0"/>
              <w:jc w:val="center"/>
              <w:rPr>
                <w:sz w:val="20"/>
              </w:rPr>
            </w:pPr>
            <w:r>
              <w:rPr>
                <w:sz w:val="20"/>
              </w:rPr>
              <w:t>содержание мероприятия</w:t>
            </w:r>
          </w:p>
        </w:tc>
        <w:tc>
          <w:tcPr>
            <w:tcW w:w="1701" w:type="dxa"/>
          </w:tcPr>
          <w:p w:rsidR="00FD6A3E" w:rsidRDefault="0040418D">
            <w:pPr>
              <w:widowControl w:val="0"/>
              <w:ind w:firstLine="0"/>
              <w:jc w:val="center"/>
              <w:rPr>
                <w:sz w:val="20"/>
              </w:rPr>
            </w:pPr>
            <w:r>
              <w:rPr>
                <w:sz w:val="20"/>
              </w:rPr>
              <w:t>___.___.______г.</w:t>
            </w:r>
          </w:p>
          <w:p w:rsidR="00FD6A3E" w:rsidRDefault="0040418D">
            <w:pPr>
              <w:widowControl w:val="0"/>
              <w:ind w:firstLine="0"/>
              <w:jc w:val="center"/>
              <w:rPr>
                <w:sz w:val="20"/>
              </w:rPr>
            </w:pPr>
            <w:r>
              <w:rPr>
                <w:sz w:val="20"/>
              </w:rPr>
              <w:t>дата выполнения</w:t>
            </w:r>
          </w:p>
        </w:tc>
        <w:tc>
          <w:tcPr>
            <w:tcW w:w="1418" w:type="dxa"/>
          </w:tcPr>
          <w:p w:rsidR="00FD6A3E" w:rsidRDefault="0040418D">
            <w:pPr>
              <w:widowControl w:val="0"/>
              <w:ind w:left="-111" w:right="-120" w:firstLine="0"/>
              <w:jc w:val="center"/>
              <w:rPr>
                <w:sz w:val="20"/>
              </w:rPr>
            </w:pPr>
            <w:r>
              <w:rPr>
                <w:sz w:val="20"/>
              </w:rPr>
              <w:t>____________</w:t>
            </w:r>
          </w:p>
          <w:p w:rsidR="00FD6A3E" w:rsidRDefault="0040418D">
            <w:pPr>
              <w:widowControl w:val="0"/>
              <w:ind w:left="-111" w:right="-108" w:firstLine="0"/>
              <w:jc w:val="center"/>
              <w:rPr>
                <w:sz w:val="20"/>
              </w:rPr>
            </w:pPr>
            <w:r>
              <w:rPr>
                <w:sz w:val="20"/>
              </w:rPr>
              <w:t xml:space="preserve">организация </w:t>
            </w:r>
          </w:p>
        </w:tc>
      </w:tr>
    </w:tbl>
    <w:p w:rsidR="00FD6A3E" w:rsidRDefault="00FD6A3E">
      <w:pPr>
        <w:widowControl w:val="0"/>
        <w:ind w:firstLine="0"/>
        <w:jc w:val="left"/>
        <w:rPr>
          <w:b/>
          <w:sz w:val="24"/>
          <w:szCs w:val="24"/>
          <w:lang w:eastAsia="ru-RU"/>
        </w:rPr>
      </w:pPr>
    </w:p>
    <w:p w:rsidR="00FD6A3E" w:rsidRDefault="0040418D">
      <w:pPr>
        <w:widowControl w:val="0"/>
        <w:tabs>
          <w:tab w:val="left" w:pos="851"/>
          <w:tab w:val="left" w:pos="5954"/>
        </w:tabs>
        <w:ind w:firstLine="0"/>
        <w:rPr>
          <w:b/>
          <w:sz w:val="24"/>
          <w:szCs w:val="24"/>
          <w:lang w:eastAsia="ru-RU"/>
        </w:rPr>
      </w:pPr>
      <w:bookmarkStart w:id="117" w:name="А2раздел4"/>
      <w:bookmarkEnd w:id="117"/>
      <w:r>
        <w:rPr>
          <w:b/>
          <w:sz w:val="24"/>
          <w:szCs w:val="24"/>
          <w:lang w:eastAsia="ru-RU"/>
        </w:rPr>
        <w:t>4. Сведения о поврежденных (отказавших) ЛЭП, электротехническом оборудовании (устройствах) электрических сетей:</w:t>
      </w:r>
    </w:p>
    <w:p w:rsidR="00FD6A3E" w:rsidRDefault="00FD6A3E">
      <w:pPr>
        <w:widowControl w:val="0"/>
        <w:ind w:firstLine="0"/>
        <w:jc w:val="left"/>
        <w:rPr>
          <w:sz w:val="24"/>
          <w:szCs w:val="24"/>
          <w:lang w:eastAsia="ru-RU"/>
        </w:rPr>
      </w:pPr>
    </w:p>
    <w:p w:rsidR="00FD6A3E" w:rsidRDefault="0040418D">
      <w:pPr>
        <w:widowControl w:val="0"/>
        <w:ind w:right="-2" w:firstLine="0"/>
        <w:jc w:val="left"/>
        <w:rPr>
          <w:sz w:val="24"/>
          <w:szCs w:val="24"/>
          <w:lang w:eastAsia="ru-RU"/>
        </w:rPr>
      </w:pPr>
      <w:bookmarkStart w:id="118" w:name="_Hlk211353167"/>
      <w:r>
        <w:rPr>
          <w:sz w:val="24"/>
          <w:szCs w:val="24"/>
          <w:lang w:eastAsia="ru-RU"/>
        </w:rPr>
        <w:t>4.1.1. Диспетчерское наименование ЛЭП, оборудования, устройства объекта электроэнергетики: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016"/>
      </w:tblGrid>
      <w:tr w:rsidR="00E2622F">
        <w:tc>
          <w:tcPr>
            <w:tcW w:w="7371" w:type="dxa"/>
          </w:tcPr>
          <w:p w:rsidR="00FD6A3E" w:rsidRDefault="0040418D">
            <w:pPr>
              <w:widowControl w:val="0"/>
              <w:ind w:right="-2" w:firstLine="0"/>
              <w:jc w:val="center"/>
              <w:rPr>
                <w:sz w:val="20"/>
              </w:rPr>
            </w:pPr>
            <w:r>
              <w:rPr>
                <w:sz w:val="20"/>
              </w:rPr>
              <w:t>______________________________________________________________________</w:t>
            </w:r>
          </w:p>
          <w:p w:rsidR="00FD6A3E" w:rsidRDefault="0040418D">
            <w:pPr>
              <w:widowControl w:val="0"/>
              <w:ind w:right="-2" w:firstLine="0"/>
              <w:jc w:val="center"/>
              <w:rPr>
                <w:sz w:val="20"/>
              </w:rPr>
            </w:pPr>
            <w:r>
              <w:rPr>
                <w:sz w:val="20"/>
              </w:rPr>
              <w:t>диспетчерское наименование</w:t>
            </w:r>
          </w:p>
        </w:tc>
        <w:tc>
          <w:tcPr>
            <w:tcW w:w="2016" w:type="dxa"/>
          </w:tcPr>
          <w:p w:rsidR="00FD6A3E" w:rsidRDefault="0040418D">
            <w:pPr>
              <w:widowControl w:val="0"/>
              <w:ind w:right="-2" w:firstLine="0"/>
              <w:jc w:val="center"/>
              <w:rPr>
                <w:sz w:val="20"/>
              </w:rPr>
            </w:pPr>
            <w:r>
              <w:rPr>
                <w:sz w:val="20"/>
              </w:rPr>
              <w:t>__________________</w:t>
            </w:r>
          </w:p>
          <w:p w:rsidR="00FD6A3E" w:rsidRDefault="0040418D">
            <w:pPr>
              <w:widowControl w:val="0"/>
              <w:ind w:right="-2" w:firstLine="0"/>
              <w:jc w:val="center"/>
              <w:rPr>
                <w:sz w:val="20"/>
              </w:rPr>
            </w:pPr>
            <w:r>
              <w:rPr>
                <w:sz w:val="20"/>
              </w:rPr>
              <w:t xml:space="preserve">организация </w:t>
            </w:r>
          </w:p>
        </w:tc>
      </w:tr>
    </w:tbl>
    <w:p w:rsidR="00FD6A3E" w:rsidRDefault="0040418D">
      <w:pPr>
        <w:widowControl w:val="0"/>
        <w:ind w:right="-2" w:firstLine="0"/>
        <w:jc w:val="left"/>
        <w:rPr>
          <w:sz w:val="24"/>
          <w:szCs w:val="24"/>
          <w:lang w:eastAsia="ru-RU"/>
        </w:rPr>
      </w:pPr>
      <w:r>
        <w:rPr>
          <w:sz w:val="24"/>
          <w:szCs w:val="24"/>
          <w:lang w:eastAsia="ru-RU"/>
        </w:rP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421" w:type="dxa"/>
            <w:vAlign w:val="center"/>
          </w:tcPr>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9065" w:type="dxa"/>
            <w:vAlign w:val="center"/>
          </w:tcPr>
          <w:p w:rsidR="00FD6A3E" w:rsidRDefault="0040418D">
            <w:pPr>
              <w:widowControl w:val="0"/>
              <w:ind w:right="-2" w:firstLine="0"/>
              <w:jc w:val="left"/>
              <w:rPr>
                <w:sz w:val="24"/>
                <w:szCs w:val="24"/>
              </w:rPr>
            </w:pPr>
            <w:r>
              <w:rPr>
                <w:sz w:val="24"/>
                <w:szCs w:val="24"/>
              </w:rPr>
              <w:t>- экспериментальное оборудование (опытный образец) в рамках НИОКР</w:t>
            </w:r>
          </w:p>
        </w:tc>
      </w:tr>
    </w:tbl>
    <w:p w:rsidR="00FD6A3E" w:rsidRDefault="00FD6A3E">
      <w:pPr>
        <w:widowControl w:val="0"/>
        <w:ind w:right="-2" w:firstLine="0"/>
        <w:jc w:val="left"/>
        <w:rPr>
          <w:sz w:val="24"/>
          <w:szCs w:val="24"/>
          <w:lang w:eastAsia="ru-RU"/>
        </w:rPr>
      </w:pPr>
    </w:p>
    <w:p w:rsidR="00FD6A3E" w:rsidRDefault="0040418D">
      <w:pPr>
        <w:widowControl w:val="0"/>
        <w:ind w:firstLine="0"/>
        <w:jc w:val="left"/>
        <w:rPr>
          <w:szCs w:val="28"/>
          <w:lang w:eastAsia="ru-RU"/>
        </w:rPr>
      </w:pPr>
      <w:r>
        <w:rPr>
          <w:sz w:val="24"/>
          <w:szCs w:val="24"/>
          <w:lang w:eastAsia="ru-RU"/>
        </w:rPr>
        <w:t>4.1.2. Тип поврежденных (отказавших) ЛЭП, оборудования, устройства:</w:t>
      </w:r>
      <w:r>
        <w:rPr>
          <w:szCs w:val="28"/>
          <w:lang w:eastAsia="ru-RU"/>
        </w:rPr>
        <w:t xml:space="preserve"> ______________</w:t>
      </w:r>
    </w:p>
    <w:p w:rsidR="00FD6A3E" w:rsidRDefault="0040418D">
      <w:pPr>
        <w:widowControl w:val="0"/>
        <w:ind w:firstLine="0"/>
        <w:jc w:val="left"/>
        <w:rPr>
          <w:sz w:val="24"/>
          <w:szCs w:val="24"/>
          <w:lang w:eastAsia="ru-RU"/>
        </w:rPr>
      </w:pPr>
      <w:r>
        <w:rPr>
          <w:sz w:val="24"/>
          <w:szCs w:val="24"/>
          <w:lang w:eastAsia="ru-RU"/>
        </w:rPr>
        <w:t xml:space="preserve">4.1.3. Марка оборудования (устройства): </w:t>
      </w:r>
      <w:r>
        <w:rPr>
          <w:szCs w:val="28"/>
          <w:lang w:eastAsia="ru-RU"/>
        </w:rPr>
        <w:t>_____________________________________</w:t>
      </w:r>
    </w:p>
    <w:p w:rsidR="00FD6A3E" w:rsidRDefault="0040418D">
      <w:pPr>
        <w:widowControl w:val="0"/>
        <w:ind w:firstLine="0"/>
        <w:jc w:val="left"/>
        <w:rPr>
          <w:sz w:val="24"/>
          <w:szCs w:val="24"/>
          <w:lang w:eastAsia="ru-RU"/>
        </w:rPr>
      </w:pPr>
      <w:r>
        <w:rPr>
          <w:sz w:val="24"/>
          <w:szCs w:val="24"/>
          <w:lang w:eastAsia="ru-RU"/>
        </w:rPr>
        <w:t>4.1.4. Узел, деталь:</w:t>
      </w:r>
      <w:r>
        <w:rPr>
          <w:szCs w:val="28"/>
          <w:lang w:eastAsia="ru-RU"/>
        </w:rPr>
        <w:t xml:space="preserve"> _____________________________________________________</w:t>
      </w:r>
    </w:p>
    <w:p w:rsidR="00FD6A3E" w:rsidRDefault="0040418D">
      <w:pPr>
        <w:widowControl w:val="0"/>
        <w:ind w:firstLine="0"/>
        <w:jc w:val="left"/>
        <w:rPr>
          <w:sz w:val="24"/>
          <w:szCs w:val="24"/>
          <w:lang w:eastAsia="ru-RU"/>
        </w:rPr>
      </w:pPr>
      <w:r>
        <w:rPr>
          <w:sz w:val="24"/>
          <w:szCs w:val="24"/>
          <w:lang w:eastAsia="ru-RU"/>
        </w:rPr>
        <w:t>4.1.5. Напряжение сети:</w:t>
      </w:r>
      <w:r>
        <w:rPr>
          <w:szCs w:val="28"/>
          <w:lang w:eastAsia="ru-RU"/>
        </w:rPr>
        <w:t xml:space="preserve"> ____ </w:t>
      </w:r>
      <w:r>
        <w:rPr>
          <w:sz w:val="24"/>
          <w:szCs w:val="24"/>
          <w:lang w:eastAsia="ru-RU"/>
        </w:rPr>
        <w:t xml:space="preserve">кВ. </w:t>
      </w:r>
    </w:p>
    <w:p w:rsidR="00FD6A3E" w:rsidRDefault="0040418D">
      <w:pPr>
        <w:widowControl w:val="0"/>
        <w:ind w:firstLine="0"/>
        <w:rPr>
          <w:sz w:val="24"/>
          <w:szCs w:val="24"/>
          <w:lang w:eastAsia="ru-RU"/>
        </w:rPr>
      </w:pPr>
      <w:r>
        <w:rPr>
          <w:sz w:val="24"/>
          <w:szCs w:val="24"/>
          <w:lang w:eastAsia="ru-RU"/>
        </w:rPr>
        <w:t>4.1.6. Длина ЛЭП: ______ км; число цепей ВЛ: ____ штук.</w:t>
      </w:r>
    </w:p>
    <w:p w:rsidR="00FD6A3E" w:rsidRDefault="0040418D">
      <w:pPr>
        <w:widowControl w:val="0"/>
        <w:ind w:firstLine="0"/>
        <w:jc w:val="left"/>
        <w:rPr>
          <w:sz w:val="24"/>
          <w:szCs w:val="24"/>
          <w:lang w:eastAsia="ru-RU"/>
        </w:rPr>
      </w:pPr>
      <w:r>
        <w:rPr>
          <w:sz w:val="24"/>
          <w:szCs w:val="24"/>
          <w:lang w:eastAsia="ru-RU"/>
        </w:rPr>
        <w:t>4.1.7. Причина повреждения или отказа:</w:t>
      </w:r>
      <w:r>
        <w:rPr>
          <w:szCs w:val="28"/>
          <w:lang w:eastAsia="ru-RU"/>
        </w:rPr>
        <w:t xml:space="preserve"> ____________________________________</w:t>
      </w:r>
      <w:r>
        <w:rPr>
          <w:sz w:val="24"/>
          <w:szCs w:val="24"/>
          <w:lang w:eastAsia="ru-RU"/>
        </w:rPr>
        <w:t xml:space="preserve"> 4.1.8. Продолжительность отключения: ____ч.</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540" w:type="dxa"/>
            <w:vAlign w:val="center"/>
          </w:tcPr>
          <w:p w:rsidR="00FD6A3E" w:rsidRDefault="00FD6A3E">
            <w:pPr>
              <w:widowControl w:val="0"/>
              <w:ind w:right="-2" w:firstLine="0"/>
              <w:jc w:val="center"/>
              <w:rPr>
                <w:sz w:val="16"/>
                <w:szCs w:val="16"/>
              </w:rPr>
            </w:pPr>
          </w:p>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8956" w:type="dxa"/>
            <w:vAlign w:val="center"/>
          </w:tcPr>
          <w:p w:rsidR="00FD6A3E" w:rsidRDefault="00FD6A3E">
            <w:pPr>
              <w:widowControl w:val="0"/>
              <w:ind w:right="-2" w:firstLine="0"/>
              <w:jc w:val="left"/>
              <w:rPr>
                <w:sz w:val="16"/>
                <w:szCs w:val="16"/>
              </w:rPr>
            </w:pPr>
          </w:p>
          <w:p w:rsidR="00FD6A3E" w:rsidRDefault="0040418D">
            <w:pPr>
              <w:widowControl w:val="0"/>
              <w:ind w:right="-2" w:firstLine="0"/>
              <w:jc w:val="left"/>
              <w:rPr>
                <w:sz w:val="24"/>
                <w:szCs w:val="24"/>
              </w:rPr>
            </w:pPr>
            <w:r>
              <w:rPr>
                <w:sz w:val="24"/>
                <w:szCs w:val="24"/>
              </w:rPr>
              <w:t>- работоспособность ЛЭП, оборудования, устройства не восстановлена на момент завершения расследования</w:t>
            </w:r>
            <w:bookmarkEnd w:id="118"/>
          </w:p>
        </w:tc>
      </w:tr>
    </w:tbl>
    <w:p w:rsidR="00FD6A3E" w:rsidRDefault="00FD6A3E">
      <w:pPr>
        <w:widowControl w:val="0"/>
        <w:ind w:right="-2" w:firstLine="0"/>
        <w:jc w:val="left"/>
        <w:rPr>
          <w:sz w:val="24"/>
          <w:szCs w:val="24"/>
          <w:lang w:eastAsia="ru-RU"/>
        </w:rPr>
      </w:pPr>
    </w:p>
    <w:p w:rsidR="00FD6A3E" w:rsidRDefault="0040418D">
      <w:pPr>
        <w:widowControl w:val="0"/>
        <w:ind w:right="-2" w:firstLine="0"/>
        <w:jc w:val="left"/>
        <w:rPr>
          <w:sz w:val="24"/>
          <w:szCs w:val="24"/>
          <w:lang w:eastAsia="ru-RU"/>
        </w:rPr>
      </w:pPr>
      <w:r>
        <w:rPr>
          <w:sz w:val="24"/>
          <w:szCs w:val="24"/>
          <w:lang w:eastAsia="ru-RU"/>
        </w:rPr>
        <w:t>4.N.1. Диспетчерское наименование ЛЭП, оборудования, устройства объекта электроэнергетики: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016"/>
      </w:tblGrid>
      <w:tr w:rsidR="00E2622F">
        <w:tc>
          <w:tcPr>
            <w:tcW w:w="7371" w:type="dxa"/>
          </w:tcPr>
          <w:p w:rsidR="00FD6A3E" w:rsidRDefault="0040418D">
            <w:pPr>
              <w:widowControl w:val="0"/>
              <w:ind w:right="-2" w:firstLine="0"/>
              <w:jc w:val="center"/>
              <w:rPr>
                <w:sz w:val="20"/>
              </w:rPr>
            </w:pPr>
            <w:r>
              <w:rPr>
                <w:sz w:val="20"/>
              </w:rPr>
              <w:t>______________________________________________________________________</w:t>
            </w:r>
          </w:p>
          <w:p w:rsidR="00FD6A3E" w:rsidRDefault="0040418D">
            <w:pPr>
              <w:widowControl w:val="0"/>
              <w:ind w:right="-2" w:firstLine="0"/>
              <w:jc w:val="center"/>
              <w:rPr>
                <w:sz w:val="20"/>
              </w:rPr>
            </w:pPr>
            <w:r>
              <w:rPr>
                <w:sz w:val="20"/>
              </w:rPr>
              <w:t>диспетчерское наименование</w:t>
            </w:r>
          </w:p>
        </w:tc>
        <w:tc>
          <w:tcPr>
            <w:tcW w:w="2016" w:type="dxa"/>
          </w:tcPr>
          <w:p w:rsidR="00FD6A3E" w:rsidRDefault="0040418D">
            <w:pPr>
              <w:widowControl w:val="0"/>
              <w:ind w:right="-2" w:firstLine="0"/>
              <w:jc w:val="center"/>
              <w:rPr>
                <w:sz w:val="20"/>
              </w:rPr>
            </w:pPr>
            <w:r>
              <w:rPr>
                <w:sz w:val="20"/>
              </w:rPr>
              <w:t>__________________</w:t>
            </w:r>
          </w:p>
          <w:p w:rsidR="00FD6A3E" w:rsidRDefault="0040418D">
            <w:pPr>
              <w:widowControl w:val="0"/>
              <w:ind w:right="-2" w:firstLine="0"/>
              <w:jc w:val="center"/>
              <w:rPr>
                <w:sz w:val="20"/>
              </w:rPr>
            </w:pPr>
            <w:r>
              <w:rPr>
                <w:sz w:val="20"/>
              </w:rPr>
              <w:t xml:space="preserve">организация </w:t>
            </w:r>
          </w:p>
        </w:tc>
      </w:tr>
    </w:tbl>
    <w:p w:rsidR="00FD6A3E" w:rsidRDefault="0040418D">
      <w:pPr>
        <w:widowControl w:val="0"/>
        <w:ind w:right="-2" w:firstLine="0"/>
        <w:jc w:val="left"/>
        <w:rPr>
          <w:sz w:val="24"/>
          <w:szCs w:val="24"/>
          <w:lang w:eastAsia="ru-RU"/>
        </w:rPr>
      </w:pPr>
      <w:r>
        <w:rPr>
          <w:sz w:val="24"/>
          <w:szCs w:val="24"/>
          <w:lang w:eastAsia="ru-RU"/>
        </w:rP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421" w:type="dxa"/>
            <w:vAlign w:val="center"/>
          </w:tcPr>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9065" w:type="dxa"/>
            <w:vAlign w:val="center"/>
          </w:tcPr>
          <w:p w:rsidR="00FD6A3E" w:rsidRDefault="0040418D">
            <w:pPr>
              <w:widowControl w:val="0"/>
              <w:ind w:right="-2" w:firstLine="0"/>
              <w:jc w:val="left"/>
              <w:rPr>
                <w:sz w:val="24"/>
                <w:szCs w:val="24"/>
              </w:rPr>
            </w:pPr>
            <w:r>
              <w:rPr>
                <w:sz w:val="24"/>
                <w:szCs w:val="24"/>
              </w:rPr>
              <w:t>- экспериментальное оборудование (опытный образец) в рамках НИОКР</w:t>
            </w:r>
          </w:p>
        </w:tc>
      </w:tr>
    </w:tbl>
    <w:p w:rsidR="00FD6A3E" w:rsidRDefault="00FD6A3E">
      <w:pPr>
        <w:widowControl w:val="0"/>
        <w:ind w:right="-2" w:firstLine="0"/>
        <w:jc w:val="left"/>
        <w:rPr>
          <w:sz w:val="24"/>
          <w:szCs w:val="24"/>
          <w:lang w:eastAsia="ru-RU"/>
        </w:rPr>
      </w:pPr>
    </w:p>
    <w:p w:rsidR="00FD6A3E" w:rsidRDefault="0040418D">
      <w:pPr>
        <w:widowControl w:val="0"/>
        <w:ind w:firstLine="0"/>
        <w:jc w:val="left"/>
        <w:rPr>
          <w:szCs w:val="28"/>
          <w:lang w:eastAsia="ru-RU"/>
        </w:rPr>
      </w:pPr>
      <w:r>
        <w:rPr>
          <w:sz w:val="24"/>
          <w:szCs w:val="24"/>
          <w:lang w:eastAsia="ru-RU"/>
        </w:rPr>
        <w:t>4.N.2. Тип поврежденных (отказавших) ЛЭП, оборудования, устройства:</w:t>
      </w:r>
      <w:r>
        <w:rPr>
          <w:szCs w:val="28"/>
          <w:lang w:eastAsia="ru-RU"/>
        </w:rPr>
        <w:t xml:space="preserve"> _____________</w:t>
      </w:r>
    </w:p>
    <w:p w:rsidR="00FD6A3E" w:rsidRDefault="0040418D">
      <w:pPr>
        <w:widowControl w:val="0"/>
        <w:ind w:firstLine="0"/>
        <w:jc w:val="left"/>
        <w:rPr>
          <w:sz w:val="24"/>
          <w:szCs w:val="24"/>
          <w:lang w:eastAsia="ru-RU"/>
        </w:rPr>
      </w:pPr>
      <w:r>
        <w:rPr>
          <w:sz w:val="24"/>
          <w:szCs w:val="24"/>
          <w:lang w:eastAsia="ru-RU"/>
        </w:rPr>
        <w:t xml:space="preserve">4.N.3. Марка оборудования (устройства): </w:t>
      </w:r>
      <w:r>
        <w:rPr>
          <w:szCs w:val="28"/>
          <w:lang w:eastAsia="ru-RU"/>
        </w:rPr>
        <w:t>_____________________________________</w:t>
      </w:r>
    </w:p>
    <w:p w:rsidR="00FD6A3E" w:rsidRDefault="0040418D">
      <w:pPr>
        <w:widowControl w:val="0"/>
        <w:ind w:firstLine="0"/>
        <w:jc w:val="left"/>
        <w:rPr>
          <w:sz w:val="24"/>
          <w:szCs w:val="24"/>
          <w:lang w:eastAsia="ru-RU"/>
        </w:rPr>
      </w:pPr>
      <w:r>
        <w:rPr>
          <w:sz w:val="24"/>
          <w:szCs w:val="24"/>
          <w:lang w:eastAsia="ru-RU"/>
        </w:rPr>
        <w:t>4.N.4. Узел, деталь:</w:t>
      </w:r>
      <w:r>
        <w:rPr>
          <w:szCs w:val="28"/>
          <w:lang w:eastAsia="ru-RU"/>
        </w:rPr>
        <w:t xml:space="preserve"> _____________________________________________________</w:t>
      </w:r>
    </w:p>
    <w:p w:rsidR="00FD6A3E" w:rsidRDefault="0040418D">
      <w:pPr>
        <w:widowControl w:val="0"/>
        <w:ind w:firstLine="0"/>
        <w:jc w:val="left"/>
        <w:rPr>
          <w:sz w:val="24"/>
          <w:szCs w:val="24"/>
          <w:lang w:eastAsia="ru-RU"/>
        </w:rPr>
      </w:pPr>
      <w:r>
        <w:rPr>
          <w:sz w:val="24"/>
          <w:szCs w:val="24"/>
          <w:lang w:eastAsia="ru-RU"/>
        </w:rPr>
        <w:t>4.N.5. Напряжение сети:</w:t>
      </w:r>
      <w:r>
        <w:rPr>
          <w:szCs w:val="28"/>
          <w:lang w:eastAsia="ru-RU"/>
        </w:rPr>
        <w:t xml:space="preserve"> ____ </w:t>
      </w:r>
      <w:r>
        <w:rPr>
          <w:sz w:val="24"/>
          <w:szCs w:val="24"/>
          <w:lang w:eastAsia="ru-RU"/>
        </w:rPr>
        <w:t xml:space="preserve">кВ. </w:t>
      </w:r>
    </w:p>
    <w:p w:rsidR="00FD6A3E" w:rsidRDefault="0040418D">
      <w:pPr>
        <w:widowControl w:val="0"/>
        <w:ind w:firstLine="0"/>
        <w:rPr>
          <w:sz w:val="24"/>
          <w:szCs w:val="24"/>
          <w:lang w:eastAsia="ru-RU"/>
        </w:rPr>
      </w:pPr>
      <w:r>
        <w:rPr>
          <w:sz w:val="24"/>
          <w:szCs w:val="24"/>
          <w:lang w:eastAsia="ru-RU"/>
        </w:rPr>
        <w:t>4.N.6. Длина ЛЭП: ______ км; число цепей ВЛ: ____ штук.</w:t>
      </w:r>
    </w:p>
    <w:p w:rsidR="00FD6A3E" w:rsidRDefault="0040418D">
      <w:pPr>
        <w:widowControl w:val="0"/>
        <w:ind w:firstLine="0"/>
        <w:jc w:val="left"/>
        <w:rPr>
          <w:sz w:val="24"/>
          <w:szCs w:val="24"/>
          <w:lang w:eastAsia="ru-RU"/>
        </w:rPr>
      </w:pPr>
      <w:r>
        <w:rPr>
          <w:sz w:val="24"/>
          <w:szCs w:val="24"/>
          <w:lang w:eastAsia="ru-RU"/>
        </w:rPr>
        <w:lastRenderedPageBreak/>
        <w:t>4.N.7. Причина повреждения или отказа:</w:t>
      </w:r>
      <w:r>
        <w:rPr>
          <w:szCs w:val="28"/>
          <w:lang w:eastAsia="ru-RU"/>
        </w:rPr>
        <w:t xml:space="preserve"> ____________________________________</w:t>
      </w:r>
      <w:r>
        <w:rPr>
          <w:sz w:val="24"/>
          <w:szCs w:val="24"/>
          <w:lang w:eastAsia="ru-RU"/>
        </w:rPr>
        <w:t xml:space="preserve"> 4.N.8. Продолжительность отключения: ____ч.</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540" w:type="dxa"/>
            <w:vAlign w:val="center"/>
          </w:tcPr>
          <w:p w:rsidR="00FD6A3E" w:rsidRDefault="00FD6A3E">
            <w:pPr>
              <w:widowControl w:val="0"/>
              <w:ind w:right="-2" w:firstLine="0"/>
              <w:jc w:val="center"/>
              <w:rPr>
                <w:sz w:val="16"/>
                <w:szCs w:val="16"/>
              </w:rPr>
            </w:pPr>
          </w:p>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8956" w:type="dxa"/>
            <w:vAlign w:val="center"/>
          </w:tcPr>
          <w:p w:rsidR="00FD6A3E" w:rsidRDefault="00FD6A3E">
            <w:pPr>
              <w:widowControl w:val="0"/>
              <w:ind w:right="-2" w:firstLine="0"/>
              <w:jc w:val="left"/>
              <w:rPr>
                <w:sz w:val="16"/>
                <w:szCs w:val="16"/>
              </w:rPr>
            </w:pPr>
          </w:p>
          <w:p w:rsidR="00FD6A3E" w:rsidRDefault="0040418D">
            <w:pPr>
              <w:widowControl w:val="0"/>
              <w:ind w:right="-2" w:firstLine="0"/>
              <w:jc w:val="left"/>
              <w:rPr>
                <w:sz w:val="24"/>
                <w:szCs w:val="24"/>
              </w:rPr>
            </w:pPr>
            <w:r>
              <w:rPr>
                <w:sz w:val="24"/>
                <w:szCs w:val="24"/>
              </w:rPr>
              <w:t>- работоспособность ЛЭП, оборудования, устройства не восстановлена на момент завершения расследования</w:t>
            </w:r>
          </w:p>
        </w:tc>
      </w:tr>
    </w:tbl>
    <w:p w:rsidR="00FD6A3E" w:rsidRDefault="0040418D">
      <w:pPr>
        <w:widowControl w:val="0"/>
        <w:ind w:firstLine="0"/>
        <w:jc w:val="left"/>
        <w:rPr>
          <w:sz w:val="24"/>
          <w:szCs w:val="24"/>
          <w:lang w:eastAsia="ru-RU"/>
        </w:rPr>
      </w:pPr>
      <w:bookmarkStart w:id="119" w:name="А2раздел5"/>
      <w:bookmarkEnd w:id="119"/>
      <w:r>
        <w:rPr>
          <w:b/>
          <w:sz w:val="24"/>
          <w:szCs w:val="24"/>
          <w:lang w:eastAsia="ru-RU"/>
        </w:rPr>
        <w:t>5. Особое мнение члена (членов) комиссии:</w:t>
      </w:r>
      <w:r>
        <w:rPr>
          <w:szCs w:val="28"/>
          <w:lang w:eastAsia="ru-RU"/>
        </w:rPr>
        <w:t xml:space="preserve">  □ </w:t>
      </w:r>
      <w:r>
        <w:rPr>
          <w:sz w:val="20"/>
          <w:szCs w:val="20"/>
          <w:lang w:eastAsia="ru-RU"/>
        </w:rPr>
        <w:t>(прилагается при наличии)</w:t>
      </w:r>
      <w:r>
        <w:rPr>
          <w:sz w:val="20"/>
          <w:szCs w:val="20"/>
          <w:lang w:eastAsia="ru-RU"/>
        </w:rPr>
        <w:tab/>
      </w:r>
      <w:r>
        <w:rPr>
          <w:b/>
          <w:sz w:val="24"/>
          <w:szCs w:val="24"/>
          <w:lang w:eastAsia="ru-RU"/>
        </w:rPr>
        <w:t xml:space="preserve"> </w:t>
      </w:r>
    </w:p>
    <w:p w:rsidR="00FD6A3E" w:rsidRDefault="00FD6A3E">
      <w:pPr>
        <w:widowControl w:val="0"/>
        <w:ind w:firstLine="0"/>
        <w:rPr>
          <w:b/>
          <w:sz w:val="24"/>
          <w:szCs w:val="24"/>
          <w:lang w:eastAsia="ru-RU"/>
        </w:rPr>
      </w:pPr>
    </w:p>
    <w:p w:rsidR="00FD6A3E" w:rsidRDefault="0040418D">
      <w:pPr>
        <w:widowControl w:val="0"/>
        <w:ind w:firstLine="0"/>
        <w:rPr>
          <w:b/>
          <w:sz w:val="24"/>
          <w:szCs w:val="24"/>
          <w:lang w:eastAsia="ru-RU"/>
        </w:rPr>
      </w:pPr>
      <w:r>
        <w:rPr>
          <w:b/>
          <w:sz w:val="24"/>
          <w:szCs w:val="24"/>
          <w:lang w:eastAsia="ru-RU"/>
        </w:rPr>
        <w:t>6. Подписи членов комиссии:</w:t>
      </w:r>
    </w:p>
    <w:p w:rsidR="00FD6A3E" w:rsidRDefault="00FD6A3E">
      <w:pPr>
        <w:widowControl w:val="0"/>
        <w:ind w:firstLine="0"/>
        <w:rPr>
          <w:b/>
          <w:sz w:val="24"/>
          <w:szCs w:val="24"/>
          <w:lang w:eastAsia="ru-RU"/>
        </w:rPr>
      </w:pPr>
    </w:p>
    <w:p w:rsidR="00FD6A3E" w:rsidRDefault="0040418D">
      <w:pPr>
        <w:widowControl w:val="0"/>
        <w:ind w:firstLine="0"/>
        <w:jc w:val="left"/>
        <w:rPr>
          <w:sz w:val="24"/>
          <w:szCs w:val="24"/>
          <w:lang w:eastAsia="ru-RU"/>
        </w:rPr>
      </w:pPr>
      <w:r>
        <w:rPr>
          <w:sz w:val="24"/>
          <w:szCs w:val="24"/>
          <w:lang w:eastAsia="ru-RU"/>
        </w:rPr>
        <w:t>Председатель комиссии:</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w:t>
            </w:r>
          </w:p>
        </w:tc>
      </w:tr>
    </w:tbl>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 xml:space="preserve">Члены комиссии: </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w:t>
            </w:r>
          </w:p>
        </w:tc>
      </w:tr>
    </w:tbl>
    <w:p w:rsidR="00FD6A3E" w:rsidRDefault="00FD6A3E">
      <w:pPr>
        <w:widowControl w:val="0"/>
        <w:ind w:firstLine="0"/>
        <w:jc w:val="left"/>
        <w:rPr>
          <w:sz w:val="16"/>
          <w:szCs w:val="16"/>
          <w:lang w:eastAsia="ru-RU"/>
        </w:rPr>
      </w:pP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w:t>
            </w:r>
          </w:p>
        </w:tc>
      </w:tr>
    </w:tbl>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Расследование причин инцидента завершено и акт составлен:</w:t>
      </w:r>
      <w:r>
        <w:rPr>
          <w:szCs w:val="28"/>
          <w:lang w:eastAsia="ru-RU"/>
        </w:rPr>
        <w:t xml:space="preserve"> </w:t>
      </w:r>
      <w:r>
        <w:rPr>
          <w:sz w:val="24"/>
          <w:szCs w:val="24"/>
          <w:lang w:eastAsia="ru-RU"/>
        </w:rPr>
        <w:t>___.___.______г.</w:t>
      </w:r>
    </w:p>
    <w:p w:rsidR="00FD6A3E" w:rsidRDefault="0040418D">
      <w:pPr>
        <w:widowControl w:val="0"/>
        <w:ind w:firstLine="0"/>
        <w:jc w:val="left"/>
        <w:rPr>
          <w:sz w:val="16"/>
          <w:szCs w:val="16"/>
          <w:lang w:eastAsia="ru-RU"/>
        </w:rPr>
      </w:pP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16"/>
          <w:szCs w:val="16"/>
          <w:lang w:eastAsia="ru-RU"/>
        </w:rPr>
        <w:tab/>
        <w:t xml:space="preserve">              (дата)</w:t>
      </w:r>
    </w:p>
    <w:p w:rsidR="00FD6A3E" w:rsidRDefault="0040418D">
      <w:pPr>
        <w:widowControl w:val="0"/>
        <w:ind w:firstLine="0"/>
        <w:jc w:val="left"/>
        <w:rPr>
          <w:sz w:val="24"/>
          <w:szCs w:val="24"/>
          <w:lang w:eastAsia="ru-RU"/>
        </w:rPr>
      </w:pPr>
      <w:r>
        <w:rPr>
          <w:sz w:val="24"/>
          <w:szCs w:val="24"/>
          <w:lang w:eastAsia="ru-RU"/>
        </w:rPr>
        <w:t xml:space="preserve">Перечень приложений к акту расследования: </w:t>
      </w:r>
    </w:p>
    <w:p w:rsidR="00FD6A3E" w:rsidRDefault="00FD6A3E">
      <w:pPr>
        <w:widowControl w:val="0"/>
        <w:ind w:firstLine="0"/>
        <w:jc w:val="left"/>
        <w:rPr>
          <w:sz w:val="24"/>
          <w:szCs w:val="24"/>
          <w:lang w:eastAsia="ru-RU"/>
        </w:rPr>
      </w:pPr>
    </w:p>
    <w:p w:rsidR="00FD6A3E" w:rsidRDefault="0040418D">
      <w:pPr>
        <w:pStyle w:val="af"/>
        <w:widowControl w:val="0"/>
        <w:numPr>
          <w:ilvl w:val="0"/>
          <w:numId w:val="37"/>
        </w:numPr>
        <w:tabs>
          <w:tab w:val="left" w:pos="284"/>
        </w:tabs>
        <w:spacing w:after="0" w:line="240" w:lineRule="auto"/>
        <w:ind w:left="0" w:firstLine="0"/>
        <w:rPr>
          <w:sz w:val="24"/>
          <w:szCs w:val="24"/>
          <w:lang w:eastAsia="ru-RU"/>
        </w:rPr>
      </w:pPr>
      <w:r>
        <w:rPr>
          <w:sz w:val="24"/>
          <w:szCs w:val="24"/>
          <w:lang w:eastAsia="ru-RU"/>
        </w:rPr>
        <w:t>Обязательное приложение к Акту № 1 от ___.___._____.</w:t>
      </w:r>
    </w:p>
    <w:p w:rsidR="00FD6A3E" w:rsidRDefault="0040418D">
      <w:pPr>
        <w:pStyle w:val="af"/>
        <w:widowControl w:val="0"/>
        <w:numPr>
          <w:ilvl w:val="0"/>
          <w:numId w:val="37"/>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40418D">
      <w:pPr>
        <w:pStyle w:val="af"/>
        <w:widowControl w:val="0"/>
        <w:numPr>
          <w:ilvl w:val="0"/>
          <w:numId w:val="37"/>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40418D">
      <w:pPr>
        <w:pStyle w:val="af"/>
        <w:widowControl w:val="0"/>
        <w:numPr>
          <w:ilvl w:val="0"/>
          <w:numId w:val="37"/>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 xml:space="preserve">Материалы расследования инцидента оформлены на </w:t>
      </w:r>
      <w:r>
        <w:rPr>
          <w:szCs w:val="28"/>
          <w:lang w:eastAsia="ru-RU"/>
        </w:rPr>
        <w:t>___</w:t>
      </w:r>
      <w:r>
        <w:rPr>
          <w:sz w:val="24"/>
          <w:szCs w:val="24"/>
          <w:lang w:eastAsia="ru-RU"/>
        </w:rPr>
        <w:t xml:space="preserve"> листах.</w:t>
      </w:r>
    </w:p>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Ответственный за оформление акта:</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w:t>
            </w:r>
          </w:p>
        </w:tc>
      </w:tr>
    </w:tbl>
    <w:p w:rsidR="00FD6A3E" w:rsidRDefault="00FD6A3E">
      <w:pPr>
        <w:widowControl w:val="0"/>
        <w:ind w:firstLine="0"/>
        <w:jc w:val="left"/>
        <w:rPr>
          <w:sz w:val="24"/>
          <w:szCs w:val="24"/>
          <w:lang w:eastAsia="ru-RU"/>
        </w:rPr>
      </w:pPr>
    </w:p>
    <w:p w:rsidR="00FD6A3E" w:rsidRDefault="00FD6A3E">
      <w:pPr>
        <w:widowControl w:val="0"/>
        <w:ind w:firstLine="0"/>
        <w:jc w:val="left"/>
        <w:rPr>
          <w:sz w:val="24"/>
          <w:szCs w:val="24"/>
          <w:lang w:eastAsia="ru-RU"/>
        </w:rPr>
      </w:pPr>
    </w:p>
    <w:p w:rsidR="00FD6A3E" w:rsidRDefault="0040418D">
      <w:pPr>
        <w:widowControl w:val="0"/>
        <w:ind w:firstLine="0"/>
        <w:rPr>
          <w:sz w:val="24"/>
          <w:szCs w:val="24"/>
          <w:lang w:eastAsia="ru-RU"/>
        </w:rPr>
      </w:pPr>
      <w:r>
        <w:rPr>
          <w:sz w:val="24"/>
          <w:szCs w:val="24"/>
          <w:lang w:eastAsia="ru-RU"/>
        </w:rPr>
        <w:t>Приложение № 1</w:t>
      </w:r>
      <w:r>
        <w:rPr>
          <w:rStyle w:val="affc"/>
          <w:sz w:val="26"/>
          <w:szCs w:val="26"/>
          <w:lang w:eastAsia="ru-RU"/>
        </w:rPr>
        <w:footnoteReference w:id="9"/>
      </w:r>
      <w:r>
        <w:rPr>
          <w:sz w:val="24"/>
          <w:szCs w:val="24"/>
          <w:lang w:eastAsia="ru-RU"/>
        </w:rPr>
        <w:t xml:space="preserve"> ______________________(обязательное)</w:t>
      </w:r>
      <w:r>
        <w:rPr>
          <w:b/>
          <w:sz w:val="24"/>
          <w:szCs w:val="24"/>
          <w:lang w:eastAsia="ru-RU"/>
        </w:rPr>
        <w:t xml:space="preserve"> </w:t>
      </w:r>
      <w:r>
        <w:rPr>
          <w:sz w:val="24"/>
          <w:szCs w:val="24"/>
          <w:lang w:eastAsia="ru-RU"/>
        </w:rPr>
        <w:t xml:space="preserve">к Акту № _____ от ___.___._____ </w:t>
      </w:r>
    </w:p>
    <w:p w:rsidR="00FD6A3E" w:rsidRDefault="0040418D">
      <w:pPr>
        <w:widowControl w:val="0"/>
        <w:ind w:firstLine="0"/>
        <w:jc w:val="left"/>
        <w:rPr>
          <w:sz w:val="16"/>
          <w:szCs w:val="16"/>
          <w:lang w:eastAsia="ru-RU"/>
        </w:rPr>
      </w:pPr>
      <w:r>
        <w:rPr>
          <w:sz w:val="16"/>
          <w:szCs w:val="16"/>
          <w:lang w:eastAsia="ru-RU"/>
        </w:rPr>
        <w:t xml:space="preserve">                                                       наименование организации</w:t>
      </w:r>
    </w:p>
    <w:p w:rsidR="00FD6A3E" w:rsidRDefault="00FD6A3E">
      <w:pPr>
        <w:widowControl w:val="0"/>
        <w:ind w:firstLine="0"/>
        <w:rPr>
          <w:sz w:val="16"/>
          <w:szCs w:val="16"/>
          <w:lang w:eastAsia="ru-RU"/>
        </w:rPr>
      </w:pPr>
    </w:p>
    <w:p w:rsidR="00FD6A3E" w:rsidRDefault="0040418D">
      <w:pPr>
        <w:widowControl w:val="0"/>
        <w:ind w:firstLine="0"/>
        <w:jc w:val="left"/>
        <w:rPr>
          <w:sz w:val="24"/>
          <w:szCs w:val="24"/>
          <w:lang w:eastAsia="ru-RU"/>
        </w:rPr>
      </w:pPr>
      <w:r>
        <w:rPr>
          <w:sz w:val="24"/>
          <w:szCs w:val="24"/>
          <w:lang w:eastAsia="ru-RU"/>
        </w:rPr>
        <w:br w:type="page"/>
      </w:r>
    </w:p>
    <w:p w:rsidR="00FD6A3E" w:rsidRDefault="0040418D">
      <w:pPr>
        <w:widowControl w:val="0"/>
        <w:ind w:left="7655" w:firstLine="0"/>
        <w:jc w:val="left"/>
        <w:outlineLvl w:val="1"/>
        <w:rPr>
          <w:bCs/>
          <w:sz w:val="24"/>
          <w:szCs w:val="24"/>
          <w:lang w:eastAsia="ru-RU"/>
        </w:rPr>
      </w:pPr>
      <w:bookmarkStart w:id="121" w:name="_Toc214883721"/>
      <w:bookmarkStart w:id="122" w:name="Приложение3"/>
      <w:bookmarkStart w:id="123" w:name="_Hlk212630937"/>
      <w:r>
        <w:rPr>
          <w:bCs/>
          <w:sz w:val="24"/>
          <w:szCs w:val="24"/>
          <w:lang w:eastAsia="ru-RU"/>
        </w:rPr>
        <w:lastRenderedPageBreak/>
        <w:t>Приложение 3</w:t>
      </w:r>
      <w:bookmarkEnd w:id="121"/>
      <w:bookmarkEnd w:id="122"/>
    </w:p>
    <w:p w:rsidR="00FD6A3E" w:rsidRDefault="0040418D">
      <w:pPr>
        <w:widowControl w:val="0"/>
        <w:ind w:left="7655" w:firstLine="0"/>
        <w:jc w:val="left"/>
        <w:outlineLvl w:val="1"/>
        <w:rPr>
          <w:bCs/>
          <w:sz w:val="24"/>
          <w:szCs w:val="24"/>
          <w:lang w:eastAsia="ru-RU"/>
        </w:rPr>
      </w:pPr>
      <w:bookmarkStart w:id="124" w:name="_Toc214883722"/>
      <w:r>
        <w:rPr>
          <w:bCs/>
          <w:sz w:val="24"/>
          <w:szCs w:val="24"/>
          <w:lang w:eastAsia="ru-RU"/>
        </w:rPr>
        <w:t>к Порядку</w:t>
      </w:r>
      <w:bookmarkEnd w:id="124"/>
    </w:p>
    <w:p w:rsidR="00FD6A3E" w:rsidRDefault="00FD6A3E">
      <w:pPr>
        <w:widowControl w:val="0"/>
        <w:ind w:firstLine="0"/>
        <w:jc w:val="center"/>
        <w:rPr>
          <w:sz w:val="26"/>
          <w:szCs w:val="26"/>
          <w:lang w:eastAsia="ru-RU"/>
        </w:rPr>
      </w:pPr>
    </w:p>
    <w:p w:rsidR="00FD6A3E" w:rsidRDefault="00FD6A3E">
      <w:pPr>
        <w:widowControl w:val="0"/>
        <w:ind w:firstLine="0"/>
        <w:jc w:val="center"/>
        <w:rPr>
          <w:sz w:val="26"/>
          <w:szCs w:val="26"/>
          <w:lang w:eastAsia="ru-RU"/>
        </w:rPr>
      </w:pPr>
    </w:p>
    <w:p w:rsidR="00FD6A3E" w:rsidRDefault="0040418D">
      <w:pPr>
        <w:pStyle w:val="310"/>
        <w:keepNext w:val="0"/>
        <w:keepLines w:val="0"/>
        <w:widowControl w:val="0"/>
        <w:rPr>
          <w:rFonts w:eastAsia="Calibri"/>
          <w:b/>
          <w:color w:val="auto"/>
          <w:sz w:val="26"/>
          <w:szCs w:val="26"/>
          <w:lang w:eastAsia="ru-RU"/>
        </w:rPr>
      </w:pPr>
      <w:bookmarkStart w:id="125" w:name="_Toc214883723"/>
      <w:r>
        <w:rPr>
          <w:b/>
          <w:color w:val="auto"/>
          <w:sz w:val="26"/>
          <w:szCs w:val="26"/>
          <w:lang w:eastAsia="ru-RU"/>
        </w:rPr>
        <w:t xml:space="preserve">Форма акта внутреннего учета по результатам </w:t>
      </w:r>
      <w:r>
        <w:rPr>
          <w:rFonts w:eastAsia="Calibri"/>
          <w:b/>
          <w:color w:val="auto"/>
          <w:sz w:val="26"/>
          <w:szCs w:val="26"/>
          <w:lang w:eastAsia="ru-RU"/>
        </w:rPr>
        <w:t xml:space="preserve">расследования причин инцидента в электроэнергетике </w:t>
      </w:r>
      <w:r>
        <w:rPr>
          <w:rFonts w:eastAsia="Calibri"/>
          <w:b/>
          <w:color w:val="auto"/>
          <w:sz w:val="26"/>
          <w:szCs w:val="26"/>
          <w:lang w:val="en-US" w:eastAsia="ru-RU"/>
        </w:rPr>
        <w:t>II</w:t>
      </w:r>
      <w:r>
        <w:rPr>
          <w:rFonts w:eastAsia="Calibri"/>
          <w:b/>
          <w:color w:val="auto"/>
          <w:sz w:val="26"/>
          <w:szCs w:val="26"/>
          <w:lang w:eastAsia="ru-RU"/>
        </w:rPr>
        <w:t xml:space="preserve"> категории, произошедшего </w:t>
      </w:r>
      <w:r>
        <w:rPr>
          <w:rFonts w:eastAsia="Calibri"/>
          <w:b/>
          <w:color w:val="auto"/>
          <w:sz w:val="26"/>
          <w:szCs w:val="26"/>
          <w:lang w:eastAsia="ru-RU"/>
        </w:rPr>
        <w:br/>
        <w:t xml:space="preserve">на объектах электросетевого хозяйства сетевой организации не приведшего </w:t>
      </w:r>
      <w:r>
        <w:rPr>
          <w:rFonts w:eastAsia="Calibri"/>
          <w:b/>
          <w:color w:val="auto"/>
          <w:sz w:val="26"/>
          <w:szCs w:val="26"/>
          <w:lang w:eastAsia="ru-RU"/>
        </w:rPr>
        <w:br/>
        <w:t>к прекращению электроснабжения потребителей электрической энергии</w:t>
      </w:r>
      <w:bookmarkEnd w:id="125"/>
    </w:p>
    <w:p w:rsidR="00FD6A3E" w:rsidRDefault="00FD6A3E">
      <w:pPr>
        <w:widowControl w:val="0"/>
        <w:ind w:firstLine="0"/>
        <w:jc w:val="center"/>
        <w:rPr>
          <w:sz w:val="24"/>
          <w:szCs w:val="24"/>
          <w:lang w:eastAsia="ru-RU"/>
        </w:rPr>
      </w:pPr>
    </w:p>
    <w:p w:rsidR="00FD6A3E" w:rsidRDefault="00FD6A3E">
      <w:pPr>
        <w:widowControl w:val="0"/>
        <w:ind w:firstLine="0"/>
        <w:jc w:val="center"/>
        <w:rPr>
          <w:sz w:val="24"/>
          <w:szCs w:val="24"/>
          <w:lang w:eastAsia="ru-RU"/>
        </w:rPr>
      </w:pPr>
    </w:p>
    <w:p w:rsidR="00FD6A3E" w:rsidRDefault="0040418D">
      <w:pPr>
        <w:widowControl w:val="0"/>
        <w:ind w:firstLine="0"/>
        <w:jc w:val="center"/>
        <w:rPr>
          <w:sz w:val="24"/>
          <w:szCs w:val="24"/>
          <w:lang w:eastAsia="ru-RU"/>
        </w:rPr>
      </w:pPr>
      <w:r>
        <w:rPr>
          <w:sz w:val="24"/>
          <w:szCs w:val="24"/>
          <w:lang w:eastAsia="ru-RU"/>
        </w:rPr>
        <w:t>АКТ № ____</w:t>
      </w:r>
    </w:p>
    <w:p w:rsidR="00FD6A3E" w:rsidRDefault="0040418D">
      <w:pPr>
        <w:widowControl w:val="0"/>
        <w:ind w:firstLine="0"/>
        <w:jc w:val="center"/>
        <w:rPr>
          <w:sz w:val="24"/>
          <w:szCs w:val="24"/>
          <w:lang w:eastAsia="ru-RU"/>
        </w:rPr>
      </w:pPr>
      <w:r>
        <w:rPr>
          <w:sz w:val="24"/>
          <w:szCs w:val="24"/>
          <w:lang w:eastAsia="ru-RU"/>
        </w:rPr>
        <w:t xml:space="preserve">по результатам расследования причин инцидента </w:t>
      </w:r>
      <w:bookmarkStart w:id="126" w:name="_Hlk212459122"/>
      <w:r>
        <w:rPr>
          <w:sz w:val="24"/>
          <w:szCs w:val="24"/>
          <w:lang w:eastAsia="ru-RU"/>
        </w:rPr>
        <w:t>в электроэнергетике второй категории,</w:t>
      </w:r>
      <w:r>
        <w:t xml:space="preserve"> </w:t>
      </w:r>
      <w:r>
        <w:rPr>
          <w:sz w:val="24"/>
          <w:szCs w:val="24"/>
          <w:lang w:eastAsia="ru-RU"/>
        </w:rPr>
        <w:t>произошедшего на объектах электросетевого хозяйства сетевой организации</w:t>
      </w:r>
      <w:bookmarkEnd w:id="123"/>
      <w:bookmarkEnd w:id="126"/>
    </w:p>
    <w:p w:rsidR="00FD6A3E" w:rsidRDefault="00FD6A3E">
      <w:pPr>
        <w:widowControl w:val="0"/>
        <w:ind w:firstLine="0"/>
        <w:jc w:val="center"/>
        <w:rPr>
          <w:sz w:val="24"/>
          <w:szCs w:val="24"/>
          <w:lang w:eastAsia="ru-RU"/>
        </w:rPr>
      </w:pPr>
    </w:p>
    <w:p w:rsidR="00FD6A3E" w:rsidRDefault="0040418D">
      <w:pPr>
        <w:widowControl w:val="0"/>
        <w:ind w:firstLine="0"/>
        <w:jc w:val="left"/>
        <w:rPr>
          <w:b/>
          <w:sz w:val="24"/>
          <w:szCs w:val="24"/>
          <w:lang w:eastAsia="ru-RU"/>
        </w:rPr>
      </w:pPr>
      <w:r>
        <w:rPr>
          <w:b/>
          <w:sz w:val="24"/>
          <w:szCs w:val="24"/>
          <w:lang w:eastAsia="ru-RU"/>
        </w:rPr>
        <w:t>1. Общие сведения</w:t>
      </w:r>
    </w:p>
    <w:p w:rsidR="00FD6A3E" w:rsidRDefault="0040418D">
      <w:pPr>
        <w:widowControl w:val="0"/>
        <w:tabs>
          <w:tab w:val="left" w:pos="5954"/>
        </w:tabs>
        <w:ind w:firstLine="0"/>
        <w:rPr>
          <w:sz w:val="24"/>
          <w:szCs w:val="24"/>
          <w:lang w:eastAsia="ru-RU"/>
        </w:rPr>
      </w:pPr>
      <w:r>
        <w:rPr>
          <w:sz w:val="24"/>
          <w:szCs w:val="24"/>
          <w:lang w:eastAsia="ru-RU"/>
        </w:rPr>
        <w:t>1.1. Наименование организации:</w:t>
      </w:r>
    </w:p>
    <w:p w:rsidR="00FD6A3E" w:rsidRDefault="00FD6A3E">
      <w:pPr>
        <w:widowControl w:val="0"/>
        <w:tabs>
          <w:tab w:val="left" w:pos="5954"/>
        </w:tabs>
        <w:ind w:firstLine="0"/>
        <w:rPr>
          <w:sz w:val="24"/>
          <w:szCs w:val="24"/>
          <w:lang w:eastAsia="ru-RU"/>
        </w:rPr>
      </w:pPr>
    </w:p>
    <w:p w:rsidR="00FD6A3E" w:rsidRDefault="00FD6A3E">
      <w:pPr>
        <w:widowControl w:val="0"/>
        <w:tabs>
          <w:tab w:val="left" w:pos="5954"/>
        </w:tabs>
        <w:ind w:firstLine="0"/>
        <w:rPr>
          <w:b/>
          <w:sz w:val="24"/>
          <w:szCs w:val="24"/>
          <w:lang w:eastAsia="ru-RU"/>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83"/>
        <w:gridCol w:w="1553"/>
      </w:tblGrid>
      <w:tr w:rsidR="00E2622F">
        <w:trPr>
          <w:jc w:val="center"/>
        </w:trPr>
        <w:tc>
          <w:tcPr>
            <w:tcW w:w="7650" w:type="dxa"/>
            <w:tcBorders>
              <w:top w:val="single" w:sz="4" w:space="0" w:color="auto"/>
            </w:tcBorders>
          </w:tcPr>
          <w:p w:rsidR="00FD6A3E" w:rsidRDefault="0040418D">
            <w:pPr>
              <w:widowControl w:val="0"/>
              <w:tabs>
                <w:tab w:val="left" w:pos="142"/>
              </w:tabs>
              <w:ind w:left="142" w:firstLine="0"/>
              <w:jc w:val="center"/>
              <w:rPr>
                <w:sz w:val="20"/>
              </w:rPr>
            </w:pPr>
            <w:r>
              <w:rPr>
                <w:sz w:val="20"/>
              </w:rPr>
              <w:t>(полное или сокращенное (при наличии) наименование юридического лица, наименование его обособленного структурного подразделения (филиала), наименование объекта по производству электрической энергии)</w:t>
            </w:r>
          </w:p>
        </w:tc>
        <w:tc>
          <w:tcPr>
            <w:tcW w:w="283" w:type="dxa"/>
          </w:tcPr>
          <w:p w:rsidR="00FD6A3E" w:rsidRDefault="00FD6A3E">
            <w:pPr>
              <w:widowControl w:val="0"/>
              <w:tabs>
                <w:tab w:val="left" w:pos="5954"/>
                <w:tab w:val="left" w:pos="9072"/>
              </w:tabs>
              <w:ind w:firstLine="0"/>
              <w:jc w:val="center"/>
              <w:rPr>
                <w:szCs w:val="28"/>
              </w:rPr>
            </w:pPr>
          </w:p>
        </w:tc>
        <w:tc>
          <w:tcPr>
            <w:tcW w:w="1553" w:type="dxa"/>
            <w:tcBorders>
              <w:top w:val="single" w:sz="4" w:space="0" w:color="auto"/>
            </w:tcBorders>
          </w:tcPr>
          <w:p w:rsidR="00FD6A3E" w:rsidRDefault="0040418D">
            <w:pPr>
              <w:widowControl w:val="0"/>
              <w:tabs>
                <w:tab w:val="left" w:pos="5954"/>
                <w:tab w:val="left" w:pos="9072"/>
              </w:tabs>
              <w:ind w:firstLine="0"/>
              <w:jc w:val="center"/>
              <w:rPr>
                <w:szCs w:val="28"/>
              </w:rPr>
            </w:pPr>
            <w:r>
              <w:rPr>
                <w:sz w:val="20"/>
              </w:rPr>
              <w:t>код субъекта Российской Федерации</w:t>
            </w:r>
          </w:p>
        </w:tc>
      </w:tr>
    </w:tbl>
    <w:p w:rsidR="00FD6A3E" w:rsidRDefault="00FD6A3E">
      <w:pPr>
        <w:widowControl w:val="0"/>
        <w:tabs>
          <w:tab w:val="left" w:pos="5954"/>
          <w:tab w:val="left" w:pos="9072"/>
        </w:tabs>
        <w:ind w:firstLine="0"/>
        <w:rPr>
          <w:szCs w:val="28"/>
          <w:lang w:eastAsia="ru-RU"/>
        </w:rPr>
      </w:pPr>
    </w:p>
    <w:p w:rsidR="00FD6A3E" w:rsidRDefault="00FD6A3E">
      <w:pPr>
        <w:widowControl w:val="0"/>
        <w:ind w:firstLine="0"/>
        <w:jc w:val="left"/>
        <w:rPr>
          <w:b/>
          <w:sz w:val="24"/>
          <w:szCs w:val="24"/>
          <w:lang w:eastAsia="ru-RU"/>
        </w:rPr>
      </w:pPr>
    </w:p>
    <w:p w:rsidR="00FD6A3E" w:rsidRDefault="0040418D">
      <w:pPr>
        <w:widowControl w:val="0"/>
        <w:ind w:firstLine="0"/>
        <w:jc w:val="left"/>
        <w:rPr>
          <w:sz w:val="24"/>
          <w:szCs w:val="24"/>
          <w:lang w:eastAsia="ru-RU"/>
        </w:rPr>
      </w:pPr>
      <w:r>
        <w:rPr>
          <w:sz w:val="24"/>
          <w:szCs w:val="24"/>
          <w:lang w:eastAsia="ru-RU"/>
        </w:rPr>
        <w:t>1.2. Дата и время возникновения инцидента:</w:t>
      </w:r>
    </w:p>
    <w:p w:rsidR="00FD6A3E" w:rsidRDefault="0040418D">
      <w:pPr>
        <w:widowControl w:val="0"/>
        <w:ind w:firstLine="0"/>
        <w:jc w:val="left"/>
        <w:rPr>
          <w:sz w:val="24"/>
          <w:szCs w:val="24"/>
          <w:lang w:eastAsia="ru-RU"/>
        </w:rPr>
      </w:pPr>
      <w:r>
        <w:rPr>
          <w:sz w:val="24"/>
          <w:szCs w:val="24"/>
          <w:lang w:eastAsia="ru-RU"/>
        </w:rPr>
        <w:t>___.___.______ г., ___ч___мин. (местного),</w:t>
      </w:r>
    </w:p>
    <w:p w:rsidR="00FD6A3E" w:rsidRDefault="0040418D">
      <w:pPr>
        <w:widowControl w:val="0"/>
        <w:ind w:firstLine="0"/>
        <w:jc w:val="left"/>
        <w:rPr>
          <w:sz w:val="24"/>
          <w:szCs w:val="24"/>
          <w:lang w:eastAsia="ru-RU"/>
        </w:rPr>
      </w:pPr>
      <w:r>
        <w:rPr>
          <w:sz w:val="24"/>
          <w:szCs w:val="24"/>
          <w:lang w:eastAsia="ru-RU"/>
        </w:rPr>
        <w:t>___.___.______ г., ___ч___мин. (московского)</w:t>
      </w:r>
    </w:p>
    <w:p w:rsidR="00FD6A3E" w:rsidRDefault="00FD6A3E">
      <w:pPr>
        <w:widowControl w:val="0"/>
        <w:ind w:firstLine="0"/>
        <w:jc w:val="left"/>
        <w:rPr>
          <w:b/>
          <w:sz w:val="24"/>
          <w:szCs w:val="24"/>
          <w:lang w:eastAsia="ru-RU"/>
        </w:rPr>
      </w:pPr>
    </w:p>
    <w:p w:rsidR="00FD6A3E" w:rsidRDefault="0040418D">
      <w:pPr>
        <w:widowControl w:val="0"/>
        <w:ind w:firstLine="0"/>
        <w:jc w:val="left"/>
        <w:rPr>
          <w:sz w:val="24"/>
          <w:szCs w:val="24"/>
          <w:lang w:eastAsia="ru-RU"/>
        </w:rPr>
      </w:pPr>
      <w:r>
        <w:rPr>
          <w:sz w:val="24"/>
          <w:szCs w:val="24"/>
          <w:lang w:eastAsia="ru-RU"/>
        </w:rPr>
        <w:t>1.3. Учетные признаки инцидента:</w:t>
      </w:r>
    </w:p>
    <w:p w:rsidR="00FD6A3E" w:rsidRDefault="00FD6A3E">
      <w:pPr>
        <w:widowControl w:val="0"/>
        <w:ind w:firstLine="0"/>
        <w:jc w:val="left"/>
        <w:rPr>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66"/>
        <w:gridCol w:w="6453"/>
        <w:gridCol w:w="284"/>
        <w:gridCol w:w="1699"/>
      </w:tblGrid>
      <w:tr w:rsidR="00E2622F">
        <w:tc>
          <w:tcPr>
            <w:tcW w:w="694" w:type="dxa"/>
            <w:tcBorders>
              <w:top w:val="single" w:sz="4" w:space="0" w:color="auto"/>
            </w:tcBorders>
          </w:tcPr>
          <w:p w:rsidR="00FD6A3E" w:rsidRDefault="0040418D">
            <w:pPr>
              <w:widowControl w:val="0"/>
              <w:ind w:firstLine="0"/>
              <w:jc w:val="center"/>
              <w:rPr>
                <w:sz w:val="20"/>
              </w:rPr>
            </w:pPr>
            <w:r>
              <w:rPr>
                <w:sz w:val="20"/>
              </w:rPr>
              <w:t>код</w:t>
            </w:r>
          </w:p>
        </w:tc>
        <w:tc>
          <w:tcPr>
            <w:tcW w:w="366" w:type="dxa"/>
          </w:tcPr>
          <w:p w:rsidR="00FD6A3E" w:rsidRDefault="00FD6A3E">
            <w:pPr>
              <w:widowControl w:val="0"/>
              <w:ind w:firstLine="0"/>
              <w:jc w:val="center"/>
              <w:rPr>
                <w:sz w:val="20"/>
              </w:rPr>
            </w:pPr>
          </w:p>
        </w:tc>
        <w:tc>
          <w:tcPr>
            <w:tcW w:w="6453" w:type="dxa"/>
            <w:tcBorders>
              <w:top w:val="single" w:sz="4" w:space="0" w:color="auto"/>
            </w:tcBorders>
          </w:tcPr>
          <w:p w:rsidR="00FD6A3E" w:rsidRDefault="0040418D">
            <w:pPr>
              <w:widowControl w:val="0"/>
              <w:ind w:firstLine="0"/>
              <w:jc w:val="center"/>
              <w:rPr>
                <w:sz w:val="20"/>
              </w:rPr>
            </w:pPr>
            <w:r>
              <w:rPr>
                <w:sz w:val="20"/>
              </w:rPr>
              <w:t>наименование вида оборудования и устройств</w:t>
            </w:r>
          </w:p>
        </w:tc>
        <w:tc>
          <w:tcPr>
            <w:tcW w:w="284" w:type="dxa"/>
          </w:tcPr>
          <w:p w:rsidR="00FD6A3E" w:rsidRDefault="00FD6A3E">
            <w:pPr>
              <w:widowControl w:val="0"/>
              <w:ind w:firstLine="0"/>
              <w:jc w:val="left"/>
              <w:rPr>
                <w:sz w:val="20"/>
              </w:rPr>
            </w:pPr>
          </w:p>
        </w:tc>
        <w:tc>
          <w:tcPr>
            <w:tcW w:w="1699" w:type="dxa"/>
            <w:tcBorders>
              <w:top w:val="single" w:sz="4" w:space="0" w:color="auto"/>
            </w:tcBorders>
          </w:tcPr>
          <w:p w:rsidR="00FD6A3E" w:rsidRDefault="0040418D">
            <w:pPr>
              <w:widowControl w:val="0"/>
              <w:ind w:firstLine="0"/>
              <w:jc w:val="center"/>
              <w:rPr>
                <w:sz w:val="20"/>
              </w:rPr>
            </w:pPr>
            <w:r>
              <w:rPr>
                <w:sz w:val="20"/>
              </w:rPr>
              <w:t>организация</w:t>
            </w:r>
          </w:p>
        </w:tc>
      </w:tr>
    </w:tbl>
    <w:p w:rsidR="00FD6A3E" w:rsidRDefault="00FD6A3E">
      <w:pPr>
        <w:widowControl w:val="0"/>
        <w:ind w:firstLine="0"/>
        <w:jc w:val="left"/>
        <w:rPr>
          <w:szCs w:val="28"/>
          <w:lang w:eastAsia="ru-RU"/>
        </w:rPr>
      </w:pPr>
    </w:p>
    <w:p w:rsidR="00FD6A3E" w:rsidRDefault="0040418D">
      <w:pPr>
        <w:widowControl w:val="0"/>
        <w:ind w:firstLine="0"/>
        <w:jc w:val="left"/>
        <w:rPr>
          <w:sz w:val="24"/>
          <w:szCs w:val="24"/>
          <w:lang w:eastAsia="ru-RU"/>
        </w:rPr>
      </w:pPr>
      <w:r>
        <w:rPr>
          <w:sz w:val="24"/>
          <w:szCs w:val="24"/>
          <w:lang w:eastAsia="ru-RU"/>
        </w:rPr>
        <w:t>1.4. Дата и время ликвидации аварийного режима</w:t>
      </w:r>
    </w:p>
    <w:p w:rsidR="00FD6A3E" w:rsidRDefault="0040418D">
      <w:pPr>
        <w:widowControl w:val="0"/>
        <w:ind w:firstLine="0"/>
        <w:jc w:val="left"/>
        <w:rPr>
          <w:sz w:val="24"/>
          <w:szCs w:val="24"/>
          <w:lang w:eastAsia="ru-RU"/>
        </w:rPr>
      </w:pPr>
      <w:r>
        <w:rPr>
          <w:sz w:val="24"/>
          <w:szCs w:val="24"/>
          <w:lang w:eastAsia="ru-RU"/>
        </w:rPr>
        <w:t>___.___.______ г., ___ч___мин. (местного),</w:t>
      </w:r>
    </w:p>
    <w:p w:rsidR="00FD6A3E" w:rsidRDefault="0040418D">
      <w:pPr>
        <w:widowControl w:val="0"/>
        <w:ind w:firstLine="0"/>
        <w:jc w:val="left"/>
        <w:rPr>
          <w:sz w:val="24"/>
          <w:szCs w:val="24"/>
          <w:lang w:eastAsia="ru-RU"/>
        </w:rPr>
      </w:pPr>
      <w:r>
        <w:rPr>
          <w:sz w:val="24"/>
          <w:szCs w:val="24"/>
          <w:lang w:eastAsia="ru-RU"/>
        </w:rPr>
        <w:t>___.___.______ г., ___ч___мин. (московского)</w:t>
      </w:r>
    </w:p>
    <w:p w:rsidR="00FD6A3E" w:rsidRDefault="00FD6A3E">
      <w:pPr>
        <w:widowControl w:val="0"/>
        <w:ind w:firstLine="0"/>
        <w:jc w:val="left"/>
        <w:rPr>
          <w:sz w:val="24"/>
          <w:szCs w:val="24"/>
          <w:lang w:eastAsia="ru-RU"/>
        </w:rPr>
      </w:pPr>
    </w:p>
    <w:p w:rsidR="00FD6A3E" w:rsidRDefault="0040418D">
      <w:pPr>
        <w:widowControl w:val="0"/>
        <w:ind w:firstLine="0"/>
        <w:jc w:val="left"/>
        <w:rPr>
          <w:b/>
          <w:sz w:val="24"/>
          <w:szCs w:val="24"/>
          <w:lang w:eastAsia="ru-RU"/>
        </w:rPr>
      </w:pPr>
      <w:r>
        <w:rPr>
          <w:b/>
          <w:sz w:val="24"/>
          <w:szCs w:val="24"/>
          <w:lang w:eastAsia="ru-RU"/>
        </w:rPr>
        <w:t>2. Описательный блок</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r>
        <w:rPr>
          <w:sz w:val="24"/>
          <w:szCs w:val="24"/>
          <w:lang w:eastAsia="ru-RU"/>
        </w:rPr>
        <w:t xml:space="preserve">2.1. Описание состояния и режима работы объектов электроэнергетики </w:t>
      </w:r>
      <w:r>
        <w:rPr>
          <w:sz w:val="24"/>
          <w:szCs w:val="24"/>
          <w:lang w:eastAsia="ru-RU"/>
        </w:rPr>
        <w:br/>
        <w:t>и (или) энергопринимающих установок до возникновения инцидента:</w:t>
      </w:r>
    </w:p>
    <w:p w:rsidR="00FD6A3E" w:rsidRDefault="0040418D">
      <w:pPr>
        <w:widowControl w:val="0"/>
        <w:ind w:firstLine="0"/>
        <w:rPr>
          <w:b/>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r>
        <w:rPr>
          <w:sz w:val="24"/>
          <w:szCs w:val="24"/>
          <w:lang w:eastAsia="ru-RU"/>
        </w:rPr>
        <w:t xml:space="preserve">2.2. Описание состояния и режима работы объектов электроэнергетики </w:t>
      </w:r>
      <w:r>
        <w:rPr>
          <w:sz w:val="24"/>
          <w:szCs w:val="24"/>
          <w:lang w:eastAsia="ru-RU"/>
        </w:rPr>
        <w:br/>
        <w:t>и (или) энергопринимающих установок во время инцидента и при его ликвидации:</w:t>
      </w:r>
    </w:p>
    <w:p w:rsidR="00FD6A3E" w:rsidRDefault="0040418D">
      <w:pPr>
        <w:widowControl w:val="0"/>
        <w:ind w:firstLine="0"/>
        <w:rPr>
          <w:b/>
          <w:sz w:val="24"/>
          <w:szCs w:val="24"/>
          <w:lang w:eastAsia="ru-RU"/>
        </w:rPr>
      </w:pPr>
      <w:r>
        <w:rPr>
          <w:sz w:val="24"/>
          <w:szCs w:val="24"/>
          <w:lang w:eastAsia="ru-RU"/>
        </w:rPr>
        <w:t>______________________________________________________________________________________________________________________________________________________________</w:t>
      </w: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r>
        <w:rPr>
          <w:sz w:val="24"/>
          <w:szCs w:val="24"/>
          <w:lang w:eastAsia="ru-RU"/>
        </w:rPr>
        <w:t>2.3. Причины возникновения и развития инцидента:</w:t>
      </w:r>
    </w:p>
    <w:p w:rsidR="00FD6A3E" w:rsidRDefault="00FD6A3E">
      <w:pPr>
        <w:widowControl w:val="0"/>
        <w:ind w:firstLine="0"/>
        <w:rPr>
          <w:b/>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971"/>
        <w:gridCol w:w="243"/>
        <w:gridCol w:w="1898"/>
      </w:tblGrid>
      <w:tr w:rsidR="00E2622F">
        <w:tc>
          <w:tcPr>
            <w:tcW w:w="6091" w:type="dxa"/>
            <w:tcBorders>
              <w:top w:val="single" w:sz="4" w:space="0" w:color="auto"/>
            </w:tcBorders>
          </w:tcPr>
          <w:p w:rsidR="00FD6A3E" w:rsidRDefault="0040418D">
            <w:pPr>
              <w:widowControl w:val="0"/>
              <w:ind w:firstLine="0"/>
              <w:jc w:val="center"/>
              <w:rPr>
                <w:sz w:val="20"/>
              </w:rPr>
            </w:pPr>
            <w:r>
              <w:rPr>
                <w:sz w:val="20"/>
              </w:rPr>
              <w:t>описание причины</w:t>
            </w:r>
          </w:p>
        </w:tc>
        <w:tc>
          <w:tcPr>
            <w:tcW w:w="283" w:type="dxa"/>
          </w:tcPr>
          <w:p w:rsidR="00FD6A3E" w:rsidRDefault="00FD6A3E">
            <w:pPr>
              <w:widowControl w:val="0"/>
              <w:ind w:firstLine="0"/>
              <w:jc w:val="center"/>
              <w:rPr>
                <w:sz w:val="20"/>
              </w:rPr>
            </w:pPr>
          </w:p>
        </w:tc>
        <w:tc>
          <w:tcPr>
            <w:tcW w:w="971" w:type="dxa"/>
            <w:tcBorders>
              <w:top w:val="single" w:sz="4" w:space="0" w:color="auto"/>
            </w:tcBorders>
          </w:tcPr>
          <w:p w:rsidR="00FD6A3E" w:rsidRDefault="0040418D">
            <w:pPr>
              <w:widowControl w:val="0"/>
              <w:ind w:firstLine="0"/>
              <w:jc w:val="center"/>
              <w:rPr>
                <w:sz w:val="20"/>
              </w:rPr>
            </w:pPr>
            <w:r>
              <w:rPr>
                <w:sz w:val="20"/>
              </w:rPr>
              <w:t>код</w:t>
            </w:r>
          </w:p>
        </w:tc>
        <w:tc>
          <w:tcPr>
            <w:tcW w:w="243" w:type="dxa"/>
          </w:tcPr>
          <w:p w:rsidR="00FD6A3E" w:rsidRDefault="00FD6A3E">
            <w:pPr>
              <w:widowControl w:val="0"/>
              <w:ind w:firstLine="0"/>
              <w:jc w:val="center"/>
              <w:rPr>
                <w:sz w:val="20"/>
              </w:rPr>
            </w:pPr>
          </w:p>
        </w:tc>
        <w:tc>
          <w:tcPr>
            <w:tcW w:w="1898" w:type="dxa"/>
            <w:tcBorders>
              <w:top w:val="single" w:sz="4" w:space="0" w:color="auto"/>
            </w:tcBorders>
          </w:tcPr>
          <w:p w:rsidR="00FD6A3E" w:rsidRDefault="0040418D">
            <w:pPr>
              <w:widowControl w:val="0"/>
              <w:ind w:firstLine="0"/>
              <w:jc w:val="center"/>
              <w:rPr>
                <w:sz w:val="20"/>
              </w:rPr>
            </w:pPr>
            <w:r>
              <w:rPr>
                <w:sz w:val="20"/>
              </w:rPr>
              <w:t xml:space="preserve">организация </w:t>
            </w:r>
          </w:p>
        </w:tc>
      </w:tr>
    </w:tbl>
    <w:p w:rsidR="00FD6A3E" w:rsidRDefault="00FD6A3E">
      <w:pPr>
        <w:widowControl w:val="0"/>
        <w:ind w:firstLine="0"/>
        <w:rPr>
          <w:b/>
          <w:sz w:val="24"/>
          <w:szCs w:val="24"/>
          <w:lang w:eastAsia="ru-RU"/>
        </w:rPr>
      </w:pPr>
    </w:p>
    <w:p w:rsidR="00FD6A3E" w:rsidRDefault="00FD6A3E">
      <w:pPr>
        <w:widowControl w:val="0"/>
        <w:ind w:firstLine="0"/>
        <w:rPr>
          <w:b/>
          <w:sz w:val="24"/>
          <w:szCs w:val="24"/>
          <w:lang w:eastAsia="ru-RU"/>
        </w:rPr>
      </w:pPr>
    </w:p>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r>
        <w:rPr>
          <w:sz w:val="24"/>
          <w:szCs w:val="24"/>
          <w:lang w:eastAsia="ru-RU"/>
        </w:rPr>
        <w:lastRenderedPageBreak/>
        <w:t>2.4. Описание повреждений ЛЭП, оборудования и устройств:</w:t>
      </w:r>
    </w:p>
    <w:p w:rsidR="00FD6A3E" w:rsidRDefault="00FD6A3E">
      <w:pPr>
        <w:widowControl w:val="0"/>
        <w:ind w:firstLine="0"/>
        <w:rPr>
          <w:b/>
          <w:sz w:val="24"/>
          <w:szCs w:val="24"/>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83"/>
        <w:gridCol w:w="971"/>
        <w:gridCol w:w="243"/>
        <w:gridCol w:w="1898"/>
      </w:tblGrid>
      <w:tr w:rsidR="00E2622F">
        <w:tc>
          <w:tcPr>
            <w:tcW w:w="6091" w:type="dxa"/>
            <w:tcBorders>
              <w:top w:val="single" w:sz="4" w:space="0" w:color="auto"/>
            </w:tcBorders>
          </w:tcPr>
          <w:p w:rsidR="00FD6A3E" w:rsidRDefault="0040418D">
            <w:pPr>
              <w:widowControl w:val="0"/>
              <w:ind w:firstLine="0"/>
              <w:jc w:val="center"/>
              <w:rPr>
                <w:sz w:val="20"/>
              </w:rPr>
            </w:pPr>
            <w:r>
              <w:rPr>
                <w:sz w:val="20"/>
              </w:rPr>
              <w:t>описание характера повреждения</w:t>
            </w:r>
          </w:p>
        </w:tc>
        <w:tc>
          <w:tcPr>
            <w:tcW w:w="283" w:type="dxa"/>
          </w:tcPr>
          <w:p w:rsidR="00FD6A3E" w:rsidRDefault="00FD6A3E">
            <w:pPr>
              <w:widowControl w:val="0"/>
              <w:ind w:firstLine="0"/>
              <w:jc w:val="center"/>
              <w:rPr>
                <w:sz w:val="20"/>
              </w:rPr>
            </w:pPr>
          </w:p>
        </w:tc>
        <w:tc>
          <w:tcPr>
            <w:tcW w:w="971" w:type="dxa"/>
            <w:tcBorders>
              <w:top w:val="single" w:sz="4" w:space="0" w:color="auto"/>
            </w:tcBorders>
          </w:tcPr>
          <w:p w:rsidR="00FD6A3E" w:rsidRDefault="0040418D">
            <w:pPr>
              <w:widowControl w:val="0"/>
              <w:ind w:firstLine="0"/>
              <w:jc w:val="center"/>
              <w:rPr>
                <w:sz w:val="20"/>
              </w:rPr>
            </w:pPr>
            <w:r>
              <w:rPr>
                <w:sz w:val="20"/>
              </w:rPr>
              <w:t>код</w:t>
            </w:r>
          </w:p>
        </w:tc>
        <w:tc>
          <w:tcPr>
            <w:tcW w:w="243" w:type="dxa"/>
          </w:tcPr>
          <w:p w:rsidR="00FD6A3E" w:rsidRDefault="00FD6A3E">
            <w:pPr>
              <w:widowControl w:val="0"/>
              <w:ind w:firstLine="0"/>
              <w:jc w:val="center"/>
              <w:rPr>
                <w:sz w:val="20"/>
              </w:rPr>
            </w:pPr>
          </w:p>
        </w:tc>
        <w:tc>
          <w:tcPr>
            <w:tcW w:w="1898" w:type="dxa"/>
            <w:tcBorders>
              <w:top w:val="single" w:sz="4" w:space="0" w:color="auto"/>
            </w:tcBorders>
          </w:tcPr>
          <w:p w:rsidR="00FD6A3E" w:rsidRDefault="0040418D">
            <w:pPr>
              <w:widowControl w:val="0"/>
              <w:ind w:firstLine="0"/>
              <w:jc w:val="center"/>
              <w:rPr>
                <w:sz w:val="20"/>
              </w:rPr>
            </w:pPr>
            <w:r>
              <w:rPr>
                <w:sz w:val="20"/>
              </w:rPr>
              <w:t xml:space="preserve">организация </w:t>
            </w:r>
          </w:p>
        </w:tc>
      </w:tr>
    </w:tbl>
    <w:p w:rsidR="00FD6A3E" w:rsidRDefault="00FD6A3E">
      <w:pPr>
        <w:widowControl w:val="0"/>
        <w:ind w:firstLine="0"/>
        <w:rPr>
          <w:b/>
          <w:sz w:val="24"/>
          <w:szCs w:val="24"/>
          <w:lang w:eastAsia="ru-RU"/>
        </w:rPr>
      </w:pPr>
    </w:p>
    <w:p w:rsidR="00FD6A3E" w:rsidRDefault="0040418D">
      <w:pPr>
        <w:widowControl w:val="0"/>
        <w:ind w:firstLine="0"/>
        <w:rPr>
          <w:sz w:val="24"/>
          <w:szCs w:val="24"/>
          <w:lang w:eastAsia="ru-RU"/>
        </w:rPr>
      </w:pPr>
      <w:r>
        <w:rPr>
          <w:sz w:val="24"/>
          <w:szCs w:val="24"/>
          <w:lang w:eastAsia="ru-RU"/>
        </w:rPr>
        <w:t>2.5. Описание недостатков эксплуатации, проекта, конструкции, изготовления и монтажа ЛЭП, оборудования или устройств (комплексов), явившихся предпосылками возникновения инцидента или выявленных при его развитии или ликвидации:</w:t>
      </w:r>
    </w:p>
    <w:p w:rsidR="00FD6A3E" w:rsidRDefault="0040418D">
      <w:pPr>
        <w:widowControl w:val="0"/>
        <w:ind w:firstLine="0"/>
        <w:jc w:val="left"/>
        <w:rPr>
          <w:b/>
          <w:sz w:val="24"/>
          <w:szCs w:val="24"/>
          <w:lang w:eastAsia="ru-RU"/>
        </w:rPr>
      </w:pPr>
      <w:r>
        <w:rPr>
          <w:sz w:val="24"/>
          <w:szCs w:val="24"/>
          <w:lang w:eastAsia="ru-RU"/>
        </w:rPr>
        <w:t>___________________________________________________________________________________________________________________________________________________________</w:t>
      </w:r>
    </w:p>
    <w:p w:rsidR="00FD6A3E" w:rsidRDefault="00FD6A3E">
      <w:pPr>
        <w:widowControl w:val="0"/>
        <w:ind w:firstLine="0"/>
        <w:jc w:val="left"/>
        <w:rPr>
          <w:b/>
          <w:sz w:val="24"/>
          <w:szCs w:val="24"/>
          <w:lang w:eastAsia="ru-RU"/>
        </w:rPr>
      </w:pPr>
    </w:p>
    <w:p w:rsidR="00FD6A3E" w:rsidRDefault="0040418D">
      <w:pPr>
        <w:widowControl w:val="0"/>
        <w:ind w:firstLine="0"/>
        <w:jc w:val="left"/>
        <w:rPr>
          <w:b/>
          <w:sz w:val="24"/>
          <w:szCs w:val="24"/>
          <w:lang w:eastAsia="ru-RU"/>
        </w:rPr>
      </w:pPr>
      <w:r>
        <w:rPr>
          <w:b/>
          <w:sz w:val="24"/>
          <w:szCs w:val="24"/>
          <w:lang w:eastAsia="ru-RU"/>
        </w:rPr>
        <w:t>3. Противоаварийные мероприятия:</w:t>
      </w:r>
    </w:p>
    <w:p w:rsidR="00FD6A3E" w:rsidRDefault="00FD6A3E">
      <w:pPr>
        <w:widowControl w:val="0"/>
        <w:ind w:firstLine="0"/>
        <w:jc w:val="left"/>
        <w:rPr>
          <w:sz w:val="24"/>
          <w:szCs w:val="24"/>
          <w:lang w:eastAsia="ru-RU"/>
        </w:rPr>
      </w:pPr>
    </w:p>
    <w:tbl>
      <w:tblPr>
        <w:tblStyle w:val="af6"/>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5670"/>
        <w:gridCol w:w="1701"/>
        <w:gridCol w:w="1418"/>
      </w:tblGrid>
      <w:tr w:rsidR="00E2622F">
        <w:tc>
          <w:tcPr>
            <w:tcW w:w="709" w:type="dxa"/>
          </w:tcPr>
          <w:p w:rsidR="00FD6A3E" w:rsidRDefault="0040418D">
            <w:pPr>
              <w:widowControl w:val="0"/>
              <w:ind w:left="-104" w:right="-106" w:firstLine="0"/>
              <w:jc w:val="left"/>
              <w:rPr>
                <w:sz w:val="24"/>
                <w:szCs w:val="24"/>
              </w:rPr>
            </w:pPr>
            <w:r>
              <w:rPr>
                <w:sz w:val="24"/>
                <w:szCs w:val="24"/>
              </w:rPr>
              <w:t>3.1.</w:t>
            </w:r>
          </w:p>
          <w:p w:rsidR="00FD6A3E" w:rsidRDefault="00FD6A3E">
            <w:pPr>
              <w:widowControl w:val="0"/>
              <w:ind w:left="-104" w:firstLine="0"/>
              <w:jc w:val="left"/>
              <w:rPr>
                <w:sz w:val="20"/>
              </w:rPr>
            </w:pPr>
          </w:p>
        </w:tc>
        <w:tc>
          <w:tcPr>
            <w:tcW w:w="5670" w:type="dxa"/>
          </w:tcPr>
          <w:p w:rsidR="00FD6A3E" w:rsidRDefault="0040418D">
            <w:pPr>
              <w:widowControl w:val="0"/>
              <w:ind w:firstLine="0"/>
              <w:jc w:val="center"/>
              <w:rPr>
                <w:sz w:val="20"/>
              </w:rPr>
            </w:pPr>
            <w:r>
              <w:rPr>
                <w:sz w:val="20"/>
              </w:rPr>
              <w:t>______________________________________________________</w:t>
            </w:r>
          </w:p>
          <w:p w:rsidR="00FD6A3E" w:rsidRDefault="0040418D">
            <w:pPr>
              <w:widowControl w:val="0"/>
              <w:ind w:firstLine="0"/>
              <w:jc w:val="center"/>
              <w:rPr>
                <w:sz w:val="20"/>
              </w:rPr>
            </w:pPr>
            <w:r>
              <w:rPr>
                <w:sz w:val="20"/>
              </w:rPr>
              <w:t>содержание мероприятия</w:t>
            </w:r>
          </w:p>
        </w:tc>
        <w:tc>
          <w:tcPr>
            <w:tcW w:w="1701" w:type="dxa"/>
          </w:tcPr>
          <w:p w:rsidR="00FD6A3E" w:rsidRDefault="0040418D">
            <w:pPr>
              <w:widowControl w:val="0"/>
              <w:ind w:firstLine="0"/>
              <w:jc w:val="center"/>
              <w:rPr>
                <w:sz w:val="20"/>
              </w:rPr>
            </w:pPr>
            <w:r>
              <w:rPr>
                <w:sz w:val="20"/>
              </w:rPr>
              <w:t>___.___.______г.</w:t>
            </w:r>
          </w:p>
          <w:p w:rsidR="00FD6A3E" w:rsidRDefault="0040418D">
            <w:pPr>
              <w:widowControl w:val="0"/>
              <w:ind w:firstLine="0"/>
              <w:jc w:val="center"/>
              <w:rPr>
                <w:sz w:val="20"/>
              </w:rPr>
            </w:pPr>
            <w:r>
              <w:rPr>
                <w:sz w:val="20"/>
              </w:rPr>
              <w:t>дата выполнения</w:t>
            </w:r>
          </w:p>
        </w:tc>
        <w:tc>
          <w:tcPr>
            <w:tcW w:w="1418" w:type="dxa"/>
          </w:tcPr>
          <w:p w:rsidR="00FD6A3E" w:rsidRDefault="0040418D">
            <w:pPr>
              <w:widowControl w:val="0"/>
              <w:ind w:left="-111" w:right="-120" w:firstLine="0"/>
              <w:jc w:val="center"/>
              <w:rPr>
                <w:sz w:val="20"/>
              </w:rPr>
            </w:pPr>
            <w:r>
              <w:rPr>
                <w:sz w:val="20"/>
              </w:rPr>
              <w:t>____________</w:t>
            </w:r>
          </w:p>
          <w:p w:rsidR="00FD6A3E" w:rsidRDefault="0040418D">
            <w:pPr>
              <w:widowControl w:val="0"/>
              <w:ind w:left="-111" w:right="-120" w:firstLine="0"/>
              <w:jc w:val="center"/>
              <w:rPr>
                <w:sz w:val="20"/>
              </w:rPr>
            </w:pPr>
            <w:r>
              <w:rPr>
                <w:sz w:val="20"/>
              </w:rPr>
              <w:t xml:space="preserve">организация </w:t>
            </w:r>
          </w:p>
        </w:tc>
      </w:tr>
      <w:tr w:rsidR="00E2622F">
        <w:tc>
          <w:tcPr>
            <w:tcW w:w="709" w:type="dxa"/>
          </w:tcPr>
          <w:p w:rsidR="00FD6A3E" w:rsidRDefault="0040418D">
            <w:pPr>
              <w:widowControl w:val="0"/>
              <w:ind w:left="-104" w:right="-106" w:firstLine="0"/>
              <w:jc w:val="left"/>
              <w:rPr>
                <w:sz w:val="24"/>
                <w:szCs w:val="24"/>
              </w:rPr>
            </w:pPr>
            <w:r>
              <w:rPr>
                <w:sz w:val="24"/>
                <w:szCs w:val="24"/>
              </w:rPr>
              <w:t>3.N.</w:t>
            </w:r>
          </w:p>
          <w:p w:rsidR="00FD6A3E" w:rsidRDefault="00FD6A3E">
            <w:pPr>
              <w:widowControl w:val="0"/>
              <w:ind w:left="-104" w:firstLine="0"/>
              <w:jc w:val="left"/>
              <w:rPr>
                <w:sz w:val="24"/>
                <w:szCs w:val="24"/>
              </w:rPr>
            </w:pPr>
          </w:p>
        </w:tc>
        <w:tc>
          <w:tcPr>
            <w:tcW w:w="5670" w:type="dxa"/>
          </w:tcPr>
          <w:p w:rsidR="00FD6A3E" w:rsidRDefault="0040418D">
            <w:pPr>
              <w:widowControl w:val="0"/>
              <w:ind w:firstLine="0"/>
              <w:jc w:val="center"/>
              <w:rPr>
                <w:sz w:val="20"/>
              </w:rPr>
            </w:pPr>
            <w:r>
              <w:rPr>
                <w:sz w:val="20"/>
              </w:rPr>
              <w:t>______________________________________________________</w:t>
            </w:r>
          </w:p>
          <w:p w:rsidR="00FD6A3E" w:rsidRDefault="0040418D">
            <w:pPr>
              <w:widowControl w:val="0"/>
              <w:ind w:firstLine="0"/>
              <w:jc w:val="center"/>
              <w:rPr>
                <w:sz w:val="20"/>
              </w:rPr>
            </w:pPr>
            <w:r>
              <w:rPr>
                <w:sz w:val="20"/>
              </w:rPr>
              <w:t>содержание мероприятия</w:t>
            </w:r>
          </w:p>
        </w:tc>
        <w:tc>
          <w:tcPr>
            <w:tcW w:w="1701" w:type="dxa"/>
          </w:tcPr>
          <w:p w:rsidR="00FD6A3E" w:rsidRDefault="0040418D">
            <w:pPr>
              <w:widowControl w:val="0"/>
              <w:ind w:firstLine="0"/>
              <w:jc w:val="center"/>
              <w:rPr>
                <w:sz w:val="20"/>
              </w:rPr>
            </w:pPr>
            <w:r>
              <w:rPr>
                <w:sz w:val="20"/>
              </w:rPr>
              <w:t>___.___.______г.</w:t>
            </w:r>
          </w:p>
          <w:p w:rsidR="00FD6A3E" w:rsidRDefault="0040418D">
            <w:pPr>
              <w:widowControl w:val="0"/>
              <w:ind w:firstLine="0"/>
              <w:jc w:val="center"/>
              <w:rPr>
                <w:sz w:val="20"/>
              </w:rPr>
            </w:pPr>
            <w:r>
              <w:rPr>
                <w:sz w:val="20"/>
              </w:rPr>
              <w:t>дата выполнения</w:t>
            </w:r>
          </w:p>
        </w:tc>
        <w:tc>
          <w:tcPr>
            <w:tcW w:w="1418" w:type="dxa"/>
          </w:tcPr>
          <w:p w:rsidR="00FD6A3E" w:rsidRDefault="0040418D">
            <w:pPr>
              <w:widowControl w:val="0"/>
              <w:ind w:left="-111" w:right="-120" w:firstLine="0"/>
              <w:jc w:val="center"/>
              <w:rPr>
                <w:sz w:val="20"/>
              </w:rPr>
            </w:pPr>
            <w:r>
              <w:rPr>
                <w:sz w:val="20"/>
              </w:rPr>
              <w:t>____________</w:t>
            </w:r>
          </w:p>
          <w:p w:rsidR="00FD6A3E" w:rsidRDefault="0040418D">
            <w:pPr>
              <w:widowControl w:val="0"/>
              <w:ind w:left="-111" w:right="-108" w:firstLine="0"/>
              <w:jc w:val="center"/>
              <w:rPr>
                <w:sz w:val="20"/>
              </w:rPr>
            </w:pPr>
            <w:r>
              <w:rPr>
                <w:sz w:val="20"/>
              </w:rPr>
              <w:t xml:space="preserve">организация </w:t>
            </w:r>
          </w:p>
        </w:tc>
      </w:tr>
    </w:tbl>
    <w:p w:rsidR="00FD6A3E" w:rsidRDefault="00FD6A3E">
      <w:pPr>
        <w:widowControl w:val="0"/>
        <w:ind w:firstLine="0"/>
        <w:jc w:val="left"/>
        <w:rPr>
          <w:b/>
          <w:sz w:val="24"/>
          <w:szCs w:val="24"/>
          <w:lang w:eastAsia="ru-RU"/>
        </w:rPr>
      </w:pPr>
    </w:p>
    <w:p w:rsidR="00FD6A3E" w:rsidRDefault="0040418D">
      <w:pPr>
        <w:widowControl w:val="0"/>
        <w:tabs>
          <w:tab w:val="left" w:pos="851"/>
          <w:tab w:val="left" w:pos="5954"/>
        </w:tabs>
        <w:ind w:firstLine="0"/>
        <w:rPr>
          <w:b/>
          <w:sz w:val="24"/>
          <w:szCs w:val="24"/>
          <w:lang w:eastAsia="ru-RU"/>
        </w:rPr>
      </w:pPr>
      <w:r>
        <w:rPr>
          <w:b/>
          <w:sz w:val="24"/>
          <w:szCs w:val="24"/>
          <w:lang w:eastAsia="ru-RU"/>
        </w:rPr>
        <w:t>4. Сведения о поврежденных (отказавших) ЛЭП, электротехническом оборудовании (устройствах) электрических сетей:</w:t>
      </w:r>
      <w:r>
        <w:rPr>
          <w:rStyle w:val="affc"/>
          <w:sz w:val="26"/>
          <w:szCs w:val="26"/>
          <w:lang w:eastAsia="ru-RU"/>
        </w:rPr>
        <w:footnoteReference w:id="10"/>
      </w:r>
    </w:p>
    <w:p w:rsidR="00FD6A3E" w:rsidRDefault="00FD6A3E">
      <w:pPr>
        <w:widowControl w:val="0"/>
        <w:ind w:firstLine="0"/>
        <w:jc w:val="left"/>
        <w:rPr>
          <w:sz w:val="24"/>
          <w:szCs w:val="24"/>
          <w:lang w:eastAsia="ru-RU"/>
        </w:rPr>
      </w:pPr>
    </w:p>
    <w:p w:rsidR="00FD6A3E" w:rsidRDefault="0040418D">
      <w:pPr>
        <w:widowControl w:val="0"/>
        <w:ind w:right="-2" w:firstLine="0"/>
        <w:jc w:val="left"/>
        <w:rPr>
          <w:sz w:val="24"/>
          <w:szCs w:val="24"/>
          <w:lang w:eastAsia="ru-RU"/>
        </w:rPr>
      </w:pPr>
      <w:r>
        <w:rPr>
          <w:sz w:val="24"/>
          <w:szCs w:val="24"/>
          <w:lang w:eastAsia="ru-RU"/>
        </w:rPr>
        <w:t>4.1.1. Диспетчерское наименование ЛЭП, оборудования, устройства объекта электроэнергетики: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016"/>
      </w:tblGrid>
      <w:tr w:rsidR="00E2622F">
        <w:tc>
          <w:tcPr>
            <w:tcW w:w="7371" w:type="dxa"/>
          </w:tcPr>
          <w:p w:rsidR="00FD6A3E" w:rsidRDefault="0040418D">
            <w:pPr>
              <w:widowControl w:val="0"/>
              <w:ind w:right="-2" w:firstLine="0"/>
              <w:jc w:val="center"/>
              <w:rPr>
                <w:sz w:val="20"/>
              </w:rPr>
            </w:pPr>
            <w:r>
              <w:rPr>
                <w:sz w:val="20"/>
              </w:rPr>
              <w:t>______________________________________________________________________</w:t>
            </w:r>
          </w:p>
          <w:p w:rsidR="00FD6A3E" w:rsidRDefault="0040418D">
            <w:pPr>
              <w:widowControl w:val="0"/>
              <w:ind w:right="-2" w:firstLine="0"/>
              <w:jc w:val="center"/>
              <w:rPr>
                <w:sz w:val="20"/>
              </w:rPr>
            </w:pPr>
            <w:r>
              <w:rPr>
                <w:sz w:val="20"/>
              </w:rPr>
              <w:t>диспетчерское наименование</w:t>
            </w:r>
          </w:p>
        </w:tc>
        <w:tc>
          <w:tcPr>
            <w:tcW w:w="2016" w:type="dxa"/>
          </w:tcPr>
          <w:p w:rsidR="00FD6A3E" w:rsidRDefault="0040418D">
            <w:pPr>
              <w:widowControl w:val="0"/>
              <w:ind w:right="-2" w:firstLine="0"/>
              <w:jc w:val="center"/>
              <w:rPr>
                <w:sz w:val="20"/>
              </w:rPr>
            </w:pPr>
            <w:r>
              <w:rPr>
                <w:sz w:val="20"/>
              </w:rPr>
              <w:t>__________________</w:t>
            </w:r>
          </w:p>
          <w:p w:rsidR="00FD6A3E" w:rsidRDefault="0040418D">
            <w:pPr>
              <w:widowControl w:val="0"/>
              <w:ind w:right="-2" w:firstLine="0"/>
              <w:jc w:val="center"/>
              <w:rPr>
                <w:sz w:val="20"/>
              </w:rPr>
            </w:pPr>
            <w:r>
              <w:rPr>
                <w:sz w:val="20"/>
              </w:rPr>
              <w:t xml:space="preserve">организация </w:t>
            </w:r>
          </w:p>
        </w:tc>
      </w:tr>
    </w:tbl>
    <w:p w:rsidR="00FD6A3E" w:rsidRDefault="0040418D">
      <w:pPr>
        <w:widowControl w:val="0"/>
        <w:ind w:right="-2" w:firstLine="0"/>
        <w:jc w:val="left"/>
        <w:rPr>
          <w:sz w:val="24"/>
          <w:szCs w:val="24"/>
          <w:lang w:eastAsia="ru-RU"/>
        </w:rPr>
      </w:pPr>
      <w:r>
        <w:rPr>
          <w:sz w:val="24"/>
          <w:szCs w:val="24"/>
          <w:lang w:eastAsia="ru-RU"/>
        </w:rP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421" w:type="dxa"/>
            <w:vAlign w:val="center"/>
          </w:tcPr>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9065" w:type="dxa"/>
            <w:vAlign w:val="center"/>
          </w:tcPr>
          <w:p w:rsidR="00FD6A3E" w:rsidRDefault="0040418D">
            <w:pPr>
              <w:widowControl w:val="0"/>
              <w:ind w:right="-2" w:firstLine="0"/>
              <w:jc w:val="left"/>
              <w:rPr>
                <w:sz w:val="24"/>
                <w:szCs w:val="24"/>
              </w:rPr>
            </w:pPr>
            <w:r>
              <w:rPr>
                <w:sz w:val="24"/>
                <w:szCs w:val="24"/>
              </w:rPr>
              <w:t>- экспериментальное оборудование (опытный образец) в рамках НИОКР</w:t>
            </w:r>
          </w:p>
        </w:tc>
      </w:tr>
    </w:tbl>
    <w:p w:rsidR="00FD6A3E" w:rsidRDefault="00FD6A3E">
      <w:pPr>
        <w:widowControl w:val="0"/>
        <w:ind w:right="-2" w:firstLine="0"/>
        <w:jc w:val="left"/>
        <w:rPr>
          <w:sz w:val="24"/>
          <w:szCs w:val="24"/>
          <w:lang w:eastAsia="ru-RU"/>
        </w:rPr>
      </w:pPr>
    </w:p>
    <w:p w:rsidR="00FD6A3E" w:rsidRDefault="0040418D">
      <w:pPr>
        <w:widowControl w:val="0"/>
        <w:ind w:firstLine="0"/>
        <w:jc w:val="left"/>
        <w:rPr>
          <w:szCs w:val="28"/>
          <w:lang w:eastAsia="ru-RU"/>
        </w:rPr>
      </w:pPr>
      <w:r>
        <w:rPr>
          <w:sz w:val="24"/>
          <w:szCs w:val="24"/>
          <w:lang w:eastAsia="ru-RU"/>
        </w:rPr>
        <w:t>4.1.2. Тип поврежденных (отказавших) ЛЭП, оборудования, устройства:</w:t>
      </w:r>
      <w:r>
        <w:rPr>
          <w:szCs w:val="28"/>
          <w:lang w:eastAsia="ru-RU"/>
        </w:rPr>
        <w:t xml:space="preserve"> ______________</w:t>
      </w:r>
    </w:p>
    <w:p w:rsidR="00FD6A3E" w:rsidRDefault="0040418D">
      <w:pPr>
        <w:widowControl w:val="0"/>
        <w:ind w:firstLine="0"/>
        <w:jc w:val="left"/>
        <w:rPr>
          <w:sz w:val="24"/>
          <w:szCs w:val="24"/>
          <w:lang w:eastAsia="ru-RU"/>
        </w:rPr>
      </w:pPr>
      <w:r>
        <w:rPr>
          <w:sz w:val="24"/>
          <w:szCs w:val="24"/>
          <w:lang w:eastAsia="ru-RU"/>
        </w:rPr>
        <w:t xml:space="preserve">4.1.3. Марка оборудования (устройства): </w:t>
      </w:r>
      <w:r>
        <w:rPr>
          <w:szCs w:val="28"/>
          <w:lang w:eastAsia="ru-RU"/>
        </w:rPr>
        <w:t>_____________________________________</w:t>
      </w:r>
    </w:p>
    <w:p w:rsidR="00FD6A3E" w:rsidRDefault="0040418D">
      <w:pPr>
        <w:widowControl w:val="0"/>
        <w:ind w:firstLine="0"/>
        <w:jc w:val="left"/>
        <w:rPr>
          <w:sz w:val="24"/>
          <w:szCs w:val="24"/>
          <w:lang w:eastAsia="ru-RU"/>
        </w:rPr>
      </w:pPr>
      <w:r>
        <w:rPr>
          <w:sz w:val="24"/>
          <w:szCs w:val="24"/>
          <w:lang w:eastAsia="ru-RU"/>
        </w:rPr>
        <w:t>4.1.4. Узел, деталь:</w:t>
      </w:r>
      <w:r>
        <w:rPr>
          <w:szCs w:val="28"/>
          <w:lang w:eastAsia="ru-RU"/>
        </w:rPr>
        <w:t xml:space="preserve"> _____________________________________________________</w:t>
      </w:r>
    </w:p>
    <w:p w:rsidR="00FD6A3E" w:rsidRDefault="0040418D">
      <w:pPr>
        <w:widowControl w:val="0"/>
        <w:ind w:firstLine="0"/>
        <w:jc w:val="left"/>
        <w:rPr>
          <w:sz w:val="24"/>
          <w:szCs w:val="24"/>
          <w:lang w:eastAsia="ru-RU"/>
        </w:rPr>
      </w:pPr>
      <w:r>
        <w:rPr>
          <w:sz w:val="24"/>
          <w:szCs w:val="24"/>
          <w:lang w:eastAsia="ru-RU"/>
        </w:rPr>
        <w:t>4.1.5. Напряжение сети:</w:t>
      </w:r>
      <w:r>
        <w:rPr>
          <w:szCs w:val="28"/>
          <w:lang w:eastAsia="ru-RU"/>
        </w:rPr>
        <w:t xml:space="preserve"> ____ </w:t>
      </w:r>
      <w:r>
        <w:rPr>
          <w:sz w:val="24"/>
          <w:szCs w:val="24"/>
          <w:lang w:eastAsia="ru-RU"/>
        </w:rPr>
        <w:t xml:space="preserve">кВ. </w:t>
      </w:r>
    </w:p>
    <w:p w:rsidR="00FD6A3E" w:rsidRDefault="0040418D">
      <w:pPr>
        <w:widowControl w:val="0"/>
        <w:ind w:firstLine="0"/>
        <w:rPr>
          <w:sz w:val="24"/>
          <w:szCs w:val="24"/>
          <w:lang w:eastAsia="ru-RU"/>
        </w:rPr>
      </w:pPr>
      <w:r>
        <w:rPr>
          <w:sz w:val="24"/>
          <w:szCs w:val="24"/>
          <w:lang w:eastAsia="ru-RU"/>
        </w:rPr>
        <w:t>4.1.6. Длина ЛЭП: ______ км; число цепей ЛЭП: ____ штук.</w:t>
      </w:r>
    </w:p>
    <w:p w:rsidR="00FD6A3E" w:rsidRDefault="0040418D">
      <w:pPr>
        <w:widowControl w:val="0"/>
        <w:ind w:firstLine="0"/>
        <w:jc w:val="left"/>
        <w:rPr>
          <w:sz w:val="24"/>
          <w:szCs w:val="24"/>
          <w:lang w:eastAsia="ru-RU"/>
        </w:rPr>
      </w:pPr>
      <w:r>
        <w:rPr>
          <w:sz w:val="24"/>
          <w:szCs w:val="24"/>
          <w:lang w:eastAsia="ru-RU"/>
        </w:rPr>
        <w:t>4.1.7. Причина повреждения или отказа:</w:t>
      </w:r>
      <w:r>
        <w:rPr>
          <w:szCs w:val="28"/>
          <w:lang w:eastAsia="ru-RU"/>
        </w:rPr>
        <w:t xml:space="preserve"> ____________________________________</w:t>
      </w:r>
      <w:r>
        <w:rPr>
          <w:sz w:val="24"/>
          <w:szCs w:val="24"/>
          <w:lang w:eastAsia="ru-RU"/>
        </w:rPr>
        <w:t xml:space="preserve"> 4.1.8. Продолжительность отключения: ____ч.</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540" w:type="dxa"/>
            <w:vAlign w:val="center"/>
          </w:tcPr>
          <w:p w:rsidR="00FD6A3E" w:rsidRDefault="00FD6A3E">
            <w:pPr>
              <w:widowControl w:val="0"/>
              <w:ind w:right="-2" w:firstLine="0"/>
              <w:jc w:val="center"/>
              <w:rPr>
                <w:sz w:val="16"/>
                <w:szCs w:val="16"/>
              </w:rPr>
            </w:pPr>
          </w:p>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8956" w:type="dxa"/>
            <w:vAlign w:val="center"/>
          </w:tcPr>
          <w:p w:rsidR="00FD6A3E" w:rsidRDefault="00FD6A3E">
            <w:pPr>
              <w:widowControl w:val="0"/>
              <w:ind w:right="-2" w:firstLine="0"/>
              <w:jc w:val="left"/>
              <w:rPr>
                <w:sz w:val="16"/>
                <w:szCs w:val="16"/>
              </w:rPr>
            </w:pPr>
          </w:p>
          <w:p w:rsidR="00FD6A3E" w:rsidRDefault="0040418D">
            <w:pPr>
              <w:widowControl w:val="0"/>
              <w:ind w:right="-2" w:firstLine="0"/>
              <w:jc w:val="left"/>
              <w:rPr>
                <w:sz w:val="24"/>
                <w:szCs w:val="24"/>
              </w:rPr>
            </w:pPr>
            <w:r>
              <w:rPr>
                <w:sz w:val="24"/>
                <w:szCs w:val="24"/>
              </w:rPr>
              <w:t>- работоспособность ЛЭП, оборудования, устройства не восстановлена на момент завершения расследования</w:t>
            </w:r>
          </w:p>
        </w:tc>
      </w:tr>
    </w:tbl>
    <w:p w:rsidR="00FD6A3E" w:rsidRDefault="00FD6A3E">
      <w:pPr>
        <w:widowControl w:val="0"/>
        <w:ind w:right="-2" w:firstLine="0"/>
        <w:jc w:val="left"/>
        <w:rPr>
          <w:sz w:val="24"/>
          <w:szCs w:val="24"/>
          <w:lang w:eastAsia="ru-RU"/>
        </w:rPr>
      </w:pPr>
    </w:p>
    <w:p w:rsidR="00FD6A3E" w:rsidRDefault="0040418D">
      <w:pPr>
        <w:widowControl w:val="0"/>
        <w:ind w:right="-2" w:firstLine="0"/>
        <w:jc w:val="left"/>
        <w:rPr>
          <w:sz w:val="24"/>
          <w:szCs w:val="24"/>
          <w:lang w:eastAsia="ru-RU"/>
        </w:rPr>
      </w:pPr>
      <w:r>
        <w:rPr>
          <w:sz w:val="24"/>
          <w:szCs w:val="24"/>
          <w:lang w:eastAsia="ru-RU"/>
        </w:rPr>
        <w:t>4.N.1. Диспетчерское наименование ЛЭП, оборудования, устройства объекта электроэнергетики: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016"/>
      </w:tblGrid>
      <w:tr w:rsidR="00E2622F">
        <w:tc>
          <w:tcPr>
            <w:tcW w:w="7371" w:type="dxa"/>
          </w:tcPr>
          <w:p w:rsidR="00FD6A3E" w:rsidRDefault="0040418D">
            <w:pPr>
              <w:widowControl w:val="0"/>
              <w:ind w:right="-2" w:firstLine="0"/>
              <w:jc w:val="center"/>
              <w:rPr>
                <w:sz w:val="20"/>
              </w:rPr>
            </w:pPr>
            <w:r>
              <w:rPr>
                <w:sz w:val="20"/>
              </w:rPr>
              <w:t>______________________________________________________________________</w:t>
            </w:r>
          </w:p>
          <w:p w:rsidR="00FD6A3E" w:rsidRDefault="0040418D">
            <w:pPr>
              <w:widowControl w:val="0"/>
              <w:ind w:right="-2" w:firstLine="0"/>
              <w:jc w:val="center"/>
              <w:rPr>
                <w:sz w:val="20"/>
              </w:rPr>
            </w:pPr>
            <w:r>
              <w:rPr>
                <w:sz w:val="20"/>
              </w:rPr>
              <w:t>диспетчерское наименование</w:t>
            </w:r>
          </w:p>
        </w:tc>
        <w:tc>
          <w:tcPr>
            <w:tcW w:w="2016" w:type="dxa"/>
          </w:tcPr>
          <w:p w:rsidR="00FD6A3E" w:rsidRDefault="0040418D">
            <w:pPr>
              <w:widowControl w:val="0"/>
              <w:ind w:right="-2" w:firstLine="0"/>
              <w:jc w:val="center"/>
              <w:rPr>
                <w:sz w:val="20"/>
              </w:rPr>
            </w:pPr>
            <w:r>
              <w:rPr>
                <w:sz w:val="20"/>
              </w:rPr>
              <w:t>__________________</w:t>
            </w:r>
          </w:p>
          <w:p w:rsidR="00FD6A3E" w:rsidRDefault="0040418D">
            <w:pPr>
              <w:widowControl w:val="0"/>
              <w:ind w:right="-2" w:firstLine="0"/>
              <w:jc w:val="center"/>
              <w:rPr>
                <w:sz w:val="20"/>
              </w:rPr>
            </w:pPr>
            <w:r>
              <w:rPr>
                <w:sz w:val="20"/>
              </w:rPr>
              <w:t xml:space="preserve">организация </w:t>
            </w:r>
          </w:p>
        </w:tc>
      </w:tr>
    </w:tbl>
    <w:p w:rsidR="00FD6A3E" w:rsidRDefault="0040418D">
      <w:pPr>
        <w:widowControl w:val="0"/>
        <w:ind w:right="-2" w:firstLine="0"/>
        <w:jc w:val="left"/>
        <w:rPr>
          <w:sz w:val="24"/>
          <w:szCs w:val="24"/>
          <w:lang w:eastAsia="ru-RU"/>
        </w:rPr>
      </w:pPr>
      <w:r>
        <w:rPr>
          <w:sz w:val="24"/>
          <w:szCs w:val="24"/>
          <w:lang w:eastAsia="ru-RU"/>
        </w:rPr>
        <w:t xml:space="preserve"> </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421" w:type="dxa"/>
            <w:vAlign w:val="center"/>
          </w:tcPr>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9065" w:type="dxa"/>
            <w:vAlign w:val="center"/>
          </w:tcPr>
          <w:p w:rsidR="00FD6A3E" w:rsidRDefault="0040418D">
            <w:pPr>
              <w:widowControl w:val="0"/>
              <w:ind w:right="-2" w:firstLine="0"/>
              <w:jc w:val="left"/>
              <w:rPr>
                <w:sz w:val="24"/>
                <w:szCs w:val="24"/>
              </w:rPr>
            </w:pPr>
            <w:r>
              <w:rPr>
                <w:sz w:val="24"/>
                <w:szCs w:val="24"/>
              </w:rPr>
              <w:t>- экспериментальное оборудование (опытный образец) в рамках НИОКР</w:t>
            </w:r>
          </w:p>
        </w:tc>
      </w:tr>
    </w:tbl>
    <w:p w:rsidR="00FD6A3E" w:rsidRDefault="00FD6A3E">
      <w:pPr>
        <w:widowControl w:val="0"/>
        <w:ind w:right="-2" w:firstLine="0"/>
        <w:jc w:val="left"/>
        <w:rPr>
          <w:sz w:val="24"/>
          <w:szCs w:val="24"/>
          <w:lang w:eastAsia="ru-RU"/>
        </w:rPr>
      </w:pPr>
    </w:p>
    <w:p w:rsidR="00FD6A3E" w:rsidRDefault="0040418D">
      <w:pPr>
        <w:widowControl w:val="0"/>
        <w:ind w:firstLine="0"/>
        <w:jc w:val="left"/>
        <w:rPr>
          <w:szCs w:val="28"/>
          <w:lang w:eastAsia="ru-RU"/>
        </w:rPr>
      </w:pPr>
      <w:r>
        <w:rPr>
          <w:sz w:val="24"/>
          <w:szCs w:val="24"/>
          <w:lang w:eastAsia="ru-RU"/>
        </w:rPr>
        <w:t>4.N.2. Тип поврежденных (отказавших) ЛЭП, оборудования, устройства:</w:t>
      </w:r>
      <w:r>
        <w:rPr>
          <w:szCs w:val="28"/>
          <w:lang w:eastAsia="ru-RU"/>
        </w:rPr>
        <w:t xml:space="preserve"> _____________</w:t>
      </w:r>
    </w:p>
    <w:p w:rsidR="00FD6A3E" w:rsidRDefault="0040418D">
      <w:pPr>
        <w:widowControl w:val="0"/>
        <w:ind w:firstLine="0"/>
        <w:jc w:val="left"/>
        <w:rPr>
          <w:sz w:val="24"/>
          <w:szCs w:val="24"/>
          <w:lang w:eastAsia="ru-RU"/>
        </w:rPr>
      </w:pPr>
      <w:r>
        <w:rPr>
          <w:sz w:val="24"/>
          <w:szCs w:val="24"/>
          <w:lang w:eastAsia="ru-RU"/>
        </w:rPr>
        <w:t xml:space="preserve">4.N.3. Марка оборудования (устройства): </w:t>
      </w:r>
      <w:r>
        <w:rPr>
          <w:szCs w:val="28"/>
          <w:lang w:eastAsia="ru-RU"/>
        </w:rPr>
        <w:t>_____________________________________</w:t>
      </w:r>
    </w:p>
    <w:p w:rsidR="00FD6A3E" w:rsidRDefault="0040418D">
      <w:pPr>
        <w:widowControl w:val="0"/>
        <w:ind w:firstLine="0"/>
        <w:jc w:val="left"/>
        <w:rPr>
          <w:sz w:val="24"/>
          <w:szCs w:val="24"/>
          <w:lang w:eastAsia="ru-RU"/>
        </w:rPr>
      </w:pPr>
      <w:r>
        <w:rPr>
          <w:sz w:val="24"/>
          <w:szCs w:val="24"/>
          <w:lang w:eastAsia="ru-RU"/>
        </w:rPr>
        <w:t>4.N.4. Узел, деталь:</w:t>
      </w:r>
      <w:r>
        <w:rPr>
          <w:szCs w:val="28"/>
          <w:lang w:eastAsia="ru-RU"/>
        </w:rPr>
        <w:t xml:space="preserve"> _____________________________________________________</w:t>
      </w:r>
    </w:p>
    <w:p w:rsidR="00FD6A3E" w:rsidRDefault="0040418D">
      <w:pPr>
        <w:widowControl w:val="0"/>
        <w:ind w:firstLine="0"/>
        <w:jc w:val="left"/>
        <w:rPr>
          <w:sz w:val="24"/>
          <w:szCs w:val="24"/>
          <w:lang w:eastAsia="ru-RU"/>
        </w:rPr>
      </w:pPr>
      <w:r>
        <w:rPr>
          <w:sz w:val="24"/>
          <w:szCs w:val="24"/>
          <w:lang w:eastAsia="ru-RU"/>
        </w:rPr>
        <w:t>4.N.5. Напряжение сети:</w:t>
      </w:r>
      <w:r>
        <w:rPr>
          <w:szCs w:val="28"/>
          <w:lang w:eastAsia="ru-RU"/>
        </w:rPr>
        <w:t xml:space="preserve"> ____ </w:t>
      </w:r>
      <w:r>
        <w:rPr>
          <w:sz w:val="24"/>
          <w:szCs w:val="24"/>
          <w:lang w:eastAsia="ru-RU"/>
        </w:rPr>
        <w:t xml:space="preserve">кВ. </w:t>
      </w:r>
    </w:p>
    <w:p w:rsidR="00FD6A3E" w:rsidRDefault="0040418D">
      <w:pPr>
        <w:widowControl w:val="0"/>
        <w:ind w:firstLine="0"/>
        <w:rPr>
          <w:sz w:val="24"/>
          <w:szCs w:val="24"/>
          <w:lang w:eastAsia="ru-RU"/>
        </w:rPr>
      </w:pPr>
      <w:r>
        <w:rPr>
          <w:sz w:val="24"/>
          <w:szCs w:val="24"/>
          <w:lang w:eastAsia="ru-RU"/>
        </w:rPr>
        <w:lastRenderedPageBreak/>
        <w:t>4.N.6. Длина ЛЭП: ______ км; число цепей ЛЭП: ____ штук.</w:t>
      </w:r>
    </w:p>
    <w:p w:rsidR="00FD6A3E" w:rsidRDefault="0040418D">
      <w:pPr>
        <w:widowControl w:val="0"/>
        <w:ind w:firstLine="0"/>
        <w:jc w:val="left"/>
        <w:rPr>
          <w:sz w:val="24"/>
          <w:szCs w:val="24"/>
          <w:lang w:eastAsia="ru-RU"/>
        </w:rPr>
      </w:pPr>
      <w:r>
        <w:rPr>
          <w:sz w:val="24"/>
          <w:szCs w:val="24"/>
          <w:lang w:eastAsia="ru-RU"/>
        </w:rPr>
        <w:t>4.N.7. Причина повреждения или отказа:</w:t>
      </w:r>
      <w:r>
        <w:rPr>
          <w:szCs w:val="28"/>
          <w:lang w:eastAsia="ru-RU"/>
        </w:rPr>
        <w:t xml:space="preserve"> ____________________________________</w:t>
      </w:r>
      <w:r>
        <w:rPr>
          <w:sz w:val="24"/>
          <w:szCs w:val="24"/>
          <w:lang w:eastAsia="ru-RU"/>
        </w:rPr>
        <w:t xml:space="preserve"> 4.N.8. Продолжительность отключения: ____ч.</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956"/>
      </w:tblGrid>
      <w:tr w:rsidR="00E2622F">
        <w:tc>
          <w:tcPr>
            <w:tcW w:w="540" w:type="dxa"/>
            <w:vAlign w:val="center"/>
          </w:tcPr>
          <w:p w:rsidR="00FD6A3E" w:rsidRDefault="00FD6A3E">
            <w:pPr>
              <w:widowControl w:val="0"/>
              <w:ind w:right="-2" w:firstLine="0"/>
              <w:jc w:val="center"/>
              <w:rPr>
                <w:sz w:val="16"/>
                <w:szCs w:val="16"/>
              </w:rPr>
            </w:pPr>
          </w:p>
          <w:p w:rsidR="00FD6A3E" w:rsidRDefault="0040418D">
            <w:pPr>
              <w:widowControl w:val="0"/>
              <w:ind w:right="-2" w:firstLine="0"/>
              <w:jc w:val="center"/>
              <w:rPr>
                <w:szCs w:val="28"/>
              </w:rPr>
            </w:pPr>
            <w:r>
              <w:rPr>
                <w:szCs w:val="28"/>
              </w:rPr>
              <w:t>□</w:t>
            </w:r>
          </w:p>
          <w:p w:rsidR="00FD6A3E" w:rsidRDefault="0040418D">
            <w:pPr>
              <w:widowControl w:val="0"/>
              <w:ind w:right="-2" w:firstLine="0"/>
              <w:jc w:val="center"/>
              <w:rPr>
                <w:sz w:val="20"/>
              </w:rPr>
            </w:pPr>
            <w:r>
              <w:rPr>
                <w:sz w:val="20"/>
              </w:rPr>
              <w:t>(да)</w:t>
            </w:r>
          </w:p>
        </w:tc>
        <w:tc>
          <w:tcPr>
            <w:tcW w:w="8956" w:type="dxa"/>
            <w:vAlign w:val="center"/>
          </w:tcPr>
          <w:p w:rsidR="00FD6A3E" w:rsidRDefault="00FD6A3E">
            <w:pPr>
              <w:widowControl w:val="0"/>
              <w:ind w:right="-2" w:firstLine="0"/>
              <w:jc w:val="left"/>
              <w:rPr>
                <w:sz w:val="16"/>
                <w:szCs w:val="16"/>
              </w:rPr>
            </w:pPr>
          </w:p>
          <w:p w:rsidR="00FD6A3E" w:rsidRDefault="0040418D">
            <w:pPr>
              <w:widowControl w:val="0"/>
              <w:ind w:right="-2" w:firstLine="0"/>
              <w:jc w:val="left"/>
              <w:rPr>
                <w:sz w:val="24"/>
                <w:szCs w:val="24"/>
              </w:rPr>
            </w:pPr>
            <w:r>
              <w:rPr>
                <w:sz w:val="24"/>
                <w:szCs w:val="24"/>
              </w:rPr>
              <w:t>- работоспособность ЛЭП, оборудования, устройства не восстановлена на момент завершения расследования</w:t>
            </w:r>
          </w:p>
        </w:tc>
      </w:tr>
    </w:tbl>
    <w:p w:rsidR="00FD6A3E" w:rsidRDefault="00FD6A3E">
      <w:pPr>
        <w:widowControl w:val="0"/>
        <w:ind w:firstLine="0"/>
        <w:rPr>
          <w:b/>
          <w:sz w:val="24"/>
          <w:szCs w:val="24"/>
          <w:lang w:eastAsia="ru-RU"/>
        </w:rPr>
      </w:pPr>
    </w:p>
    <w:p w:rsidR="00FD6A3E" w:rsidRDefault="0040418D">
      <w:pPr>
        <w:widowControl w:val="0"/>
        <w:ind w:firstLine="0"/>
        <w:rPr>
          <w:b/>
          <w:sz w:val="24"/>
          <w:szCs w:val="24"/>
          <w:lang w:eastAsia="ru-RU"/>
        </w:rPr>
      </w:pPr>
      <w:r>
        <w:rPr>
          <w:b/>
          <w:sz w:val="24"/>
          <w:szCs w:val="24"/>
          <w:lang w:eastAsia="ru-RU"/>
        </w:rPr>
        <w:t>5. Подписи членов комиссии:</w:t>
      </w:r>
    </w:p>
    <w:p w:rsidR="00FD6A3E" w:rsidRDefault="00FD6A3E">
      <w:pPr>
        <w:widowControl w:val="0"/>
        <w:ind w:firstLine="0"/>
        <w:rPr>
          <w:b/>
          <w:sz w:val="24"/>
          <w:szCs w:val="24"/>
          <w:lang w:eastAsia="ru-RU"/>
        </w:rPr>
      </w:pPr>
    </w:p>
    <w:p w:rsidR="00FD6A3E" w:rsidRDefault="0040418D">
      <w:pPr>
        <w:widowControl w:val="0"/>
        <w:ind w:firstLine="0"/>
        <w:jc w:val="left"/>
        <w:rPr>
          <w:sz w:val="24"/>
          <w:szCs w:val="24"/>
          <w:lang w:eastAsia="ru-RU"/>
        </w:rPr>
      </w:pPr>
      <w:r>
        <w:rPr>
          <w:sz w:val="24"/>
          <w:szCs w:val="24"/>
          <w:lang w:eastAsia="ru-RU"/>
        </w:rPr>
        <w:t>Председатель комиссии:</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w:t>
            </w:r>
          </w:p>
        </w:tc>
      </w:tr>
    </w:tbl>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 xml:space="preserve">Члены комиссии: </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w:t>
            </w:r>
          </w:p>
        </w:tc>
      </w:tr>
    </w:tbl>
    <w:p w:rsidR="00FD6A3E" w:rsidRDefault="00FD6A3E">
      <w:pPr>
        <w:widowControl w:val="0"/>
        <w:ind w:firstLine="0"/>
        <w:jc w:val="left"/>
        <w:rPr>
          <w:sz w:val="16"/>
          <w:szCs w:val="16"/>
          <w:lang w:eastAsia="ru-RU"/>
        </w:rPr>
      </w:pP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w:t>
            </w:r>
          </w:p>
        </w:tc>
      </w:tr>
    </w:tbl>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Расследование причин инцидента завершено и акт составлен:</w:t>
      </w:r>
      <w:r>
        <w:rPr>
          <w:szCs w:val="28"/>
          <w:lang w:eastAsia="ru-RU"/>
        </w:rPr>
        <w:t xml:space="preserve"> </w:t>
      </w:r>
      <w:r>
        <w:rPr>
          <w:sz w:val="24"/>
          <w:szCs w:val="24"/>
          <w:lang w:eastAsia="ru-RU"/>
        </w:rPr>
        <w:t>___.___.______г.</w:t>
      </w:r>
    </w:p>
    <w:p w:rsidR="00FD6A3E" w:rsidRDefault="0040418D">
      <w:pPr>
        <w:widowControl w:val="0"/>
        <w:ind w:firstLine="0"/>
        <w:jc w:val="left"/>
        <w:rPr>
          <w:sz w:val="16"/>
          <w:szCs w:val="16"/>
          <w:lang w:eastAsia="ru-RU"/>
        </w:rPr>
      </w:pP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16"/>
          <w:szCs w:val="16"/>
          <w:lang w:eastAsia="ru-RU"/>
        </w:rPr>
        <w:tab/>
        <w:t xml:space="preserve">              (дата)</w:t>
      </w:r>
    </w:p>
    <w:p w:rsidR="00FD6A3E" w:rsidRDefault="0040418D">
      <w:pPr>
        <w:widowControl w:val="0"/>
        <w:ind w:firstLine="0"/>
        <w:jc w:val="left"/>
        <w:rPr>
          <w:sz w:val="24"/>
          <w:szCs w:val="24"/>
          <w:lang w:eastAsia="ru-RU"/>
        </w:rPr>
      </w:pPr>
      <w:r>
        <w:rPr>
          <w:sz w:val="24"/>
          <w:szCs w:val="24"/>
          <w:lang w:eastAsia="ru-RU"/>
        </w:rPr>
        <w:t xml:space="preserve">Перечень приложений к акту расследования: </w:t>
      </w:r>
    </w:p>
    <w:p w:rsidR="00FD6A3E" w:rsidRDefault="00FD6A3E">
      <w:pPr>
        <w:widowControl w:val="0"/>
        <w:ind w:firstLine="0"/>
        <w:jc w:val="left"/>
        <w:rPr>
          <w:sz w:val="24"/>
          <w:szCs w:val="24"/>
          <w:lang w:eastAsia="ru-RU"/>
        </w:rPr>
      </w:pPr>
    </w:p>
    <w:p w:rsidR="00FD6A3E" w:rsidRDefault="0040418D">
      <w:pPr>
        <w:pStyle w:val="af"/>
        <w:widowControl w:val="0"/>
        <w:numPr>
          <w:ilvl w:val="0"/>
          <w:numId w:val="39"/>
        </w:numPr>
        <w:tabs>
          <w:tab w:val="left" w:pos="284"/>
        </w:tabs>
        <w:spacing w:after="0" w:line="240" w:lineRule="auto"/>
        <w:ind w:left="644" w:hanging="720"/>
        <w:rPr>
          <w:sz w:val="24"/>
          <w:szCs w:val="24"/>
          <w:lang w:eastAsia="ru-RU"/>
        </w:rPr>
      </w:pPr>
      <w:r>
        <w:rPr>
          <w:sz w:val="24"/>
          <w:szCs w:val="24"/>
          <w:lang w:eastAsia="ru-RU"/>
        </w:rPr>
        <w:t>Обязательное приложение к Акту № 1 от ___.___._____.</w:t>
      </w:r>
    </w:p>
    <w:p w:rsidR="00FD6A3E" w:rsidRDefault="0040418D">
      <w:pPr>
        <w:pStyle w:val="af"/>
        <w:widowControl w:val="0"/>
        <w:numPr>
          <w:ilvl w:val="0"/>
          <w:numId w:val="39"/>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40418D">
      <w:pPr>
        <w:pStyle w:val="af"/>
        <w:widowControl w:val="0"/>
        <w:numPr>
          <w:ilvl w:val="0"/>
          <w:numId w:val="39"/>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40418D">
      <w:pPr>
        <w:pStyle w:val="af"/>
        <w:widowControl w:val="0"/>
        <w:numPr>
          <w:ilvl w:val="0"/>
          <w:numId w:val="39"/>
        </w:numPr>
        <w:spacing w:after="0" w:line="240" w:lineRule="auto"/>
        <w:ind w:left="284" w:hanging="284"/>
        <w:rPr>
          <w:szCs w:val="28"/>
          <w:lang w:eastAsia="ru-RU"/>
        </w:rPr>
      </w:pPr>
      <w:r>
        <w:rPr>
          <w:szCs w:val="28"/>
          <w:lang w:eastAsia="ru-RU"/>
        </w:rPr>
        <w:t>_________________________________________________________________</w:t>
      </w:r>
    </w:p>
    <w:p w:rsidR="00FD6A3E" w:rsidRDefault="0040418D">
      <w:pPr>
        <w:widowControl w:val="0"/>
        <w:ind w:firstLine="0"/>
        <w:rPr>
          <w:sz w:val="18"/>
          <w:szCs w:val="18"/>
          <w:lang w:eastAsia="ru-RU"/>
        </w:rPr>
      </w:pPr>
      <w:r>
        <w:rPr>
          <w:sz w:val="20"/>
          <w:szCs w:val="20"/>
          <w:lang w:eastAsia="ru-RU"/>
        </w:rPr>
        <w:t xml:space="preserve">                 Наименование приложения</w:t>
      </w:r>
      <w:r>
        <w:rPr>
          <w:sz w:val="18"/>
          <w:szCs w:val="18"/>
          <w:lang w:eastAsia="ru-RU"/>
        </w:rPr>
        <w:t xml:space="preserve">  </w:t>
      </w:r>
    </w:p>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 xml:space="preserve">Материалы расследования инцидента оформлены на </w:t>
      </w:r>
      <w:r>
        <w:rPr>
          <w:szCs w:val="28"/>
          <w:lang w:eastAsia="ru-RU"/>
        </w:rPr>
        <w:t>___</w:t>
      </w:r>
      <w:r>
        <w:rPr>
          <w:sz w:val="24"/>
          <w:szCs w:val="24"/>
          <w:lang w:eastAsia="ru-RU"/>
        </w:rPr>
        <w:t xml:space="preserve"> листах.</w:t>
      </w:r>
    </w:p>
    <w:p w:rsidR="00FD6A3E" w:rsidRDefault="00FD6A3E">
      <w:pPr>
        <w:widowControl w:val="0"/>
        <w:ind w:firstLine="0"/>
        <w:jc w:val="left"/>
        <w:rPr>
          <w:sz w:val="24"/>
          <w:szCs w:val="24"/>
          <w:lang w:eastAsia="ru-RU"/>
        </w:rPr>
      </w:pPr>
    </w:p>
    <w:p w:rsidR="00FD6A3E" w:rsidRDefault="0040418D">
      <w:pPr>
        <w:widowControl w:val="0"/>
        <w:ind w:firstLine="0"/>
        <w:jc w:val="left"/>
        <w:rPr>
          <w:sz w:val="24"/>
          <w:szCs w:val="24"/>
          <w:lang w:eastAsia="ru-RU"/>
        </w:rPr>
      </w:pPr>
      <w:r>
        <w:rPr>
          <w:sz w:val="24"/>
          <w:szCs w:val="24"/>
          <w:lang w:eastAsia="ru-RU"/>
        </w:rPr>
        <w:t>Ответственный за оформление акта:</w:t>
      </w:r>
    </w:p>
    <w:p w:rsidR="00FD6A3E" w:rsidRDefault="0040418D">
      <w:pPr>
        <w:widowControl w:val="0"/>
        <w:ind w:firstLine="0"/>
        <w:jc w:val="left"/>
        <w:rPr>
          <w:sz w:val="24"/>
          <w:szCs w:val="24"/>
          <w:lang w:eastAsia="ru-RU"/>
        </w:rPr>
      </w:pPr>
      <w:r>
        <w:rPr>
          <w:sz w:val="24"/>
          <w:szCs w:val="24"/>
          <w:lang w:eastAsia="ru-RU"/>
        </w:rPr>
        <w:t xml:space="preserve">Должность    </w:t>
      </w:r>
    </w:p>
    <w:tbl>
      <w:tblPr>
        <w:tblStyle w:val="af6"/>
        <w:tblW w:w="6994" w:type="dxa"/>
        <w:tblInd w:w="2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83"/>
        <w:gridCol w:w="2126"/>
        <w:gridCol w:w="284"/>
        <w:gridCol w:w="2453"/>
      </w:tblGrid>
      <w:tr w:rsidR="00E2622F">
        <w:tc>
          <w:tcPr>
            <w:tcW w:w="1848" w:type="dxa"/>
            <w:tcBorders>
              <w:top w:val="single" w:sz="4" w:space="0" w:color="auto"/>
            </w:tcBorders>
          </w:tcPr>
          <w:p w:rsidR="00FD6A3E" w:rsidRDefault="0040418D">
            <w:pPr>
              <w:widowControl w:val="0"/>
              <w:ind w:firstLine="0"/>
              <w:jc w:val="center"/>
              <w:rPr>
                <w:sz w:val="20"/>
              </w:rPr>
            </w:pPr>
            <w:r>
              <w:rPr>
                <w:sz w:val="20"/>
              </w:rPr>
              <w:t>(подпись)</w:t>
            </w:r>
          </w:p>
        </w:tc>
        <w:tc>
          <w:tcPr>
            <w:tcW w:w="283" w:type="dxa"/>
          </w:tcPr>
          <w:p w:rsidR="00FD6A3E" w:rsidRDefault="00FD6A3E">
            <w:pPr>
              <w:widowControl w:val="0"/>
              <w:ind w:firstLine="0"/>
              <w:jc w:val="center"/>
              <w:rPr>
                <w:sz w:val="20"/>
              </w:rPr>
            </w:pPr>
          </w:p>
        </w:tc>
        <w:tc>
          <w:tcPr>
            <w:tcW w:w="2126" w:type="dxa"/>
            <w:tcBorders>
              <w:top w:val="single" w:sz="4" w:space="0" w:color="auto"/>
            </w:tcBorders>
          </w:tcPr>
          <w:p w:rsidR="00FD6A3E" w:rsidRDefault="0040418D">
            <w:pPr>
              <w:widowControl w:val="0"/>
              <w:ind w:firstLine="0"/>
              <w:jc w:val="center"/>
              <w:rPr>
                <w:sz w:val="20"/>
              </w:rPr>
            </w:pPr>
            <w:r>
              <w:rPr>
                <w:sz w:val="20"/>
              </w:rPr>
              <w:t>(фамилия, инициалы)</w:t>
            </w:r>
          </w:p>
        </w:tc>
        <w:tc>
          <w:tcPr>
            <w:tcW w:w="284" w:type="dxa"/>
          </w:tcPr>
          <w:p w:rsidR="00FD6A3E" w:rsidRDefault="00FD6A3E">
            <w:pPr>
              <w:widowControl w:val="0"/>
              <w:ind w:firstLine="0"/>
              <w:jc w:val="center"/>
              <w:rPr>
                <w:sz w:val="20"/>
              </w:rPr>
            </w:pPr>
          </w:p>
        </w:tc>
        <w:tc>
          <w:tcPr>
            <w:tcW w:w="2453" w:type="dxa"/>
            <w:tcBorders>
              <w:top w:val="single" w:sz="4" w:space="0" w:color="auto"/>
            </w:tcBorders>
          </w:tcPr>
          <w:p w:rsidR="00FD6A3E" w:rsidRDefault="0040418D">
            <w:pPr>
              <w:widowControl w:val="0"/>
              <w:ind w:left="-112" w:right="-63" w:firstLine="0"/>
              <w:jc w:val="center"/>
              <w:rPr>
                <w:sz w:val="20"/>
              </w:rPr>
            </w:pPr>
            <w:r>
              <w:rPr>
                <w:sz w:val="20"/>
              </w:rPr>
              <w:t>организация</w:t>
            </w:r>
          </w:p>
        </w:tc>
      </w:tr>
    </w:tbl>
    <w:p w:rsidR="00FD6A3E" w:rsidRDefault="00FD6A3E">
      <w:pPr>
        <w:widowControl w:val="0"/>
        <w:ind w:firstLine="0"/>
        <w:jc w:val="left"/>
        <w:rPr>
          <w:sz w:val="24"/>
          <w:szCs w:val="24"/>
          <w:lang w:eastAsia="ru-RU"/>
        </w:rPr>
      </w:pPr>
    </w:p>
    <w:p w:rsidR="00FD6A3E" w:rsidRDefault="00FD6A3E">
      <w:pPr>
        <w:widowControl w:val="0"/>
        <w:ind w:firstLine="0"/>
        <w:jc w:val="left"/>
        <w:rPr>
          <w:sz w:val="24"/>
          <w:szCs w:val="24"/>
          <w:lang w:eastAsia="ru-RU"/>
        </w:rPr>
      </w:pPr>
    </w:p>
    <w:p w:rsidR="00FD6A3E" w:rsidRDefault="0040418D">
      <w:pPr>
        <w:widowControl w:val="0"/>
        <w:ind w:firstLine="0"/>
        <w:rPr>
          <w:sz w:val="24"/>
          <w:szCs w:val="24"/>
          <w:lang w:eastAsia="ru-RU"/>
        </w:rPr>
      </w:pPr>
      <w:r>
        <w:rPr>
          <w:sz w:val="24"/>
          <w:szCs w:val="24"/>
          <w:lang w:eastAsia="ru-RU"/>
        </w:rPr>
        <w:t>Приложение № 1</w:t>
      </w:r>
      <w:r>
        <w:rPr>
          <w:rStyle w:val="affc"/>
          <w:sz w:val="24"/>
          <w:szCs w:val="24"/>
          <w:lang w:eastAsia="ru-RU"/>
        </w:rPr>
        <w:footnoteReference w:id="11"/>
      </w:r>
      <w:r>
        <w:rPr>
          <w:sz w:val="24"/>
          <w:szCs w:val="24"/>
          <w:lang w:eastAsia="ru-RU"/>
        </w:rPr>
        <w:t>______________________(обязательное)</w:t>
      </w:r>
      <w:r>
        <w:rPr>
          <w:b/>
          <w:sz w:val="24"/>
          <w:szCs w:val="24"/>
          <w:lang w:eastAsia="ru-RU"/>
        </w:rPr>
        <w:t xml:space="preserve"> </w:t>
      </w:r>
      <w:r>
        <w:rPr>
          <w:sz w:val="24"/>
          <w:szCs w:val="24"/>
          <w:lang w:eastAsia="ru-RU"/>
        </w:rPr>
        <w:t xml:space="preserve">к Акту № _____ от ___.___._____ </w:t>
      </w:r>
    </w:p>
    <w:p w:rsidR="00FD6A3E" w:rsidRDefault="0040418D">
      <w:pPr>
        <w:widowControl w:val="0"/>
        <w:ind w:firstLine="0"/>
        <w:jc w:val="left"/>
        <w:rPr>
          <w:sz w:val="16"/>
          <w:szCs w:val="16"/>
          <w:lang w:eastAsia="ru-RU"/>
        </w:rPr>
      </w:pPr>
      <w:r>
        <w:rPr>
          <w:sz w:val="16"/>
          <w:szCs w:val="16"/>
          <w:lang w:eastAsia="ru-RU"/>
        </w:rPr>
        <w:t xml:space="preserve">                                                       наименование организации</w:t>
      </w:r>
    </w:p>
    <w:p w:rsidR="00FD6A3E" w:rsidRDefault="0040418D">
      <w:pPr>
        <w:widowControl w:val="0"/>
        <w:ind w:firstLine="0"/>
        <w:jc w:val="left"/>
        <w:rPr>
          <w:sz w:val="24"/>
          <w:szCs w:val="24"/>
          <w:lang w:eastAsia="ru-RU"/>
        </w:rPr>
      </w:pPr>
      <w:r>
        <w:rPr>
          <w:sz w:val="24"/>
          <w:szCs w:val="24"/>
          <w:lang w:eastAsia="ru-RU"/>
        </w:rPr>
        <w:br w:type="page"/>
      </w:r>
    </w:p>
    <w:p w:rsidR="00FD6A3E" w:rsidRDefault="0040418D">
      <w:pPr>
        <w:widowControl w:val="0"/>
        <w:ind w:firstLine="0"/>
        <w:jc w:val="center"/>
        <w:rPr>
          <w:sz w:val="26"/>
          <w:szCs w:val="26"/>
        </w:rPr>
      </w:pPr>
      <w:bookmarkStart w:id="127" w:name="ПриложениекАктуВУ"/>
      <w:r>
        <w:rPr>
          <w:b/>
          <w:sz w:val="26"/>
          <w:szCs w:val="26"/>
        </w:rPr>
        <w:lastRenderedPageBreak/>
        <w:t>Формат</w:t>
      </w:r>
      <w:bookmarkEnd w:id="127"/>
      <w:r>
        <w:rPr>
          <w:b/>
          <w:sz w:val="26"/>
          <w:szCs w:val="26"/>
        </w:rPr>
        <w:t xml:space="preserve"> обязательного приложения № 1 к акту внутреннего учета </w:t>
      </w:r>
      <w:r>
        <w:rPr>
          <w:b/>
          <w:sz w:val="26"/>
          <w:szCs w:val="26"/>
        </w:rPr>
        <w:br/>
        <w:t xml:space="preserve">по результатам расследования причин в электроэнергетике </w:t>
      </w:r>
      <w:r>
        <w:rPr>
          <w:b/>
          <w:sz w:val="26"/>
          <w:szCs w:val="26"/>
          <w:lang w:val="en-US"/>
        </w:rPr>
        <w:t>II</w:t>
      </w:r>
      <w:r>
        <w:rPr>
          <w:b/>
          <w:sz w:val="26"/>
          <w:szCs w:val="26"/>
        </w:rPr>
        <w:t xml:space="preserve"> категории, произошедшего на объектах электросетевого хозяйства сетевой организации</w:t>
      </w:r>
    </w:p>
    <w:p w:rsidR="00FD6A3E" w:rsidRDefault="00FD6A3E">
      <w:pPr>
        <w:widowControl w:val="0"/>
        <w:ind w:firstLine="0"/>
        <w:jc w:val="right"/>
        <w:rPr>
          <w:sz w:val="26"/>
          <w:szCs w:val="26"/>
        </w:rPr>
      </w:pPr>
    </w:p>
    <w:p w:rsidR="00FD6A3E" w:rsidRDefault="0040418D">
      <w:pPr>
        <w:widowControl w:val="0"/>
        <w:ind w:firstLine="0"/>
        <w:rPr>
          <w:sz w:val="24"/>
          <w:szCs w:val="24"/>
          <w:lang w:eastAsia="ru-RU"/>
        </w:rPr>
      </w:pPr>
      <w:r>
        <w:rPr>
          <w:sz w:val="24"/>
          <w:szCs w:val="24"/>
          <w:lang w:eastAsia="ru-RU"/>
        </w:rPr>
        <w:t>Приложение № 1 ______________________(обязательное)</w:t>
      </w:r>
      <w:r>
        <w:rPr>
          <w:b/>
          <w:sz w:val="24"/>
          <w:szCs w:val="24"/>
          <w:lang w:eastAsia="ru-RU"/>
        </w:rPr>
        <w:t xml:space="preserve"> </w:t>
      </w:r>
      <w:r>
        <w:rPr>
          <w:sz w:val="24"/>
          <w:szCs w:val="24"/>
          <w:lang w:eastAsia="ru-RU"/>
        </w:rPr>
        <w:t xml:space="preserve">к Акту № _____ от ___.___._____ </w:t>
      </w:r>
    </w:p>
    <w:p w:rsidR="00FD6A3E" w:rsidRDefault="0040418D">
      <w:pPr>
        <w:widowControl w:val="0"/>
        <w:ind w:firstLine="0"/>
        <w:jc w:val="left"/>
        <w:rPr>
          <w:sz w:val="16"/>
          <w:szCs w:val="16"/>
          <w:lang w:eastAsia="ru-RU"/>
        </w:rPr>
      </w:pPr>
      <w:r>
        <w:rPr>
          <w:sz w:val="16"/>
          <w:szCs w:val="16"/>
          <w:lang w:eastAsia="ru-RU"/>
        </w:rPr>
        <w:t xml:space="preserve">                                                       наименование организации</w:t>
      </w:r>
    </w:p>
    <w:p w:rsidR="00FD6A3E" w:rsidRDefault="00FD6A3E">
      <w:pPr>
        <w:widowControl w:val="0"/>
        <w:ind w:firstLine="0"/>
        <w:jc w:val="left"/>
        <w:rPr>
          <w:b/>
          <w:bCs/>
          <w:sz w:val="16"/>
          <w:szCs w:val="16"/>
        </w:rPr>
      </w:pPr>
    </w:p>
    <w:p w:rsidR="00FD6A3E" w:rsidRDefault="0040418D">
      <w:pPr>
        <w:widowControl w:val="0"/>
        <w:ind w:firstLine="0"/>
        <w:jc w:val="left"/>
        <w:rPr>
          <w:rFonts w:eastAsiaTheme="minorHAnsi"/>
          <w:sz w:val="24"/>
          <w:szCs w:val="24"/>
        </w:rPr>
      </w:pPr>
      <w:r>
        <w:rPr>
          <w:rFonts w:eastAsiaTheme="minorHAnsi"/>
          <w:sz w:val="24"/>
          <w:szCs w:val="24"/>
        </w:rPr>
        <w:t>1. Диспетчерское наименование объекта электросетевого хозяйства (оборудования) сетевой организации:</w:t>
      </w:r>
      <w:r>
        <w:rPr>
          <w:rStyle w:val="affc"/>
          <w:rFonts w:eastAsiaTheme="minorHAnsi"/>
          <w:sz w:val="26"/>
          <w:szCs w:val="26"/>
        </w:rPr>
        <w:footnoteReference w:id="12"/>
      </w:r>
    </w:p>
    <w:p w:rsidR="00FD6A3E" w:rsidRDefault="0040418D">
      <w:pPr>
        <w:widowControl w:val="0"/>
        <w:ind w:firstLine="0"/>
        <w:jc w:val="left"/>
        <w:rPr>
          <w:rFonts w:eastAsiaTheme="minorHAnsi"/>
          <w:sz w:val="24"/>
          <w:szCs w:val="24"/>
        </w:rPr>
      </w:pPr>
      <w:r>
        <w:rPr>
          <w:rFonts w:eastAsiaTheme="minorHAnsi"/>
          <w:sz w:val="24"/>
          <w:szCs w:val="24"/>
        </w:rPr>
        <w:t>_______________________________________________________________________________</w:t>
      </w:r>
    </w:p>
    <w:p w:rsidR="00FD6A3E" w:rsidRDefault="00FD6A3E">
      <w:pPr>
        <w:widowControl w:val="0"/>
        <w:ind w:firstLine="0"/>
        <w:rPr>
          <w:rFonts w:eastAsiaTheme="minorEastAsia" w:cstheme="minorBidi"/>
          <w:sz w:val="24"/>
          <w:lang w:eastAsia="ru-RU"/>
        </w:rPr>
      </w:pPr>
    </w:p>
    <w:p w:rsidR="00FD6A3E" w:rsidRDefault="0040418D">
      <w:pPr>
        <w:widowControl w:val="0"/>
        <w:ind w:firstLine="0"/>
        <w:rPr>
          <w:rFonts w:eastAsiaTheme="minorEastAsia" w:cstheme="minorBidi"/>
          <w:sz w:val="24"/>
          <w:lang w:eastAsia="ru-RU"/>
        </w:rPr>
      </w:pPr>
      <w:r>
        <w:rPr>
          <w:rFonts w:eastAsiaTheme="minorEastAsia" w:cstheme="minorBidi"/>
          <w:sz w:val="24"/>
          <w:lang w:eastAsia="ru-RU"/>
        </w:rPr>
        <w:t>2. Дата и время отключения</w:t>
      </w:r>
    </w:p>
    <w:p w:rsidR="00FD6A3E" w:rsidRDefault="0040418D">
      <w:pPr>
        <w:widowControl w:val="0"/>
        <w:ind w:firstLine="0"/>
        <w:rPr>
          <w:rFonts w:eastAsiaTheme="minorEastAsia" w:cstheme="minorBidi"/>
          <w:sz w:val="24"/>
          <w:lang w:eastAsia="ru-RU"/>
        </w:rPr>
      </w:pPr>
      <w:r>
        <w:rPr>
          <w:rFonts w:eastAsiaTheme="minorEastAsia" w:cstheme="minorBidi"/>
          <w:sz w:val="24"/>
          <w:lang w:eastAsia="ru-RU"/>
        </w:rPr>
        <w:t>_________, __ часов __ минут (местного)</w:t>
      </w:r>
    </w:p>
    <w:p w:rsidR="00FD6A3E" w:rsidRDefault="0040418D">
      <w:pPr>
        <w:widowControl w:val="0"/>
        <w:ind w:firstLine="0"/>
        <w:rPr>
          <w:rFonts w:eastAsiaTheme="minorEastAsia" w:cstheme="minorBidi"/>
          <w:sz w:val="24"/>
          <w:lang w:eastAsia="ru-RU"/>
        </w:rPr>
      </w:pPr>
      <w:r>
        <w:rPr>
          <w:rFonts w:eastAsiaTheme="minorEastAsia" w:cstheme="minorBidi"/>
          <w:sz w:val="24"/>
          <w:lang w:eastAsia="ru-RU"/>
        </w:rPr>
        <w:t>_________, __ часов __ минут (московского)</w:t>
      </w:r>
    </w:p>
    <w:p w:rsidR="00FD6A3E" w:rsidRDefault="00FD6A3E">
      <w:pPr>
        <w:widowControl w:val="0"/>
        <w:ind w:firstLine="0"/>
        <w:jc w:val="left"/>
        <w:rPr>
          <w:rFonts w:eastAsiaTheme="minorHAnsi"/>
          <w:sz w:val="24"/>
          <w:szCs w:val="24"/>
        </w:rPr>
      </w:pPr>
    </w:p>
    <w:p w:rsidR="00FD6A3E" w:rsidRDefault="0040418D">
      <w:pPr>
        <w:widowControl w:val="0"/>
        <w:ind w:firstLine="0"/>
        <w:jc w:val="left"/>
        <w:rPr>
          <w:sz w:val="24"/>
          <w:szCs w:val="24"/>
          <w:lang w:eastAsia="ru-RU"/>
        </w:rPr>
      </w:pPr>
      <w:r>
        <w:rPr>
          <w:sz w:val="24"/>
          <w:szCs w:val="24"/>
          <w:lang w:eastAsia="ru-RU"/>
        </w:rPr>
        <w:t>3. Дата и время восстановления нормальной (до аварийной) схемы</w:t>
      </w:r>
    </w:p>
    <w:p w:rsidR="00FD6A3E" w:rsidRDefault="0040418D">
      <w:pPr>
        <w:widowControl w:val="0"/>
        <w:ind w:firstLine="0"/>
        <w:jc w:val="left"/>
        <w:rPr>
          <w:rFonts w:eastAsiaTheme="minorHAnsi"/>
          <w:sz w:val="24"/>
          <w:szCs w:val="24"/>
        </w:rPr>
      </w:pPr>
      <w:r>
        <w:rPr>
          <w:rFonts w:eastAsiaTheme="minorHAnsi"/>
          <w:sz w:val="24"/>
          <w:szCs w:val="24"/>
        </w:rPr>
        <w:t>__.__.____, __ часов __ минут (местного), __ часов __ минут (московского)</w:t>
      </w:r>
    </w:p>
    <w:p w:rsidR="00FD6A3E" w:rsidRDefault="00FD6A3E">
      <w:pPr>
        <w:widowControl w:val="0"/>
        <w:ind w:firstLine="0"/>
        <w:jc w:val="left"/>
        <w:rPr>
          <w:sz w:val="24"/>
          <w:szCs w:val="24"/>
          <w:lang w:eastAsia="ru-RU"/>
        </w:rPr>
      </w:pPr>
    </w:p>
    <w:p w:rsidR="00FD6A3E" w:rsidRDefault="0040418D">
      <w:pPr>
        <w:widowControl w:val="0"/>
        <w:ind w:firstLine="0"/>
        <w:jc w:val="left"/>
        <w:rPr>
          <w:b/>
          <w:sz w:val="10"/>
          <w:szCs w:val="10"/>
          <w:lang w:eastAsia="ru-RU"/>
        </w:rPr>
      </w:pPr>
      <w:r>
        <w:rPr>
          <w:sz w:val="24"/>
          <w:szCs w:val="24"/>
          <w:lang w:eastAsia="ru-RU"/>
        </w:rPr>
        <w:t>4. Ключевые слова: ______________________</w:t>
      </w:r>
      <w:r>
        <w:rPr>
          <w:sz w:val="10"/>
          <w:szCs w:val="10"/>
          <w:lang w:eastAsia="ru-RU"/>
        </w:rPr>
        <w:t xml:space="preserve">                                                                                                                                                          </w:t>
      </w:r>
    </w:p>
    <w:p w:rsidR="00FD6A3E" w:rsidRDefault="00FD6A3E">
      <w:pPr>
        <w:widowControl w:val="0"/>
        <w:ind w:firstLine="0"/>
        <w:jc w:val="left"/>
        <w:rPr>
          <w:sz w:val="10"/>
          <w:szCs w:val="10"/>
          <w:lang w:eastAsia="ru-RU"/>
        </w:rPr>
      </w:pPr>
    </w:p>
    <w:p w:rsidR="00FD6A3E" w:rsidRDefault="0040418D">
      <w:pPr>
        <w:widowControl w:val="0"/>
        <w:ind w:firstLine="0"/>
        <w:jc w:val="left"/>
        <w:rPr>
          <w:sz w:val="24"/>
          <w:szCs w:val="24"/>
          <w:lang w:eastAsia="ru-RU"/>
        </w:rPr>
      </w:pPr>
      <w:r>
        <w:rPr>
          <w:sz w:val="24"/>
          <w:szCs w:val="24"/>
          <w:lang w:eastAsia="ru-RU"/>
        </w:rPr>
        <w:t>5. Справочная информация о нарушениях в сети уличного освещения:</w:t>
      </w:r>
      <w:r>
        <w:rPr>
          <w:rStyle w:val="affc"/>
          <w:sz w:val="26"/>
          <w:szCs w:val="26"/>
          <w:lang w:eastAsia="ru-RU"/>
        </w:rPr>
        <w:footnoteReference w:id="13"/>
      </w:r>
    </w:p>
    <w:p w:rsidR="00FD6A3E" w:rsidRDefault="0040418D">
      <w:pPr>
        <w:widowControl w:val="0"/>
        <w:ind w:firstLine="0"/>
        <w:rPr>
          <w:rFonts w:eastAsiaTheme="minorEastAsia" w:cstheme="minorBidi"/>
          <w:sz w:val="24"/>
          <w:lang w:eastAsia="ru-RU"/>
        </w:rPr>
      </w:pPr>
      <w:r>
        <w:rPr>
          <w:rFonts w:eastAsiaTheme="minorEastAsia" w:cstheme="minorBidi"/>
          <w:sz w:val="24"/>
          <w:lang w:eastAsia="ru-RU"/>
        </w:rPr>
        <w:t>5.1. Данные о масштабе прекращения передачи электрической энергии в сети уличного освещения:</w:t>
      </w:r>
    </w:p>
    <w:tbl>
      <w:tblPr>
        <w:tblW w:w="5000" w:type="pct"/>
        <w:tblCellMar>
          <w:top w:w="15" w:type="dxa"/>
          <w:left w:w="15" w:type="dxa"/>
          <w:bottom w:w="15" w:type="dxa"/>
          <w:right w:w="15" w:type="dxa"/>
        </w:tblCellMar>
        <w:tblLook w:val="0000" w:firstRow="0" w:lastRow="0" w:firstColumn="0" w:lastColumn="0" w:noHBand="0" w:noVBand="0"/>
      </w:tblPr>
      <w:tblGrid>
        <w:gridCol w:w="7122"/>
        <w:gridCol w:w="2374"/>
      </w:tblGrid>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обесточенных светильников</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улиц с отключенным уличным освещением</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bl>
    <w:p w:rsidR="00FD6A3E" w:rsidRDefault="0040418D">
      <w:pPr>
        <w:widowControl w:val="0"/>
        <w:ind w:firstLine="0"/>
        <w:rPr>
          <w:rFonts w:eastAsiaTheme="minorEastAsia" w:cstheme="minorBidi"/>
          <w:sz w:val="24"/>
          <w:lang w:eastAsia="ru-RU"/>
        </w:rPr>
      </w:pPr>
      <w:r>
        <w:rPr>
          <w:rFonts w:eastAsiaTheme="minorEastAsia" w:cstheme="minorBidi"/>
          <w:sz w:val="24"/>
          <w:lang w:eastAsia="ru-RU"/>
        </w:rPr>
        <w:t>5.2. Данные о поврежденном оборудовании сети уличного освещения:</w:t>
      </w:r>
    </w:p>
    <w:tbl>
      <w:tblPr>
        <w:tblW w:w="5000" w:type="pct"/>
        <w:tblCellMar>
          <w:top w:w="15" w:type="dxa"/>
          <w:left w:w="15" w:type="dxa"/>
          <w:bottom w:w="15" w:type="dxa"/>
          <w:right w:w="15" w:type="dxa"/>
        </w:tblCellMar>
        <w:tblLook w:val="0000" w:firstRow="0" w:lastRow="0" w:firstColumn="0" w:lastColumn="0" w:noHBand="0" w:noVBand="0"/>
      </w:tblPr>
      <w:tblGrid>
        <w:gridCol w:w="7122"/>
        <w:gridCol w:w="2374"/>
      </w:tblGrid>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поврежденных ламп светильников</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поврежденных светильников</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повреждений проводов ВЛ</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поврежденных элементов ВЛ</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поврежденных КЛ</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поврежденных коммутационных аппаратов</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r w:rsidR="00E2622F">
        <w:tc>
          <w:tcPr>
            <w:tcW w:w="3750" w:type="pct"/>
            <w:vAlign w:val="center"/>
          </w:tcPr>
          <w:p w:rsidR="00FD6A3E" w:rsidRDefault="0040418D">
            <w:pPr>
              <w:widowControl w:val="0"/>
              <w:ind w:firstLine="0"/>
              <w:jc w:val="left"/>
              <w:rPr>
                <w:rFonts w:eastAsiaTheme="minorEastAsia" w:cstheme="minorBidi"/>
                <w:sz w:val="24"/>
                <w:lang w:eastAsia="ru-RU"/>
              </w:rPr>
            </w:pPr>
            <w:r>
              <w:rPr>
                <w:rFonts w:eastAsiaTheme="minorEastAsia" w:cstheme="minorBidi"/>
                <w:sz w:val="24"/>
                <w:lang w:eastAsia="ru-RU"/>
              </w:rPr>
              <w:t>Количество поврежденных устройств схемы управления освещением</w:t>
            </w:r>
          </w:p>
        </w:tc>
        <w:tc>
          <w:tcPr>
            <w:tcW w:w="1250" w:type="pct"/>
            <w:vAlign w:val="center"/>
          </w:tcPr>
          <w:p w:rsidR="00FD6A3E" w:rsidRDefault="0040418D">
            <w:pPr>
              <w:widowControl w:val="0"/>
              <w:ind w:firstLine="0"/>
              <w:jc w:val="center"/>
              <w:rPr>
                <w:rFonts w:eastAsiaTheme="minorEastAsia" w:cstheme="minorBidi"/>
                <w:sz w:val="24"/>
                <w:lang w:eastAsia="ru-RU"/>
              </w:rPr>
            </w:pPr>
            <w:r>
              <w:rPr>
                <w:rFonts w:eastAsiaTheme="minorEastAsia" w:cstheme="minorBidi"/>
                <w:sz w:val="24"/>
                <w:lang w:eastAsia="ru-RU"/>
              </w:rPr>
              <w:t>____ шт.</w:t>
            </w:r>
          </w:p>
        </w:tc>
      </w:tr>
    </w:tbl>
    <w:p w:rsidR="00FD6A3E" w:rsidRDefault="0040418D">
      <w:pPr>
        <w:widowControl w:val="0"/>
        <w:ind w:firstLine="0"/>
        <w:rPr>
          <w:rFonts w:eastAsiaTheme="minorEastAsia" w:cstheme="minorBidi"/>
          <w:sz w:val="24"/>
          <w:lang w:eastAsia="ru-RU"/>
        </w:rPr>
      </w:pPr>
      <w:r>
        <w:rPr>
          <w:rFonts w:eastAsiaTheme="minorEastAsia" w:cstheme="minorBidi"/>
          <w:sz w:val="24"/>
          <w:lang w:eastAsia="ru-RU"/>
        </w:rPr>
        <w:t>5.3. Наименование населенного пункта, улицы с отключенными светильниками:</w:t>
      </w:r>
    </w:p>
    <w:tbl>
      <w:tblPr>
        <w:tblW w:w="5000" w:type="pct"/>
        <w:tblCellMar>
          <w:top w:w="15" w:type="dxa"/>
          <w:left w:w="15" w:type="dxa"/>
          <w:bottom w:w="15" w:type="dxa"/>
          <w:right w:w="15" w:type="dxa"/>
        </w:tblCellMar>
        <w:tblLook w:val="0000" w:firstRow="0" w:lastRow="0" w:firstColumn="0" w:lastColumn="0" w:noHBand="0" w:noVBand="0"/>
      </w:tblPr>
      <w:tblGrid>
        <w:gridCol w:w="949"/>
        <w:gridCol w:w="2849"/>
        <w:gridCol w:w="2849"/>
        <w:gridCol w:w="2849"/>
      </w:tblGrid>
      <w:tr w:rsidR="00E2622F">
        <w:tc>
          <w:tcPr>
            <w:tcW w:w="500" w:type="pct"/>
            <w:tcMar>
              <w:left w:w="45" w:type="dxa"/>
              <w:right w:w="45" w:type="dxa"/>
            </w:tcMar>
          </w:tcPr>
          <w:p w:rsidR="00FD6A3E" w:rsidRDefault="0040418D">
            <w:pPr>
              <w:widowControl w:val="0"/>
              <w:ind w:firstLine="0"/>
              <w:jc w:val="center"/>
              <w:rPr>
                <w:rFonts w:eastAsiaTheme="minorEastAsia" w:cstheme="minorBidi"/>
                <w:sz w:val="24"/>
                <w:lang w:eastAsia="ru-RU"/>
              </w:rPr>
            </w:pPr>
            <w:r>
              <w:rPr>
                <w:rFonts w:eastAsiaTheme="minorEastAsia" w:cstheme="minorBidi"/>
                <w:b/>
                <w:sz w:val="24"/>
                <w:lang w:eastAsia="ru-RU"/>
              </w:rPr>
              <w:t>№</w:t>
            </w:r>
          </w:p>
        </w:tc>
        <w:tc>
          <w:tcPr>
            <w:tcW w:w="1500" w:type="pct"/>
            <w:tcMar>
              <w:left w:w="45" w:type="dxa"/>
              <w:right w:w="45" w:type="dxa"/>
            </w:tcMar>
          </w:tcPr>
          <w:p w:rsidR="00FD6A3E" w:rsidRDefault="0040418D">
            <w:pPr>
              <w:widowControl w:val="0"/>
              <w:ind w:firstLine="0"/>
              <w:jc w:val="center"/>
              <w:rPr>
                <w:rFonts w:eastAsiaTheme="minorEastAsia" w:cstheme="minorBidi"/>
                <w:sz w:val="24"/>
                <w:lang w:eastAsia="ru-RU"/>
              </w:rPr>
            </w:pPr>
            <w:r>
              <w:rPr>
                <w:rFonts w:eastAsiaTheme="minorEastAsia" w:cstheme="minorBidi"/>
                <w:b/>
                <w:sz w:val="24"/>
                <w:lang w:eastAsia="ru-RU"/>
              </w:rPr>
              <w:t>Населенный пункт</w:t>
            </w:r>
          </w:p>
        </w:tc>
        <w:tc>
          <w:tcPr>
            <w:tcW w:w="1500" w:type="pct"/>
            <w:tcMar>
              <w:left w:w="45" w:type="dxa"/>
              <w:right w:w="45" w:type="dxa"/>
            </w:tcMar>
          </w:tcPr>
          <w:p w:rsidR="00FD6A3E" w:rsidRDefault="0040418D">
            <w:pPr>
              <w:widowControl w:val="0"/>
              <w:ind w:firstLine="0"/>
              <w:jc w:val="center"/>
              <w:rPr>
                <w:rFonts w:eastAsiaTheme="minorEastAsia" w:cstheme="minorBidi"/>
                <w:sz w:val="24"/>
                <w:lang w:eastAsia="ru-RU"/>
              </w:rPr>
            </w:pPr>
            <w:r>
              <w:rPr>
                <w:rFonts w:eastAsiaTheme="minorEastAsia" w:cstheme="minorBidi"/>
                <w:b/>
                <w:sz w:val="24"/>
                <w:lang w:eastAsia="ru-RU"/>
              </w:rPr>
              <w:t>Улица</w:t>
            </w:r>
          </w:p>
        </w:tc>
        <w:tc>
          <w:tcPr>
            <w:tcW w:w="1500" w:type="pct"/>
            <w:tcMar>
              <w:left w:w="45" w:type="dxa"/>
              <w:right w:w="45" w:type="dxa"/>
            </w:tcMar>
          </w:tcPr>
          <w:p w:rsidR="00FD6A3E" w:rsidRDefault="0040418D">
            <w:pPr>
              <w:widowControl w:val="0"/>
              <w:ind w:firstLine="0"/>
              <w:jc w:val="center"/>
              <w:rPr>
                <w:rFonts w:eastAsiaTheme="minorEastAsia" w:cstheme="minorBidi"/>
                <w:sz w:val="24"/>
                <w:lang w:eastAsia="ru-RU"/>
              </w:rPr>
            </w:pPr>
            <w:r>
              <w:rPr>
                <w:rFonts w:eastAsiaTheme="minorEastAsia" w:cstheme="minorBidi"/>
                <w:b/>
                <w:sz w:val="24"/>
                <w:lang w:eastAsia="ru-RU"/>
              </w:rPr>
              <w:t>Дополнительно</w:t>
            </w:r>
          </w:p>
        </w:tc>
      </w:tr>
      <w:tr w:rsidR="00E2622F">
        <w:trPr>
          <w:trHeight w:val="472"/>
        </w:trPr>
        <w:tc>
          <w:tcPr>
            <w:tcW w:w="500" w:type="pct"/>
            <w:tcMar>
              <w:left w:w="45" w:type="dxa"/>
              <w:right w:w="45" w:type="dxa"/>
            </w:tcMar>
          </w:tcPr>
          <w:p w:rsidR="00FD6A3E" w:rsidRDefault="00FD6A3E">
            <w:pPr>
              <w:widowControl w:val="0"/>
              <w:ind w:firstLine="0"/>
              <w:jc w:val="center"/>
              <w:rPr>
                <w:rFonts w:eastAsiaTheme="minorEastAsia" w:cstheme="minorBidi"/>
                <w:sz w:val="24"/>
                <w:lang w:eastAsia="ru-RU"/>
              </w:rPr>
            </w:pPr>
          </w:p>
        </w:tc>
        <w:tc>
          <w:tcPr>
            <w:tcW w:w="1500" w:type="pct"/>
            <w:tcMar>
              <w:left w:w="45" w:type="dxa"/>
              <w:right w:w="45" w:type="dxa"/>
            </w:tcMar>
          </w:tcPr>
          <w:p w:rsidR="00FD6A3E" w:rsidRDefault="00FD6A3E">
            <w:pPr>
              <w:widowControl w:val="0"/>
              <w:ind w:firstLine="0"/>
              <w:jc w:val="center"/>
              <w:rPr>
                <w:rFonts w:eastAsiaTheme="minorEastAsia" w:cstheme="minorBidi"/>
                <w:sz w:val="24"/>
                <w:lang w:eastAsia="ru-RU"/>
              </w:rPr>
            </w:pPr>
          </w:p>
        </w:tc>
        <w:tc>
          <w:tcPr>
            <w:tcW w:w="1500" w:type="pct"/>
            <w:tcMar>
              <w:left w:w="45" w:type="dxa"/>
              <w:right w:w="45" w:type="dxa"/>
            </w:tcMar>
          </w:tcPr>
          <w:p w:rsidR="00FD6A3E" w:rsidRDefault="00FD6A3E">
            <w:pPr>
              <w:widowControl w:val="0"/>
              <w:ind w:firstLine="0"/>
              <w:jc w:val="center"/>
              <w:rPr>
                <w:rFonts w:eastAsiaTheme="minorEastAsia" w:cstheme="minorBidi"/>
                <w:sz w:val="24"/>
                <w:lang w:eastAsia="ru-RU"/>
              </w:rPr>
            </w:pPr>
          </w:p>
        </w:tc>
        <w:tc>
          <w:tcPr>
            <w:tcW w:w="1500" w:type="pct"/>
            <w:tcMar>
              <w:left w:w="45" w:type="dxa"/>
              <w:right w:w="45" w:type="dxa"/>
            </w:tcMar>
          </w:tcPr>
          <w:p w:rsidR="00FD6A3E" w:rsidRDefault="00FD6A3E">
            <w:pPr>
              <w:widowControl w:val="0"/>
              <w:ind w:firstLine="0"/>
              <w:jc w:val="center"/>
              <w:rPr>
                <w:rFonts w:eastAsiaTheme="minorEastAsia" w:cstheme="minorBidi"/>
                <w:sz w:val="24"/>
                <w:lang w:eastAsia="ru-RU"/>
              </w:rPr>
            </w:pPr>
          </w:p>
        </w:tc>
      </w:tr>
    </w:tbl>
    <w:p w:rsidR="00FD6A3E" w:rsidRDefault="0040418D">
      <w:pPr>
        <w:widowControl w:val="0"/>
        <w:ind w:firstLine="0"/>
        <w:jc w:val="left"/>
        <w:rPr>
          <w:sz w:val="24"/>
          <w:szCs w:val="24"/>
          <w:lang w:eastAsia="ru-RU"/>
        </w:rPr>
      </w:pPr>
      <w:r>
        <w:rPr>
          <w:sz w:val="24"/>
          <w:szCs w:val="24"/>
          <w:lang w:eastAsia="ru-RU"/>
        </w:rPr>
        <w:t>5.4. Ответственность сетевой организации:</w:t>
      </w:r>
    </w:p>
    <w:p w:rsidR="00FD6A3E" w:rsidRDefault="0040418D">
      <w:pPr>
        <w:widowControl w:val="0"/>
        <w:ind w:firstLine="0"/>
        <w:jc w:val="left"/>
        <w:rPr>
          <w:szCs w:val="28"/>
          <w:lang w:eastAsia="ru-RU"/>
        </w:rPr>
      </w:pPr>
      <w:r>
        <w:rPr>
          <w:szCs w:val="28"/>
          <w:lang w:eastAsia="ru-RU"/>
        </w:rPr>
        <w:t xml:space="preserve">                        □                                                      □           </w:t>
      </w:r>
    </w:p>
    <w:p w:rsidR="00FD6A3E" w:rsidRDefault="0040418D">
      <w:pPr>
        <w:widowControl w:val="0"/>
        <w:ind w:firstLine="0"/>
        <w:jc w:val="left"/>
        <w:rPr>
          <w:b/>
          <w:sz w:val="24"/>
          <w:szCs w:val="24"/>
          <w:lang w:eastAsia="ru-RU"/>
        </w:rPr>
      </w:pPr>
      <w:r>
        <w:rPr>
          <w:sz w:val="24"/>
          <w:szCs w:val="24"/>
          <w:lang w:eastAsia="ru-RU"/>
        </w:rPr>
        <w:t xml:space="preserve">           Несет ответственность           </w:t>
      </w:r>
      <w:r>
        <w:rPr>
          <w:b/>
          <w:sz w:val="24"/>
          <w:szCs w:val="24"/>
          <w:lang w:eastAsia="ru-RU"/>
        </w:rPr>
        <w:t>/</w:t>
      </w:r>
      <w:r>
        <w:rPr>
          <w:sz w:val="24"/>
          <w:szCs w:val="24"/>
          <w:lang w:eastAsia="ru-RU"/>
        </w:rPr>
        <w:t xml:space="preserve">            Не несет ответственность     </w:t>
      </w:r>
    </w:p>
    <w:p w:rsidR="00FD6A3E" w:rsidRDefault="00FD6A3E">
      <w:pPr>
        <w:widowControl w:val="0"/>
        <w:ind w:firstLine="0"/>
        <w:jc w:val="left"/>
        <w:rPr>
          <w:b/>
          <w:sz w:val="10"/>
          <w:szCs w:val="10"/>
          <w:lang w:eastAsia="ru-RU"/>
        </w:rPr>
      </w:pPr>
    </w:p>
    <w:p w:rsidR="00FD6A3E" w:rsidRDefault="0040418D">
      <w:pPr>
        <w:pStyle w:val="af"/>
        <w:widowControl w:val="0"/>
        <w:numPr>
          <w:ilvl w:val="0"/>
          <w:numId w:val="39"/>
        </w:numPr>
        <w:tabs>
          <w:tab w:val="left" w:pos="284"/>
        </w:tabs>
        <w:spacing w:after="0" w:line="240" w:lineRule="auto"/>
        <w:ind w:left="0" w:firstLine="0"/>
        <w:rPr>
          <w:sz w:val="24"/>
          <w:szCs w:val="24"/>
          <w:lang w:eastAsia="ru-RU"/>
        </w:rPr>
      </w:pPr>
      <w:r>
        <w:rPr>
          <w:sz w:val="24"/>
          <w:szCs w:val="24"/>
          <w:lang w:eastAsia="ru-RU"/>
        </w:rPr>
        <w:t>Справочная информация:</w:t>
      </w:r>
    </w:p>
    <w:p w:rsidR="00FD6A3E" w:rsidRDefault="0040418D">
      <w:pPr>
        <w:pStyle w:val="11"/>
        <w:widowControl w:val="0"/>
        <w:numPr>
          <w:ilvl w:val="0"/>
          <w:numId w:val="0"/>
        </w:numPr>
        <w:rPr>
          <w:sz w:val="24"/>
          <w:lang w:eastAsia="ru-RU"/>
        </w:rPr>
      </w:pPr>
      <w:r>
        <w:rPr>
          <w:sz w:val="24"/>
          <w:lang w:eastAsia="ru-RU"/>
        </w:rPr>
        <w:t>6.1. Дополнительные сведения:</w:t>
      </w:r>
    </w:p>
    <w:p w:rsidR="00FD6A3E" w:rsidRDefault="0040418D">
      <w:pPr>
        <w:widowControl w:val="0"/>
        <w:ind w:firstLine="0"/>
        <w:jc w:val="left"/>
        <w:rPr>
          <w:sz w:val="24"/>
          <w:szCs w:val="24"/>
          <w:lang w:eastAsia="ru-RU"/>
        </w:rPr>
      </w:pPr>
      <w:r>
        <w:rPr>
          <w:sz w:val="24"/>
          <w:szCs w:val="24"/>
          <w:lang w:eastAsia="ru-RU"/>
        </w:rPr>
        <w:t>Напряжение сети отключенного оборудования: _______ кВ.</w:t>
      </w:r>
    </w:p>
    <w:p w:rsidR="00FD6A3E" w:rsidRDefault="0040418D">
      <w:pPr>
        <w:widowControl w:val="0"/>
        <w:ind w:firstLine="0"/>
        <w:jc w:val="left"/>
        <w:rPr>
          <w:sz w:val="24"/>
          <w:szCs w:val="24"/>
          <w:lang w:eastAsia="ru-RU"/>
        </w:rPr>
      </w:pPr>
      <w:r>
        <w:rPr>
          <w:sz w:val="24"/>
          <w:szCs w:val="24"/>
          <w:lang w:eastAsia="ru-RU"/>
        </w:rPr>
        <w:t>Вид технологического отключения: __________</w:t>
      </w:r>
      <w:r>
        <w:rPr>
          <w:szCs w:val="28"/>
          <w:lang w:eastAsia="ru-RU"/>
        </w:rPr>
        <w:t>______</w:t>
      </w:r>
    </w:p>
    <w:p w:rsidR="00FD6A3E" w:rsidRDefault="0040418D">
      <w:pPr>
        <w:widowControl w:val="0"/>
        <w:ind w:firstLine="0"/>
        <w:jc w:val="left"/>
        <w:rPr>
          <w:sz w:val="24"/>
          <w:szCs w:val="24"/>
          <w:lang w:eastAsia="ru-RU"/>
        </w:rPr>
      </w:pPr>
      <w:r>
        <w:rPr>
          <w:sz w:val="24"/>
          <w:szCs w:val="24"/>
          <w:lang w:eastAsia="ru-RU"/>
        </w:rPr>
        <w:t xml:space="preserve">Признак АПВ: </w:t>
      </w:r>
      <w:r>
        <w:rPr>
          <w:szCs w:val="28"/>
          <w:lang w:eastAsia="ru-RU"/>
        </w:rPr>
        <w:t>_______________</w:t>
      </w:r>
    </w:p>
    <w:p w:rsidR="00FD6A3E" w:rsidRDefault="0040418D">
      <w:pPr>
        <w:widowControl w:val="0"/>
        <w:ind w:firstLine="0"/>
        <w:jc w:val="left"/>
        <w:rPr>
          <w:sz w:val="24"/>
          <w:szCs w:val="24"/>
          <w:lang w:eastAsia="ru-RU"/>
        </w:rPr>
      </w:pPr>
      <w:r>
        <w:rPr>
          <w:sz w:val="24"/>
          <w:szCs w:val="24"/>
          <w:lang w:eastAsia="ru-RU"/>
        </w:rPr>
        <w:t xml:space="preserve">Признак АВР: </w:t>
      </w:r>
      <w:r>
        <w:rPr>
          <w:szCs w:val="28"/>
          <w:lang w:eastAsia="ru-RU"/>
        </w:rPr>
        <w:t>_______________</w:t>
      </w:r>
    </w:p>
    <w:p w:rsidR="00FD6A3E" w:rsidRDefault="0040418D">
      <w:pPr>
        <w:widowControl w:val="0"/>
        <w:ind w:firstLine="0"/>
        <w:jc w:val="left"/>
        <w:rPr>
          <w:szCs w:val="28"/>
          <w:lang w:eastAsia="ru-RU"/>
        </w:rPr>
      </w:pPr>
      <w:r>
        <w:rPr>
          <w:sz w:val="24"/>
          <w:szCs w:val="24"/>
          <w:lang w:eastAsia="ru-RU"/>
        </w:rPr>
        <w:t xml:space="preserve">Признак РПВ: </w:t>
      </w:r>
      <w:r>
        <w:rPr>
          <w:szCs w:val="28"/>
          <w:lang w:eastAsia="ru-RU"/>
        </w:rPr>
        <w:t>_______________</w:t>
      </w:r>
    </w:p>
    <w:p w:rsidR="00FD6A3E" w:rsidRDefault="00FD6A3E">
      <w:pPr>
        <w:widowControl w:val="0"/>
        <w:ind w:firstLine="0"/>
        <w:jc w:val="left"/>
        <w:rPr>
          <w:sz w:val="24"/>
          <w:szCs w:val="24"/>
          <w:lang w:eastAsia="ru-RU"/>
        </w:rPr>
        <w:sectPr w:rsidR="00FD6A3E">
          <w:footerReference w:type="default" r:id="rId54"/>
          <w:pgSz w:w="11906" w:h="16838"/>
          <w:pgMar w:top="1134" w:right="709" w:bottom="851" w:left="1701" w:header="709" w:footer="709" w:gutter="0"/>
          <w:cols w:space="708"/>
          <w:titlePg/>
          <w:docGrid w:linePitch="360"/>
        </w:sectPr>
      </w:pPr>
    </w:p>
    <w:p w:rsidR="00FD6A3E" w:rsidRDefault="0040418D">
      <w:pPr>
        <w:widowControl w:val="0"/>
        <w:ind w:firstLine="0"/>
        <w:jc w:val="left"/>
        <w:rPr>
          <w:sz w:val="24"/>
          <w:szCs w:val="24"/>
          <w:lang w:eastAsia="ru-RU"/>
        </w:rPr>
      </w:pPr>
      <w:r>
        <w:rPr>
          <w:sz w:val="24"/>
          <w:szCs w:val="24"/>
          <w:lang w:eastAsia="ru-RU"/>
        </w:rPr>
        <w:lastRenderedPageBreak/>
        <w:t>6.2. Дополнительные сведения об отключенном, поврежденном или отказавшем электротехническом оборудовании (устройстве) электростанций и электрических сетей:</w:t>
      </w:r>
      <w:r>
        <w:rPr>
          <w:rStyle w:val="affc"/>
          <w:sz w:val="24"/>
          <w:szCs w:val="24"/>
          <w:lang w:eastAsia="ru-RU"/>
        </w:rPr>
        <w:footnoteReference w:id="14"/>
      </w:r>
      <w:r>
        <w:rPr>
          <w:sz w:val="24"/>
          <w:szCs w:val="24"/>
          <w:lang w:eastAsia="ru-RU"/>
        </w:rPr>
        <w:t xml:space="preserve"> </w:t>
      </w:r>
      <w:r>
        <w:rPr>
          <w:szCs w:val="28"/>
          <w:lang w:eastAsia="ru-RU"/>
        </w:rPr>
        <w:t>____________________________________</w:t>
      </w:r>
    </w:p>
    <w:p w:rsidR="00FD6A3E" w:rsidRDefault="0040418D">
      <w:pPr>
        <w:widowControl w:val="0"/>
        <w:ind w:firstLine="0"/>
        <w:jc w:val="left"/>
        <w:rPr>
          <w:sz w:val="24"/>
          <w:szCs w:val="24"/>
          <w:lang w:eastAsia="ru-RU"/>
        </w:rPr>
      </w:pPr>
      <w:r>
        <w:rPr>
          <w:sz w:val="24"/>
          <w:szCs w:val="24"/>
          <w:lang w:eastAsia="ru-RU"/>
        </w:rPr>
        <w:t>6.3. Заключение о работе устройств РЗА при аварии (инциденте)</w:t>
      </w:r>
    </w:p>
    <w:p w:rsidR="00FD6A3E" w:rsidRDefault="0040418D">
      <w:pPr>
        <w:widowControl w:val="0"/>
        <w:ind w:firstLine="0"/>
        <w:jc w:val="left"/>
        <w:rPr>
          <w:sz w:val="22"/>
          <w:szCs w:val="24"/>
          <w:lang w:eastAsia="ru-RU"/>
        </w:rPr>
      </w:pPr>
      <w:r>
        <w:rPr>
          <w:sz w:val="24"/>
          <w:szCs w:val="24"/>
          <w:lang w:eastAsia="ru-RU"/>
        </w:rPr>
        <w:t>6.3.1. Описание (хронология) работы устройств РЗА (из журнала отключений):</w:t>
      </w:r>
      <w:r>
        <w:rPr>
          <w:sz w:val="22"/>
          <w:szCs w:val="24"/>
          <w:lang w:eastAsia="ru-RU"/>
        </w:rPr>
        <w:t>___________________________________________________________</w:t>
      </w:r>
    </w:p>
    <w:p w:rsidR="00FD6A3E" w:rsidRDefault="0040418D">
      <w:pPr>
        <w:widowControl w:val="0"/>
        <w:ind w:firstLine="0"/>
        <w:jc w:val="left"/>
        <w:rPr>
          <w:bCs/>
          <w:sz w:val="24"/>
          <w:szCs w:val="24"/>
          <w:vertAlign w:val="superscript"/>
        </w:rPr>
      </w:pPr>
      <w:r>
        <w:rPr>
          <w:bCs/>
          <w:sz w:val="24"/>
          <w:szCs w:val="24"/>
        </w:rPr>
        <w:t>6.3.2. Сведения обо всех случаях правильной и неправильной работы устройств РЗА и реализованных в них функций РЗ</w:t>
      </w:r>
    </w:p>
    <w:p w:rsidR="00FD6A3E" w:rsidRDefault="0040418D">
      <w:pPr>
        <w:widowControl w:val="0"/>
        <w:ind w:firstLine="0"/>
        <w:jc w:val="left"/>
        <w:rPr>
          <w:sz w:val="24"/>
          <w:szCs w:val="24"/>
          <w:lang w:eastAsia="ru-RU"/>
        </w:rPr>
      </w:pPr>
      <w:r>
        <w:rPr>
          <w:sz w:val="24"/>
          <w:szCs w:val="24"/>
          <w:lang w:eastAsia="ru-RU"/>
        </w:rPr>
        <w:t xml:space="preserve">Таблица 1 </w:t>
      </w:r>
      <w:r>
        <w:rPr>
          <w:rStyle w:val="affc"/>
          <w:sz w:val="24"/>
          <w:szCs w:val="24"/>
          <w:lang w:eastAsia="ru-RU"/>
        </w:rPr>
        <w:footnoteReference w:id="15"/>
      </w:r>
    </w:p>
    <w:tbl>
      <w:tblPr>
        <w:tblStyle w:val="af6"/>
        <w:tblW w:w="15877" w:type="dxa"/>
        <w:tblInd w:w="-431" w:type="dxa"/>
        <w:tblLayout w:type="fixed"/>
        <w:tblLook w:val="04A0" w:firstRow="1" w:lastRow="0" w:firstColumn="1" w:lastColumn="0" w:noHBand="0" w:noVBand="1"/>
      </w:tblPr>
      <w:tblGrid>
        <w:gridCol w:w="426"/>
        <w:gridCol w:w="993"/>
        <w:gridCol w:w="1275"/>
        <w:gridCol w:w="1418"/>
        <w:gridCol w:w="992"/>
        <w:gridCol w:w="992"/>
        <w:gridCol w:w="937"/>
        <w:gridCol w:w="1134"/>
        <w:gridCol w:w="623"/>
        <w:gridCol w:w="567"/>
        <w:gridCol w:w="574"/>
        <w:gridCol w:w="701"/>
        <w:gridCol w:w="426"/>
        <w:gridCol w:w="425"/>
        <w:gridCol w:w="567"/>
        <w:gridCol w:w="567"/>
        <w:gridCol w:w="567"/>
        <w:gridCol w:w="568"/>
        <w:gridCol w:w="424"/>
        <w:gridCol w:w="612"/>
        <w:gridCol w:w="664"/>
        <w:gridCol w:w="425"/>
      </w:tblGrid>
      <w:tr w:rsidR="00E2622F">
        <w:trPr>
          <w:cantSplit/>
          <w:trHeight w:val="671"/>
        </w:trPr>
        <w:tc>
          <w:tcPr>
            <w:tcW w:w="426" w:type="dxa"/>
            <w:vMerge w:val="restart"/>
            <w:textDirection w:val="btLr"/>
            <w:vAlign w:val="center"/>
          </w:tcPr>
          <w:p w:rsidR="00FD6A3E" w:rsidRDefault="0040418D">
            <w:pPr>
              <w:widowControl w:val="0"/>
              <w:ind w:firstLine="0"/>
              <w:jc w:val="center"/>
              <w:rPr>
                <w:sz w:val="16"/>
                <w:szCs w:val="16"/>
              </w:rPr>
            </w:pPr>
            <w:r>
              <w:rPr>
                <w:sz w:val="16"/>
                <w:szCs w:val="16"/>
              </w:rPr>
              <w:t>№ п/п</w:t>
            </w:r>
          </w:p>
        </w:tc>
        <w:tc>
          <w:tcPr>
            <w:tcW w:w="993" w:type="dxa"/>
            <w:vMerge w:val="restart"/>
            <w:textDirection w:val="btLr"/>
            <w:vAlign w:val="center"/>
          </w:tcPr>
          <w:p w:rsidR="00FD6A3E" w:rsidRDefault="0040418D">
            <w:pPr>
              <w:widowControl w:val="0"/>
              <w:ind w:firstLine="0"/>
              <w:jc w:val="center"/>
              <w:rPr>
                <w:sz w:val="16"/>
                <w:szCs w:val="16"/>
              </w:rPr>
            </w:pPr>
            <w:r>
              <w:rPr>
                <w:sz w:val="16"/>
                <w:szCs w:val="16"/>
              </w:rPr>
              <w:t>Дата и время события</w:t>
            </w:r>
          </w:p>
        </w:tc>
        <w:tc>
          <w:tcPr>
            <w:tcW w:w="2693" w:type="dxa"/>
            <w:gridSpan w:val="2"/>
            <w:vMerge w:val="restart"/>
            <w:vAlign w:val="center"/>
          </w:tcPr>
          <w:p w:rsidR="00FD6A3E" w:rsidRDefault="0040418D">
            <w:pPr>
              <w:widowControl w:val="0"/>
              <w:ind w:firstLine="0"/>
              <w:jc w:val="center"/>
              <w:rPr>
                <w:sz w:val="16"/>
                <w:szCs w:val="16"/>
              </w:rPr>
            </w:pPr>
            <w:r>
              <w:rPr>
                <w:sz w:val="16"/>
                <w:szCs w:val="16"/>
              </w:rPr>
              <w:t>Операционная зона субъекта управления (ДЦ/ЦУС)</w:t>
            </w:r>
          </w:p>
        </w:tc>
        <w:tc>
          <w:tcPr>
            <w:tcW w:w="992" w:type="dxa"/>
            <w:vMerge w:val="restart"/>
            <w:textDirection w:val="btLr"/>
            <w:vAlign w:val="center"/>
          </w:tcPr>
          <w:p w:rsidR="00FD6A3E" w:rsidRDefault="0040418D">
            <w:pPr>
              <w:widowControl w:val="0"/>
              <w:ind w:firstLine="0"/>
              <w:jc w:val="center"/>
              <w:rPr>
                <w:sz w:val="16"/>
                <w:szCs w:val="16"/>
              </w:rPr>
            </w:pPr>
            <w:r>
              <w:rPr>
                <w:sz w:val="16"/>
                <w:szCs w:val="16"/>
              </w:rPr>
              <w:t>Диспетчерское наименование энергообъекта</w:t>
            </w:r>
          </w:p>
        </w:tc>
        <w:tc>
          <w:tcPr>
            <w:tcW w:w="992" w:type="dxa"/>
            <w:vMerge w:val="restart"/>
            <w:textDirection w:val="btLr"/>
            <w:vAlign w:val="center"/>
          </w:tcPr>
          <w:p w:rsidR="00FD6A3E" w:rsidRDefault="0040418D">
            <w:pPr>
              <w:widowControl w:val="0"/>
              <w:ind w:firstLine="0"/>
              <w:jc w:val="center"/>
              <w:rPr>
                <w:sz w:val="16"/>
                <w:szCs w:val="16"/>
              </w:rPr>
            </w:pPr>
            <w:r>
              <w:rPr>
                <w:sz w:val="16"/>
                <w:szCs w:val="16"/>
              </w:rPr>
              <w:t>Диспетчерское наименование присоединения (линия электропередачи, оборудование подстанции или электростанции, напряжение (кВ))</w:t>
            </w:r>
          </w:p>
        </w:tc>
        <w:tc>
          <w:tcPr>
            <w:tcW w:w="937" w:type="dxa"/>
            <w:vMerge w:val="restart"/>
            <w:textDirection w:val="btLr"/>
          </w:tcPr>
          <w:p w:rsidR="00FD6A3E" w:rsidRDefault="0040418D">
            <w:pPr>
              <w:widowControl w:val="0"/>
              <w:ind w:firstLine="0"/>
              <w:jc w:val="center"/>
              <w:rPr>
                <w:sz w:val="16"/>
                <w:szCs w:val="16"/>
              </w:rPr>
            </w:pPr>
            <w:r>
              <w:rPr>
                <w:sz w:val="16"/>
                <w:szCs w:val="16"/>
              </w:rPr>
              <w:t>Наименование устройства РЗА</w:t>
            </w:r>
          </w:p>
        </w:tc>
        <w:tc>
          <w:tcPr>
            <w:tcW w:w="1134" w:type="dxa"/>
            <w:vMerge w:val="restart"/>
            <w:textDirection w:val="btLr"/>
            <w:vAlign w:val="center"/>
          </w:tcPr>
          <w:p w:rsidR="00FD6A3E" w:rsidRDefault="0040418D">
            <w:pPr>
              <w:widowControl w:val="0"/>
              <w:ind w:firstLine="0"/>
              <w:jc w:val="center"/>
              <w:rPr>
                <w:sz w:val="16"/>
                <w:szCs w:val="16"/>
              </w:rPr>
            </w:pPr>
            <w:r>
              <w:rPr>
                <w:sz w:val="16"/>
                <w:szCs w:val="16"/>
              </w:rPr>
              <w:t>Производитель устройства РЗА</w:t>
            </w:r>
          </w:p>
        </w:tc>
        <w:tc>
          <w:tcPr>
            <w:tcW w:w="623" w:type="dxa"/>
            <w:vMerge w:val="restart"/>
            <w:textDirection w:val="btLr"/>
            <w:vAlign w:val="center"/>
          </w:tcPr>
          <w:p w:rsidR="00FD6A3E" w:rsidRDefault="0040418D">
            <w:pPr>
              <w:widowControl w:val="0"/>
              <w:ind w:firstLine="0"/>
              <w:jc w:val="center"/>
              <w:rPr>
                <w:sz w:val="16"/>
                <w:szCs w:val="16"/>
              </w:rPr>
            </w:pPr>
            <w:r>
              <w:rPr>
                <w:rFonts w:eastAsia="Calibri"/>
                <w:sz w:val="16"/>
                <w:szCs w:val="16"/>
              </w:rPr>
              <w:t>Тип устройства РЗА</w:t>
            </w:r>
          </w:p>
        </w:tc>
        <w:tc>
          <w:tcPr>
            <w:tcW w:w="567" w:type="dxa"/>
            <w:vMerge w:val="restart"/>
            <w:textDirection w:val="btLr"/>
            <w:vAlign w:val="center"/>
          </w:tcPr>
          <w:p w:rsidR="00FD6A3E" w:rsidRDefault="0040418D">
            <w:pPr>
              <w:widowControl w:val="0"/>
              <w:ind w:firstLine="0"/>
              <w:jc w:val="center"/>
              <w:rPr>
                <w:sz w:val="16"/>
                <w:szCs w:val="16"/>
              </w:rPr>
            </w:pPr>
            <w:r>
              <w:rPr>
                <w:sz w:val="16"/>
                <w:szCs w:val="16"/>
              </w:rPr>
              <w:t>Оценка работы функции РЗА</w:t>
            </w:r>
          </w:p>
        </w:tc>
        <w:tc>
          <w:tcPr>
            <w:tcW w:w="1275" w:type="dxa"/>
            <w:gridSpan w:val="2"/>
            <w:vAlign w:val="center"/>
          </w:tcPr>
          <w:p w:rsidR="00FD6A3E" w:rsidRDefault="0040418D">
            <w:pPr>
              <w:widowControl w:val="0"/>
              <w:ind w:firstLine="0"/>
              <w:jc w:val="center"/>
              <w:rPr>
                <w:sz w:val="16"/>
                <w:szCs w:val="16"/>
              </w:rPr>
            </w:pPr>
            <w:r>
              <w:rPr>
                <w:sz w:val="16"/>
                <w:szCs w:val="16"/>
              </w:rPr>
              <w:t>Вид и место короткого замыкания (только для РЗ)</w:t>
            </w:r>
          </w:p>
        </w:tc>
        <w:tc>
          <w:tcPr>
            <w:tcW w:w="426" w:type="dxa"/>
            <w:vMerge w:val="restart"/>
            <w:textDirection w:val="btLr"/>
            <w:vAlign w:val="center"/>
          </w:tcPr>
          <w:p w:rsidR="00FD6A3E" w:rsidRDefault="0040418D">
            <w:pPr>
              <w:widowControl w:val="0"/>
              <w:ind w:firstLine="0"/>
              <w:jc w:val="center"/>
              <w:rPr>
                <w:sz w:val="16"/>
                <w:szCs w:val="16"/>
              </w:rPr>
            </w:pPr>
            <w:r>
              <w:rPr>
                <w:sz w:val="16"/>
                <w:szCs w:val="16"/>
              </w:rPr>
              <w:t>Количество срабатываний</w:t>
            </w:r>
          </w:p>
        </w:tc>
        <w:tc>
          <w:tcPr>
            <w:tcW w:w="425" w:type="dxa"/>
            <w:vMerge w:val="restart"/>
            <w:textDirection w:val="btLr"/>
            <w:vAlign w:val="center"/>
          </w:tcPr>
          <w:p w:rsidR="00FD6A3E" w:rsidRDefault="0040418D">
            <w:pPr>
              <w:widowControl w:val="0"/>
              <w:ind w:firstLine="0"/>
              <w:jc w:val="center"/>
              <w:rPr>
                <w:sz w:val="16"/>
                <w:szCs w:val="16"/>
              </w:rPr>
            </w:pPr>
            <w:r>
              <w:rPr>
                <w:sz w:val="16"/>
                <w:szCs w:val="16"/>
              </w:rPr>
              <w:t>Классификация РЗА</w:t>
            </w:r>
          </w:p>
        </w:tc>
        <w:tc>
          <w:tcPr>
            <w:tcW w:w="567" w:type="dxa"/>
            <w:vMerge w:val="restart"/>
            <w:textDirection w:val="btLr"/>
            <w:vAlign w:val="center"/>
          </w:tcPr>
          <w:p w:rsidR="00FD6A3E" w:rsidRDefault="0040418D">
            <w:pPr>
              <w:widowControl w:val="0"/>
              <w:ind w:firstLine="0"/>
              <w:jc w:val="center"/>
              <w:rPr>
                <w:sz w:val="16"/>
                <w:szCs w:val="16"/>
              </w:rPr>
            </w:pPr>
            <w:r>
              <w:rPr>
                <w:sz w:val="16"/>
                <w:szCs w:val="16"/>
              </w:rPr>
              <w:t>Наименование функции РЗА</w:t>
            </w:r>
          </w:p>
        </w:tc>
        <w:tc>
          <w:tcPr>
            <w:tcW w:w="567" w:type="dxa"/>
            <w:vMerge w:val="restart"/>
            <w:textDirection w:val="btLr"/>
            <w:vAlign w:val="center"/>
          </w:tcPr>
          <w:p w:rsidR="00FD6A3E" w:rsidRDefault="0040418D">
            <w:pPr>
              <w:widowControl w:val="0"/>
              <w:ind w:firstLine="0"/>
              <w:jc w:val="center"/>
              <w:rPr>
                <w:sz w:val="16"/>
                <w:szCs w:val="16"/>
              </w:rPr>
            </w:pPr>
            <w:r>
              <w:rPr>
                <w:sz w:val="16"/>
                <w:szCs w:val="16"/>
              </w:rPr>
              <w:t>Вид исполнения (элементная база)</w:t>
            </w:r>
          </w:p>
        </w:tc>
        <w:tc>
          <w:tcPr>
            <w:tcW w:w="567" w:type="dxa"/>
            <w:vMerge w:val="restart"/>
            <w:textDirection w:val="btLr"/>
          </w:tcPr>
          <w:p w:rsidR="00FD6A3E" w:rsidRDefault="0040418D">
            <w:pPr>
              <w:widowControl w:val="0"/>
              <w:ind w:firstLine="0"/>
              <w:jc w:val="center"/>
              <w:rPr>
                <w:sz w:val="16"/>
                <w:szCs w:val="16"/>
              </w:rPr>
            </w:pPr>
            <w:r>
              <w:rPr>
                <w:sz w:val="16"/>
                <w:szCs w:val="16"/>
              </w:rPr>
              <w:t>Код (коды) технической причины неправильной работы устройства РЗА</w:t>
            </w:r>
          </w:p>
        </w:tc>
        <w:tc>
          <w:tcPr>
            <w:tcW w:w="568" w:type="dxa"/>
            <w:vMerge w:val="restart"/>
            <w:textDirection w:val="btLr"/>
            <w:vAlign w:val="bottom"/>
          </w:tcPr>
          <w:p w:rsidR="00FD6A3E" w:rsidRDefault="0040418D">
            <w:pPr>
              <w:widowControl w:val="0"/>
              <w:ind w:firstLine="0"/>
              <w:jc w:val="center"/>
              <w:rPr>
                <w:sz w:val="16"/>
                <w:szCs w:val="16"/>
              </w:rPr>
            </w:pPr>
            <w:r>
              <w:rPr>
                <w:sz w:val="16"/>
                <w:szCs w:val="16"/>
              </w:rPr>
              <w:t>Код (коды) организационной причины неправильной работы устройства РЗА</w:t>
            </w:r>
          </w:p>
        </w:tc>
        <w:tc>
          <w:tcPr>
            <w:tcW w:w="424" w:type="dxa"/>
            <w:vMerge w:val="restart"/>
            <w:textDirection w:val="btLr"/>
            <w:vAlign w:val="center"/>
          </w:tcPr>
          <w:p w:rsidR="00FD6A3E" w:rsidRDefault="0040418D">
            <w:pPr>
              <w:widowControl w:val="0"/>
              <w:ind w:firstLine="0"/>
              <w:jc w:val="center"/>
              <w:rPr>
                <w:sz w:val="16"/>
                <w:szCs w:val="16"/>
                <w:vertAlign w:val="superscript"/>
              </w:rPr>
            </w:pPr>
            <w:r>
              <w:rPr>
                <w:sz w:val="16"/>
                <w:szCs w:val="16"/>
              </w:rPr>
              <w:t>Код категории персонала</w:t>
            </w:r>
            <w:r>
              <w:rPr>
                <w:rStyle w:val="affc"/>
                <w:sz w:val="26"/>
                <w:szCs w:val="26"/>
              </w:rPr>
              <w:footnoteReference w:id="16"/>
            </w:r>
          </w:p>
        </w:tc>
        <w:tc>
          <w:tcPr>
            <w:tcW w:w="612" w:type="dxa"/>
            <w:vMerge w:val="restart"/>
            <w:textDirection w:val="btLr"/>
            <w:vAlign w:val="center"/>
          </w:tcPr>
          <w:p w:rsidR="00FD6A3E" w:rsidRDefault="0040418D">
            <w:pPr>
              <w:widowControl w:val="0"/>
              <w:ind w:firstLine="0"/>
              <w:jc w:val="center"/>
              <w:rPr>
                <w:sz w:val="16"/>
                <w:szCs w:val="16"/>
              </w:rPr>
            </w:pPr>
            <w:r>
              <w:rPr>
                <w:sz w:val="16"/>
                <w:szCs w:val="16"/>
              </w:rPr>
              <w:t>Дата (месяц, год) ввода в эксплуатацию устройства РЗА</w:t>
            </w:r>
          </w:p>
        </w:tc>
        <w:tc>
          <w:tcPr>
            <w:tcW w:w="664" w:type="dxa"/>
            <w:vMerge w:val="restart"/>
            <w:textDirection w:val="btLr"/>
            <w:vAlign w:val="center"/>
          </w:tcPr>
          <w:p w:rsidR="00FD6A3E" w:rsidRDefault="0040418D">
            <w:pPr>
              <w:widowControl w:val="0"/>
              <w:ind w:firstLine="0"/>
              <w:jc w:val="center"/>
              <w:rPr>
                <w:sz w:val="16"/>
                <w:szCs w:val="16"/>
              </w:rPr>
            </w:pPr>
            <w:r>
              <w:rPr>
                <w:sz w:val="16"/>
                <w:szCs w:val="16"/>
              </w:rPr>
              <w:t>Дата (месяц, год) последнего ТО устройства РЗА</w:t>
            </w:r>
          </w:p>
        </w:tc>
        <w:tc>
          <w:tcPr>
            <w:tcW w:w="425" w:type="dxa"/>
            <w:vMerge w:val="restart"/>
            <w:textDirection w:val="btLr"/>
            <w:vAlign w:val="center"/>
          </w:tcPr>
          <w:p w:rsidR="00FD6A3E" w:rsidRDefault="0040418D">
            <w:pPr>
              <w:widowControl w:val="0"/>
              <w:ind w:firstLine="0"/>
              <w:jc w:val="center"/>
              <w:rPr>
                <w:sz w:val="16"/>
                <w:szCs w:val="16"/>
              </w:rPr>
            </w:pPr>
            <w:r>
              <w:rPr>
                <w:sz w:val="16"/>
                <w:szCs w:val="16"/>
              </w:rPr>
              <w:t>Вид последнего ТО устройства РЗА</w:t>
            </w:r>
          </w:p>
        </w:tc>
      </w:tr>
      <w:tr w:rsidR="00E2622F">
        <w:trPr>
          <w:cantSplit/>
          <w:trHeight w:val="1333"/>
        </w:trPr>
        <w:tc>
          <w:tcPr>
            <w:tcW w:w="426" w:type="dxa"/>
            <w:vMerge/>
            <w:textDirection w:val="btLr"/>
          </w:tcPr>
          <w:p w:rsidR="00FD6A3E" w:rsidRDefault="00FD6A3E">
            <w:pPr>
              <w:widowControl w:val="0"/>
              <w:ind w:firstLine="0"/>
              <w:jc w:val="left"/>
              <w:rPr>
                <w:sz w:val="16"/>
                <w:szCs w:val="16"/>
              </w:rPr>
            </w:pPr>
          </w:p>
        </w:tc>
        <w:tc>
          <w:tcPr>
            <w:tcW w:w="993" w:type="dxa"/>
            <w:vMerge/>
            <w:textDirection w:val="btLr"/>
          </w:tcPr>
          <w:p w:rsidR="00FD6A3E" w:rsidRDefault="00FD6A3E">
            <w:pPr>
              <w:widowControl w:val="0"/>
              <w:ind w:firstLine="0"/>
              <w:jc w:val="left"/>
              <w:rPr>
                <w:sz w:val="16"/>
                <w:szCs w:val="16"/>
              </w:rPr>
            </w:pPr>
          </w:p>
        </w:tc>
        <w:tc>
          <w:tcPr>
            <w:tcW w:w="2693" w:type="dxa"/>
            <w:gridSpan w:val="2"/>
            <w:vMerge/>
            <w:textDirection w:val="btLr"/>
          </w:tcPr>
          <w:p w:rsidR="00FD6A3E" w:rsidRDefault="00FD6A3E">
            <w:pPr>
              <w:widowControl w:val="0"/>
              <w:ind w:firstLine="0"/>
              <w:jc w:val="left"/>
              <w:rPr>
                <w:sz w:val="16"/>
                <w:szCs w:val="16"/>
              </w:rPr>
            </w:pPr>
          </w:p>
        </w:tc>
        <w:tc>
          <w:tcPr>
            <w:tcW w:w="992" w:type="dxa"/>
            <w:vMerge/>
            <w:textDirection w:val="btLr"/>
          </w:tcPr>
          <w:p w:rsidR="00FD6A3E" w:rsidRDefault="00FD6A3E">
            <w:pPr>
              <w:widowControl w:val="0"/>
              <w:ind w:firstLine="0"/>
              <w:jc w:val="left"/>
              <w:rPr>
                <w:sz w:val="16"/>
                <w:szCs w:val="16"/>
              </w:rPr>
            </w:pPr>
          </w:p>
        </w:tc>
        <w:tc>
          <w:tcPr>
            <w:tcW w:w="992" w:type="dxa"/>
            <w:vMerge/>
            <w:textDirection w:val="btLr"/>
          </w:tcPr>
          <w:p w:rsidR="00FD6A3E" w:rsidRDefault="00FD6A3E">
            <w:pPr>
              <w:widowControl w:val="0"/>
              <w:ind w:firstLine="0"/>
              <w:jc w:val="left"/>
              <w:rPr>
                <w:sz w:val="16"/>
                <w:szCs w:val="16"/>
              </w:rPr>
            </w:pPr>
          </w:p>
        </w:tc>
        <w:tc>
          <w:tcPr>
            <w:tcW w:w="937" w:type="dxa"/>
            <w:vMerge/>
            <w:textDirection w:val="btLr"/>
          </w:tcPr>
          <w:p w:rsidR="00FD6A3E" w:rsidRDefault="00FD6A3E">
            <w:pPr>
              <w:widowControl w:val="0"/>
              <w:ind w:firstLine="0"/>
              <w:jc w:val="left"/>
              <w:rPr>
                <w:sz w:val="16"/>
                <w:szCs w:val="16"/>
              </w:rPr>
            </w:pPr>
          </w:p>
        </w:tc>
        <w:tc>
          <w:tcPr>
            <w:tcW w:w="1134" w:type="dxa"/>
            <w:vMerge/>
            <w:textDirection w:val="btLr"/>
          </w:tcPr>
          <w:p w:rsidR="00FD6A3E" w:rsidRDefault="00FD6A3E">
            <w:pPr>
              <w:widowControl w:val="0"/>
              <w:ind w:firstLine="0"/>
              <w:jc w:val="left"/>
              <w:rPr>
                <w:sz w:val="16"/>
                <w:szCs w:val="16"/>
              </w:rPr>
            </w:pPr>
          </w:p>
        </w:tc>
        <w:tc>
          <w:tcPr>
            <w:tcW w:w="623"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74" w:type="dxa"/>
            <w:vMerge w:val="restart"/>
            <w:textDirection w:val="btLr"/>
            <w:vAlign w:val="center"/>
          </w:tcPr>
          <w:p w:rsidR="00FD6A3E" w:rsidRDefault="0040418D">
            <w:pPr>
              <w:widowControl w:val="0"/>
              <w:ind w:firstLine="0"/>
              <w:jc w:val="center"/>
              <w:rPr>
                <w:sz w:val="16"/>
                <w:szCs w:val="16"/>
              </w:rPr>
            </w:pPr>
            <w:r>
              <w:rPr>
                <w:sz w:val="16"/>
                <w:szCs w:val="16"/>
              </w:rPr>
              <w:t>Вид короткого замыкания или ненормального режима работы:</w:t>
            </w:r>
          </w:p>
        </w:tc>
        <w:tc>
          <w:tcPr>
            <w:tcW w:w="701" w:type="dxa"/>
            <w:vMerge w:val="restart"/>
            <w:textDirection w:val="btLr"/>
            <w:vAlign w:val="center"/>
          </w:tcPr>
          <w:p w:rsidR="00FD6A3E" w:rsidRDefault="0040418D">
            <w:pPr>
              <w:widowControl w:val="0"/>
              <w:ind w:firstLine="0"/>
              <w:jc w:val="center"/>
              <w:rPr>
                <w:sz w:val="16"/>
                <w:szCs w:val="16"/>
              </w:rPr>
            </w:pPr>
            <w:r>
              <w:rPr>
                <w:sz w:val="16"/>
                <w:szCs w:val="16"/>
              </w:rPr>
              <w:t>Место повреждения</w:t>
            </w:r>
            <w:r>
              <w:rPr>
                <w:sz w:val="16"/>
                <w:szCs w:val="16"/>
              </w:rPr>
              <w:br/>
              <w:t>(короткого замыкания)</w:t>
            </w:r>
          </w:p>
        </w:tc>
        <w:tc>
          <w:tcPr>
            <w:tcW w:w="426" w:type="dxa"/>
            <w:vMerge/>
            <w:textDirection w:val="btLr"/>
          </w:tcPr>
          <w:p w:rsidR="00FD6A3E" w:rsidRDefault="00FD6A3E">
            <w:pPr>
              <w:widowControl w:val="0"/>
              <w:ind w:firstLine="0"/>
              <w:jc w:val="left"/>
              <w:rPr>
                <w:sz w:val="16"/>
                <w:szCs w:val="16"/>
              </w:rPr>
            </w:pPr>
          </w:p>
        </w:tc>
        <w:tc>
          <w:tcPr>
            <w:tcW w:w="425"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8" w:type="dxa"/>
            <w:vMerge/>
            <w:textDirection w:val="btLr"/>
          </w:tcPr>
          <w:p w:rsidR="00FD6A3E" w:rsidRDefault="00FD6A3E">
            <w:pPr>
              <w:widowControl w:val="0"/>
              <w:ind w:firstLine="0"/>
              <w:jc w:val="left"/>
              <w:rPr>
                <w:sz w:val="16"/>
                <w:szCs w:val="16"/>
              </w:rPr>
            </w:pPr>
          </w:p>
        </w:tc>
        <w:tc>
          <w:tcPr>
            <w:tcW w:w="424" w:type="dxa"/>
            <w:vMerge/>
            <w:textDirection w:val="btLr"/>
          </w:tcPr>
          <w:p w:rsidR="00FD6A3E" w:rsidRDefault="00FD6A3E">
            <w:pPr>
              <w:widowControl w:val="0"/>
              <w:ind w:firstLine="0"/>
              <w:jc w:val="left"/>
              <w:rPr>
                <w:sz w:val="16"/>
                <w:szCs w:val="16"/>
              </w:rPr>
            </w:pPr>
          </w:p>
        </w:tc>
        <w:tc>
          <w:tcPr>
            <w:tcW w:w="612" w:type="dxa"/>
            <w:vMerge/>
            <w:textDirection w:val="btLr"/>
          </w:tcPr>
          <w:p w:rsidR="00FD6A3E" w:rsidRDefault="00FD6A3E">
            <w:pPr>
              <w:widowControl w:val="0"/>
              <w:ind w:firstLine="0"/>
              <w:jc w:val="left"/>
              <w:rPr>
                <w:sz w:val="16"/>
                <w:szCs w:val="16"/>
              </w:rPr>
            </w:pPr>
          </w:p>
        </w:tc>
        <w:tc>
          <w:tcPr>
            <w:tcW w:w="664" w:type="dxa"/>
            <w:vMerge/>
            <w:textDirection w:val="btLr"/>
          </w:tcPr>
          <w:p w:rsidR="00FD6A3E" w:rsidRDefault="00FD6A3E">
            <w:pPr>
              <w:widowControl w:val="0"/>
              <w:ind w:firstLine="0"/>
              <w:jc w:val="left"/>
              <w:rPr>
                <w:sz w:val="16"/>
                <w:szCs w:val="16"/>
              </w:rPr>
            </w:pPr>
          </w:p>
        </w:tc>
        <w:tc>
          <w:tcPr>
            <w:tcW w:w="425" w:type="dxa"/>
            <w:vMerge/>
            <w:textDirection w:val="btLr"/>
          </w:tcPr>
          <w:p w:rsidR="00FD6A3E" w:rsidRDefault="00FD6A3E">
            <w:pPr>
              <w:widowControl w:val="0"/>
              <w:ind w:firstLine="0"/>
              <w:jc w:val="left"/>
              <w:rPr>
                <w:sz w:val="16"/>
                <w:szCs w:val="16"/>
              </w:rPr>
            </w:pPr>
          </w:p>
        </w:tc>
      </w:tr>
      <w:tr w:rsidR="00E2622F">
        <w:trPr>
          <w:cantSplit/>
          <w:trHeight w:val="899"/>
        </w:trPr>
        <w:tc>
          <w:tcPr>
            <w:tcW w:w="426" w:type="dxa"/>
            <w:vMerge/>
            <w:textDirection w:val="btLr"/>
          </w:tcPr>
          <w:p w:rsidR="00FD6A3E" w:rsidRDefault="00FD6A3E">
            <w:pPr>
              <w:widowControl w:val="0"/>
              <w:ind w:firstLine="0"/>
              <w:jc w:val="left"/>
              <w:rPr>
                <w:sz w:val="16"/>
                <w:szCs w:val="16"/>
              </w:rPr>
            </w:pPr>
          </w:p>
        </w:tc>
        <w:tc>
          <w:tcPr>
            <w:tcW w:w="993" w:type="dxa"/>
            <w:vMerge/>
            <w:textDirection w:val="btLr"/>
          </w:tcPr>
          <w:p w:rsidR="00FD6A3E" w:rsidRDefault="00FD6A3E">
            <w:pPr>
              <w:widowControl w:val="0"/>
              <w:ind w:firstLine="0"/>
              <w:jc w:val="left"/>
              <w:rPr>
                <w:sz w:val="16"/>
                <w:szCs w:val="16"/>
              </w:rPr>
            </w:pPr>
          </w:p>
        </w:tc>
        <w:tc>
          <w:tcPr>
            <w:tcW w:w="1275" w:type="dxa"/>
            <w:vAlign w:val="center"/>
          </w:tcPr>
          <w:p w:rsidR="00FD6A3E" w:rsidRDefault="0040418D">
            <w:pPr>
              <w:widowControl w:val="0"/>
              <w:ind w:firstLine="0"/>
              <w:jc w:val="center"/>
              <w:rPr>
                <w:sz w:val="16"/>
                <w:szCs w:val="16"/>
              </w:rPr>
            </w:pPr>
            <w:r>
              <w:rPr>
                <w:sz w:val="16"/>
                <w:szCs w:val="16"/>
              </w:rPr>
              <w:t>ДЦ</w:t>
            </w:r>
          </w:p>
        </w:tc>
        <w:tc>
          <w:tcPr>
            <w:tcW w:w="1418" w:type="dxa"/>
            <w:vAlign w:val="center"/>
          </w:tcPr>
          <w:p w:rsidR="00FD6A3E" w:rsidRDefault="0040418D">
            <w:pPr>
              <w:widowControl w:val="0"/>
              <w:ind w:firstLine="0"/>
              <w:jc w:val="center"/>
              <w:rPr>
                <w:sz w:val="16"/>
                <w:szCs w:val="16"/>
              </w:rPr>
            </w:pPr>
            <w:r>
              <w:rPr>
                <w:sz w:val="16"/>
                <w:szCs w:val="16"/>
              </w:rPr>
              <w:t>ЦУС</w:t>
            </w:r>
          </w:p>
        </w:tc>
        <w:tc>
          <w:tcPr>
            <w:tcW w:w="992" w:type="dxa"/>
            <w:vMerge/>
            <w:textDirection w:val="btLr"/>
          </w:tcPr>
          <w:p w:rsidR="00FD6A3E" w:rsidRDefault="00FD6A3E">
            <w:pPr>
              <w:widowControl w:val="0"/>
              <w:ind w:firstLine="0"/>
              <w:jc w:val="left"/>
              <w:rPr>
                <w:sz w:val="16"/>
                <w:szCs w:val="16"/>
              </w:rPr>
            </w:pPr>
          </w:p>
        </w:tc>
        <w:tc>
          <w:tcPr>
            <w:tcW w:w="992" w:type="dxa"/>
            <w:vMerge/>
            <w:textDirection w:val="btLr"/>
          </w:tcPr>
          <w:p w:rsidR="00FD6A3E" w:rsidRDefault="00FD6A3E">
            <w:pPr>
              <w:widowControl w:val="0"/>
              <w:ind w:firstLine="0"/>
              <w:jc w:val="left"/>
              <w:rPr>
                <w:sz w:val="16"/>
                <w:szCs w:val="16"/>
              </w:rPr>
            </w:pPr>
          </w:p>
        </w:tc>
        <w:tc>
          <w:tcPr>
            <w:tcW w:w="937" w:type="dxa"/>
            <w:vMerge/>
            <w:textDirection w:val="btLr"/>
          </w:tcPr>
          <w:p w:rsidR="00FD6A3E" w:rsidRDefault="00FD6A3E">
            <w:pPr>
              <w:widowControl w:val="0"/>
              <w:ind w:firstLine="0"/>
              <w:jc w:val="left"/>
              <w:rPr>
                <w:sz w:val="16"/>
                <w:szCs w:val="16"/>
              </w:rPr>
            </w:pPr>
          </w:p>
        </w:tc>
        <w:tc>
          <w:tcPr>
            <w:tcW w:w="1134" w:type="dxa"/>
            <w:vMerge/>
            <w:textDirection w:val="btLr"/>
          </w:tcPr>
          <w:p w:rsidR="00FD6A3E" w:rsidRDefault="00FD6A3E">
            <w:pPr>
              <w:widowControl w:val="0"/>
              <w:ind w:firstLine="0"/>
              <w:jc w:val="left"/>
              <w:rPr>
                <w:sz w:val="16"/>
                <w:szCs w:val="16"/>
              </w:rPr>
            </w:pPr>
          </w:p>
        </w:tc>
        <w:tc>
          <w:tcPr>
            <w:tcW w:w="623"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74" w:type="dxa"/>
            <w:vMerge/>
            <w:textDirection w:val="btLr"/>
            <w:vAlign w:val="center"/>
          </w:tcPr>
          <w:p w:rsidR="00FD6A3E" w:rsidRDefault="00FD6A3E">
            <w:pPr>
              <w:widowControl w:val="0"/>
              <w:ind w:firstLine="0"/>
              <w:jc w:val="center"/>
              <w:rPr>
                <w:sz w:val="16"/>
                <w:szCs w:val="16"/>
              </w:rPr>
            </w:pPr>
          </w:p>
        </w:tc>
        <w:tc>
          <w:tcPr>
            <w:tcW w:w="701" w:type="dxa"/>
            <w:vMerge/>
            <w:textDirection w:val="btLr"/>
            <w:vAlign w:val="center"/>
          </w:tcPr>
          <w:p w:rsidR="00FD6A3E" w:rsidRDefault="00FD6A3E">
            <w:pPr>
              <w:widowControl w:val="0"/>
              <w:ind w:firstLine="0"/>
              <w:jc w:val="center"/>
              <w:rPr>
                <w:sz w:val="16"/>
                <w:szCs w:val="16"/>
              </w:rPr>
            </w:pPr>
          </w:p>
        </w:tc>
        <w:tc>
          <w:tcPr>
            <w:tcW w:w="426" w:type="dxa"/>
            <w:vMerge/>
            <w:textDirection w:val="btLr"/>
          </w:tcPr>
          <w:p w:rsidR="00FD6A3E" w:rsidRDefault="00FD6A3E">
            <w:pPr>
              <w:widowControl w:val="0"/>
              <w:ind w:firstLine="0"/>
              <w:jc w:val="left"/>
              <w:rPr>
                <w:sz w:val="16"/>
                <w:szCs w:val="16"/>
              </w:rPr>
            </w:pPr>
          </w:p>
        </w:tc>
        <w:tc>
          <w:tcPr>
            <w:tcW w:w="425"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7" w:type="dxa"/>
            <w:vMerge/>
            <w:textDirection w:val="btLr"/>
          </w:tcPr>
          <w:p w:rsidR="00FD6A3E" w:rsidRDefault="00FD6A3E">
            <w:pPr>
              <w:widowControl w:val="0"/>
              <w:ind w:firstLine="0"/>
              <w:jc w:val="left"/>
              <w:rPr>
                <w:sz w:val="16"/>
                <w:szCs w:val="16"/>
              </w:rPr>
            </w:pPr>
          </w:p>
        </w:tc>
        <w:tc>
          <w:tcPr>
            <w:tcW w:w="568" w:type="dxa"/>
            <w:vMerge/>
            <w:textDirection w:val="btLr"/>
          </w:tcPr>
          <w:p w:rsidR="00FD6A3E" w:rsidRDefault="00FD6A3E">
            <w:pPr>
              <w:widowControl w:val="0"/>
              <w:ind w:firstLine="0"/>
              <w:jc w:val="left"/>
              <w:rPr>
                <w:sz w:val="16"/>
                <w:szCs w:val="16"/>
              </w:rPr>
            </w:pPr>
          </w:p>
        </w:tc>
        <w:tc>
          <w:tcPr>
            <w:tcW w:w="424" w:type="dxa"/>
            <w:vMerge/>
            <w:textDirection w:val="btLr"/>
          </w:tcPr>
          <w:p w:rsidR="00FD6A3E" w:rsidRDefault="00FD6A3E">
            <w:pPr>
              <w:widowControl w:val="0"/>
              <w:ind w:firstLine="0"/>
              <w:jc w:val="left"/>
              <w:rPr>
                <w:sz w:val="16"/>
                <w:szCs w:val="16"/>
              </w:rPr>
            </w:pPr>
          </w:p>
        </w:tc>
        <w:tc>
          <w:tcPr>
            <w:tcW w:w="612" w:type="dxa"/>
            <w:vMerge/>
            <w:textDirection w:val="btLr"/>
          </w:tcPr>
          <w:p w:rsidR="00FD6A3E" w:rsidRDefault="00FD6A3E">
            <w:pPr>
              <w:widowControl w:val="0"/>
              <w:ind w:firstLine="0"/>
              <w:jc w:val="left"/>
              <w:rPr>
                <w:sz w:val="16"/>
                <w:szCs w:val="16"/>
              </w:rPr>
            </w:pPr>
          </w:p>
        </w:tc>
        <w:tc>
          <w:tcPr>
            <w:tcW w:w="664" w:type="dxa"/>
            <w:vMerge/>
            <w:textDirection w:val="btLr"/>
          </w:tcPr>
          <w:p w:rsidR="00FD6A3E" w:rsidRDefault="00FD6A3E">
            <w:pPr>
              <w:widowControl w:val="0"/>
              <w:ind w:firstLine="0"/>
              <w:jc w:val="left"/>
              <w:rPr>
                <w:sz w:val="16"/>
                <w:szCs w:val="16"/>
              </w:rPr>
            </w:pPr>
          </w:p>
        </w:tc>
        <w:tc>
          <w:tcPr>
            <w:tcW w:w="425" w:type="dxa"/>
            <w:vMerge/>
            <w:textDirection w:val="btLr"/>
          </w:tcPr>
          <w:p w:rsidR="00FD6A3E" w:rsidRDefault="00FD6A3E">
            <w:pPr>
              <w:widowControl w:val="0"/>
              <w:ind w:firstLine="0"/>
              <w:jc w:val="left"/>
              <w:rPr>
                <w:sz w:val="16"/>
                <w:szCs w:val="16"/>
              </w:rPr>
            </w:pPr>
          </w:p>
        </w:tc>
      </w:tr>
      <w:tr w:rsidR="00E2622F">
        <w:trPr>
          <w:trHeight w:val="301"/>
        </w:trPr>
        <w:tc>
          <w:tcPr>
            <w:tcW w:w="426" w:type="dxa"/>
          </w:tcPr>
          <w:p w:rsidR="00FD6A3E" w:rsidRDefault="0040418D">
            <w:pPr>
              <w:widowControl w:val="0"/>
              <w:ind w:firstLine="0"/>
              <w:jc w:val="center"/>
              <w:rPr>
                <w:b/>
                <w:sz w:val="16"/>
                <w:szCs w:val="16"/>
              </w:rPr>
            </w:pPr>
            <w:r>
              <w:rPr>
                <w:b/>
                <w:sz w:val="16"/>
                <w:szCs w:val="16"/>
              </w:rPr>
              <w:t>1</w:t>
            </w:r>
          </w:p>
        </w:tc>
        <w:tc>
          <w:tcPr>
            <w:tcW w:w="993" w:type="dxa"/>
          </w:tcPr>
          <w:p w:rsidR="00FD6A3E" w:rsidRDefault="0040418D">
            <w:pPr>
              <w:widowControl w:val="0"/>
              <w:ind w:firstLine="0"/>
              <w:jc w:val="center"/>
              <w:rPr>
                <w:b/>
                <w:sz w:val="16"/>
                <w:szCs w:val="16"/>
              </w:rPr>
            </w:pPr>
            <w:r>
              <w:rPr>
                <w:b/>
                <w:sz w:val="16"/>
                <w:szCs w:val="16"/>
              </w:rPr>
              <w:t>2</w:t>
            </w:r>
          </w:p>
        </w:tc>
        <w:tc>
          <w:tcPr>
            <w:tcW w:w="1275" w:type="dxa"/>
          </w:tcPr>
          <w:p w:rsidR="00FD6A3E" w:rsidRDefault="0040418D">
            <w:pPr>
              <w:widowControl w:val="0"/>
              <w:ind w:firstLine="0"/>
              <w:jc w:val="center"/>
              <w:rPr>
                <w:b/>
                <w:sz w:val="16"/>
                <w:szCs w:val="16"/>
              </w:rPr>
            </w:pPr>
            <w:r>
              <w:rPr>
                <w:b/>
                <w:sz w:val="16"/>
                <w:szCs w:val="16"/>
              </w:rPr>
              <w:t>3</w:t>
            </w:r>
          </w:p>
        </w:tc>
        <w:tc>
          <w:tcPr>
            <w:tcW w:w="1418" w:type="dxa"/>
          </w:tcPr>
          <w:p w:rsidR="00FD6A3E" w:rsidRDefault="0040418D">
            <w:pPr>
              <w:widowControl w:val="0"/>
              <w:ind w:firstLine="0"/>
              <w:jc w:val="center"/>
              <w:rPr>
                <w:b/>
                <w:sz w:val="16"/>
                <w:szCs w:val="16"/>
              </w:rPr>
            </w:pPr>
            <w:r>
              <w:rPr>
                <w:b/>
                <w:sz w:val="16"/>
                <w:szCs w:val="16"/>
              </w:rPr>
              <w:t>4</w:t>
            </w:r>
          </w:p>
        </w:tc>
        <w:tc>
          <w:tcPr>
            <w:tcW w:w="992" w:type="dxa"/>
          </w:tcPr>
          <w:p w:rsidR="00FD6A3E" w:rsidRDefault="0040418D">
            <w:pPr>
              <w:widowControl w:val="0"/>
              <w:ind w:firstLine="0"/>
              <w:jc w:val="center"/>
              <w:rPr>
                <w:b/>
                <w:sz w:val="16"/>
                <w:szCs w:val="16"/>
              </w:rPr>
            </w:pPr>
            <w:r>
              <w:rPr>
                <w:b/>
                <w:sz w:val="16"/>
                <w:szCs w:val="16"/>
              </w:rPr>
              <w:t>5</w:t>
            </w:r>
          </w:p>
        </w:tc>
        <w:tc>
          <w:tcPr>
            <w:tcW w:w="992" w:type="dxa"/>
          </w:tcPr>
          <w:p w:rsidR="00FD6A3E" w:rsidRDefault="0040418D">
            <w:pPr>
              <w:widowControl w:val="0"/>
              <w:ind w:firstLine="0"/>
              <w:jc w:val="center"/>
              <w:rPr>
                <w:b/>
                <w:sz w:val="16"/>
                <w:szCs w:val="16"/>
              </w:rPr>
            </w:pPr>
            <w:r>
              <w:rPr>
                <w:b/>
                <w:sz w:val="16"/>
                <w:szCs w:val="16"/>
              </w:rPr>
              <w:t>6</w:t>
            </w:r>
          </w:p>
        </w:tc>
        <w:tc>
          <w:tcPr>
            <w:tcW w:w="937" w:type="dxa"/>
          </w:tcPr>
          <w:p w:rsidR="00FD6A3E" w:rsidRDefault="0040418D">
            <w:pPr>
              <w:widowControl w:val="0"/>
              <w:ind w:firstLine="0"/>
              <w:jc w:val="center"/>
              <w:rPr>
                <w:b/>
                <w:sz w:val="16"/>
                <w:szCs w:val="16"/>
              </w:rPr>
            </w:pPr>
            <w:r>
              <w:rPr>
                <w:b/>
                <w:sz w:val="16"/>
                <w:szCs w:val="16"/>
              </w:rPr>
              <w:t>7</w:t>
            </w:r>
          </w:p>
        </w:tc>
        <w:tc>
          <w:tcPr>
            <w:tcW w:w="1134" w:type="dxa"/>
          </w:tcPr>
          <w:p w:rsidR="00FD6A3E" w:rsidRDefault="0040418D">
            <w:pPr>
              <w:widowControl w:val="0"/>
              <w:ind w:firstLine="0"/>
              <w:jc w:val="center"/>
              <w:rPr>
                <w:b/>
                <w:sz w:val="16"/>
                <w:szCs w:val="16"/>
              </w:rPr>
            </w:pPr>
            <w:r>
              <w:rPr>
                <w:b/>
                <w:sz w:val="16"/>
                <w:szCs w:val="16"/>
              </w:rPr>
              <w:t>8</w:t>
            </w:r>
          </w:p>
        </w:tc>
        <w:tc>
          <w:tcPr>
            <w:tcW w:w="623" w:type="dxa"/>
          </w:tcPr>
          <w:p w:rsidR="00FD6A3E" w:rsidRDefault="0040418D">
            <w:pPr>
              <w:widowControl w:val="0"/>
              <w:ind w:firstLine="0"/>
              <w:jc w:val="center"/>
              <w:rPr>
                <w:b/>
                <w:sz w:val="16"/>
                <w:szCs w:val="16"/>
              </w:rPr>
            </w:pPr>
            <w:r>
              <w:rPr>
                <w:b/>
                <w:sz w:val="16"/>
                <w:szCs w:val="16"/>
              </w:rPr>
              <w:t>9</w:t>
            </w:r>
          </w:p>
        </w:tc>
        <w:tc>
          <w:tcPr>
            <w:tcW w:w="567" w:type="dxa"/>
          </w:tcPr>
          <w:p w:rsidR="00FD6A3E" w:rsidRDefault="0040418D">
            <w:pPr>
              <w:widowControl w:val="0"/>
              <w:ind w:firstLine="0"/>
              <w:jc w:val="center"/>
              <w:rPr>
                <w:b/>
                <w:sz w:val="16"/>
                <w:szCs w:val="16"/>
              </w:rPr>
            </w:pPr>
            <w:r>
              <w:rPr>
                <w:b/>
                <w:sz w:val="16"/>
                <w:szCs w:val="16"/>
              </w:rPr>
              <w:t>10</w:t>
            </w:r>
          </w:p>
        </w:tc>
        <w:tc>
          <w:tcPr>
            <w:tcW w:w="574" w:type="dxa"/>
          </w:tcPr>
          <w:p w:rsidR="00FD6A3E" w:rsidRDefault="0040418D">
            <w:pPr>
              <w:widowControl w:val="0"/>
              <w:ind w:firstLine="0"/>
              <w:jc w:val="center"/>
              <w:rPr>
                <w:b/>
                <w:sz w:val="16"/>
                <w:szCs w:val="16"/>
              </w:rPr>
            </w:pPr>
            <w:r>
              <w:rPr>
                <w:b/>
                <w:sz w:val="16"/>
                <w:szCs w:val="16"/>
              </w:rPr>
              <w:t>11</w:t>
            </w:r>
          </w:p>
        </w:tc>
        <w:tc>
          <w:tcPr>
            <w:tcW w:w="701" w:type="dxa"/>
          </w:tcPr>
          <w:p w:rsidR="00FD6A3E" w:rsidRDefault="0040418D">
            <w:pPr>
              <w:widowControl w:val="0"/>
              <w:ind w:firstLine="0"/>
              <w:jc w:val="center"/>
              <w:rPr>
                <w:b/>
                <w:sz w:val="16"/>
                <w:szCs w:val="16"/>
              </w:rPr>
            </w:pPr>
            <w:r>
              <w:rPr>
                <w:b/>
                <w:sz w:val="16"/>
                <w:szCs w:val="16"/>
              </w:rPr>
              <w:t>12</w:t>
            </w:r>
          </w:p>
        </w:tc>
        <w:tc>
          <w:tcPr>
            <w:tcW w:w="426" w:type="dxa"/>
          </w:tcPr>
          <w:p w:rsidR="00FD6A3E" w:rsidRDefault="0040418D">
            <w:pPr>
              <w:widowControl w:val="0"/>
              <w:ind w:firstLine="0"/>
              <w:jc w:val="center"/>
              <w:rPr>
                <w:b/>
                <w:sz w:val="16"/>
                <w:szCs w:val="16"/>
              </w:rPr>
            </w:pPr>
            <w:r>
              <w:rPr>
                <w:b/>
                <w:sz w:val="16"/>
                <w:szCs w:val="16"/>
              </w:rPr>
              <w:t>13</w:t>
            </w:r>
          </w:p>
        </w:tc>
        <w:tc>
          <w:tcPr>
            <w:tcW w:w="425" w:type="dxa"/>
          </w:tcPr>
          <w:p w:rsidR="00FD6A3E" w:rsidRDefault="0040418D">
            <w:pPr>
              <w:widowControl w:val="0"/>
              <w:ind w:firstLine="0"/>
              <w:jc w:val="center"/>
              <w:rPr>
                <w:b/>
                <w:sz w:val="16"/>
                <w:szCs w:val="16"/>
              </w:rPr>
            </w:pPr>
            <w:r>
              <w:rPr>
                <w:b/>
                <w:sz w:val="16"/>
                <w:szCs w:val="16"/>
              </w:rPr>
              <w:t>14</w:t>
            </w:r>
          </w:p>
        </w:tc>
        <w:tc>
          <w:tcPr>
            <w:tcW w:w="567" w:type="dxa"/>
          </w:tcPr>
          <w:p w:rsidR="00FD6A3E" w:rsidRDefault="0040418D">
            <w:pPr>
              <w:widowControl w:val="0"/>
              <w:ind w:firstLine="0"/>
              <w:jc w:val="center"/>
              <w:rPr>
                <w:b/>
                <w:sz w:val="16"/>
                <w:szCs w:val="16"/>
              </w:rPr>
            </w:pPr>
            <w:r>
              <w:rPr>
                <w:b/>
                <w:sz w:val="16"/>
                <w:szCs w:val="16"/>
              </w:rPr>
              <w:t>15</w:t>
            </w:r>
          </w:p>
        </w:tc>
        <w:tc>
          <w:tcPr>
            <w:tcW w:w="567" w:type="dxa"/>
          </w:tcPr>
          <w:p w:rsidR="00FD6A3E" w:rsidRDefault="0040418D">
            <w:pPr>
              <w:widowControl w:val="0"/>
              <w:ind w:firstLine="0"/>
              <w:jc w:val="center"/>
              <w:rPr>
                <w:b/>
                <w:sz w:val="16"/>
                <w:szCs w:val="16"/>
              </w:rPr>
            </w:pPr>
            <w:r>
              <w:rPr>
                <w:b/>
                <w:sz w:val="16"/>
                <w:szCs w:val="16"/>
              </w:rPr>
              <w:t>16</w:t>
            </w:r>
          </w:p>
        </w:tc>
        <w:tc>
          <w:tcPr>
            <w:tcW w:w="567" w:type="dxa"/>
          </w:tcPr>
          <w:p w:rsidR="00FD6A3E" w:rsidRDefault="0040418D">
            <w:pPr>
              <w:widowControl w:val="0"/>
              <w:ind w:firstLine="0"/>
              <w:jc w:val="center"/>
              <w:rPr>
                <w:b/>
                <w:sz w:val="16"/>
                <w:szCs w:val="16"/>
              </w:rPr>
            </w:pPr>
            <w:r>
              <w:rPr>
                <w:b/>
                <w:sz w:val="16"/>
                <w:szCs w:val="16"/>
              </w:rPr>
              <w:t>17</w:t>
            </w:r>
          </w:p>
        </w:tc>
        <w:tc>
          <w:tcPr>
            <w:tcW w:w="568" w:type="dxa"/>
          </w:tcPr>
          <w:p w:rsidR="00FD6A3E" w:rsidRDefault="0040418D">
            <w:pPr>
              <w:widowControl w:val="0"/>
              <w:ind w:firstLine="0"/>
              <w:jc w:val="center"/>
              <w:rPr>
                <w:b/>
                <w:sz w:val="16"/>
                <w:szCs w:val="16"/>
              </w:rPr>
            </w:pPr>
            <w:r>
              <w:rPr>
                <w:b/>
                <w:sz w:val="16"/>
                <w:szCs w:val="16"/>
              </w:rPr>
              <w:t>18</w:t>
            </w:r>
          </w:p>
        </w:tc>
        <w:tc>
          <w:tcPr>
            <w:tcW w:w="424" w:type="dxa"/>
          </w:tcPr>
          <w:p w:rsidR="00FD6A3E" w:rsidRDefault="0040418D">
            <w:pPr>
              <w:widowControl w:val="0"/>
              <w:ind w:firstLine="0"/>
              <w:jc w:val="center"/>
              <w:rPr>
                <w:b/>
                <w:sz w:val="16"/>
                <w:szCs w:val="16"/>
              </w:rPr>
            </w:pPr>
            <w:r>
              <w:rPr>
                <w:b/>
                <w:sz w:val="16"/>
                <w:szCs w:val="16"/>
              </w:rPr>
              <w:t>19</w:t>
            </w:r>
          </w:p>
        </w:tc>
        <w:tc>
          <w:tcPr>
            <w:tcW w:w="612" w:type="dxa"/>
          </w:tcPr>
          <w:p w:rsidR="00FD6A3E" w:rsidRDefault="0040418D">
            <w:pPr>
              <w:widowControl w:val="0"/>
              <w:ind w:firstLine="0"/>
              <w:jc w:val="center"/>
              <w:rPr>
                <w:b/>
                <w:sz w:val="16"/>
                <w:szCs w:val="16"/>
              </w:rPr>
            </w:pPr>
            <w:r>
              <w:rPr>
                <w:b/>
                <w:sz w:val="16"/>
                <w:szCs w:val="16"/>
              </w:rPr>
              <w:t>20</w:t>
            </w:r>
          </w:p>
        </w:tc>
        <w:tc>
          <w:tcPr>
            <w:tcW w:w="664" w:type="dxa"/>
          </w:tcPr>
          <w:p w:rsidR="00FD6A3E" w:rsidRDefault="0040418D">
            <w:pPr>
              <w:widowControl w:val="0"/>
              <w:ind w:firstLine="0"/>
              <w:jc w:val="center"/>
              <w:rPr>
                <w:b/>
                <w:sz w:val="16"/>
                <w:szCs w:val="16"/>
              </w:rPr>
            </w:pPr>
            <w:r>
              <w:rPr>
                <w:b/>
                <w:sz w:val="16"/>
                <w:szCs w:val="16"/>
              </w:rPr>
              <w:t>21</w:t>
            </w:r>
          </w:p>
        </w:tc>
        <w:tc>
          <w:tcPr>
            <w:tcW w:w="425" w:type="dxa"/>
          </w:tcPr>
          <w:p w:rsidR="00FD6A3E" w:rsidRDefault="0040418D">
            <w:pPr>
              <w:widowControl w:val="0"/>
              <w:ind w:firstLine="0"/>
              <w:jc w:val="center"/>
              <w:rPr>
                <w:b/>
                <w:sz w:val="16"/>
                <w:szCs w:val="16"/>
              </w:rPr>
            </w:pPr>
            <w:r>
              <w:rPr>
                <w:b/>
                <w:sz w:val="16"/>
                <w:szCs w:val="16"/>
              </w:rPr>
              <w:t>22</w:t>
            </w:r>
          </w:p>
        </w:tc>
      </w:tr>
      <w:tr w:rsidR="00E2622F">
        <w:trPr>
          <w:trHeight w:val="224"/>
        </w:trPr>
        <w:tc>
          <w:tcPr>
            <w:tcW w:w="426" w:type="dxa"/>
          </w:tcPr>
          <w:p w:rsidR="00FD6A3E" w:rsidRDefault="0040418D">
            <w:pPr>
              <w:widowControl w:val="0"/>
              <w:ind w:firstLine="0"/>
              <w:jc w:val="left"/>
              <w:rPr>
                <w:sz w:val="16"/>
                <w:szCs w:val="16"/>
              </w:rPr>
            </w:pPr>
            <w:r>
              <w:rPr>
                <w:sz w:val="16"/>
                <w:szCs w:val="16"/>
              </w:rPr>
              <w:t>1</w:t>
            </w:r>
          </w:p>
        </w:tc>
        <w:tc>
          <w:tcPr>
            <w:tcW w:w="993" w:type="dxa"/>
          </w:tcPr>
          <w:p w:rsidR="00FD6A3E" w:rsidRDefault="0040418D">
            <w:pPr>
              <w:widowControl w:val="0"/>
              <w:ind w:firstLine="0"/>
              <w:jc w:val="left"/>
              <w:rPr>
                <w:sz w:val="16"/>
                <w:szCs w:val="16"/>
              </w:rPr>
            </w:pPr>
            <w:r>
              <w:rPr>
                <w:sz w:val="16"/>
                <w:szCs w:val="16"/>
              </w:rPr>
              <w:t>23.12.2018</w:t>
            </w:r>
          </w:p>
          <w:p w:rsidR="00FD6A3E" w:rsidRDefault="0040418D">
            <w:pPr>
              <w:widowControl w:val="0"/>
              <w:ind w:firstLine="0"/>
              <w:jc w:val="left"/>
              <w:rPr>
                <w:sz w:val="16"/>
                <w:szCs w:val="16"/>
              </w:rPr>
            </w:pPr>
            <w:r>
              <w:rPr>
                <w:sz w:val="16"/>
                <w:szCs w:val="16"/>
              </w:rPr>
              <w:t>21:12</w:t>
            </w:r>
          </w:p>
        </w:tc>
        <w:tc>
          <w:tcPr>
            <w:tcW w:w="1275" w:type="dxa"/>
          </w:tcPr>
          <w:p w:rsidR="00FD6A3E" w:rsidRDefault="0040418D">
            <w:pPr>
              <w:widowControl w:val="0"/>
              <w:ind w:firstLine="0"/>
              <w:jc w:val="left"/>
              <w:rPr>
                <w:sz w:val="16"/>
                <w:szCs w:val="16"/>
              </w:rPr>
            </w:pPr>
            <w:r>
              <w:rPr>
                <w:sz w:val="16"/>
                <w:szCs w:val="16"/>
              </w:rPr>
              <w:t>Астраханское РДУ</w:t>
            </w:r>
          </w:p>
        </w:tc>
        <w:tc>
          <w:tcPr>
            <w:tcW w:w="1418" w:type="dxa"/>
            <w:tcBorders>
              <w:bottom w:val="single" w:sz="4" w:space="0" w:color="auto"/>
            </w:tcBorders>
          </w:tcPr>
          <w:p w:rsidR="00FD6A3E" w:rsidRDefault="0040418D">
            <w:pPr>
              <w:widowControl w:val="0"/>
              <w:ind w:firstLine="0"/>
              <w:jc w:val="left"/>
              <w:rPr>
                <w:sz w:val="16"/>
                <w:szCs w:val="16"/>
              </w:rPr>
            </w:pPr>
            <w:r>
              <w:rPr>
                <w:sz w:val="16"/>
                <w:szCs w:val="16"/>
              </w:rPr>
              <w:t>ЦУС Астраханьэнерго</w:t>
            </w:r>
          </w:p>
        </w:tc>
        <w:tc>
          <w:tcPr>
            <w:tcW w:w="992" w:type="dxa"/>
          </w:tcPr>
          <w:p w:rsidR="00FD6A3E" w:rsidRDefault="0040418D">
            <w:pPr>
              <w:widowControl w:val="0"/>
              <w:ind w:firstLine="0"/>
              <w:jc w:val="left"/>
              <w:rPr>
                <w:sz w:val="16"/>
                <w:szCs w:val="16"/>
              </w:rPr>
            </w:pPr>
            <w:r>
              <w:rPr>
                <w:sz w:val="16"/>
                <w:szCs w:val="16"/>
              </w:rPr>
              <w:t>ПС 110 кВ № 1</w:t>
            </w:r>
          </w:p>
        </w:tc>
        <w:tc>
          <w:tcPr>
            <w:tcW w:w="992" w:type="dxa"/>
          </w:tcPr>
          <w:p w:rsidR="00FD6A3E" w:rsidRDefault="0040418D">
            <w:pPr>
              <w:widowControl w:val="0"/>
              <w:ind w:firstLine="0"/>
              <w:jc w:val="left"/>
              <w:rPr>
                <w:sz w:val="16"/>
                <w:szCs w:val="16"/>
              </w:rPr>
            </w:pPr>
            <w:r>
              <w:rPr>
                <w:sz w:val="16"/>
                <w:szCs w:val="16"/>
              </w:rPr>
              <w:t xml:space="preserve">ВЛ </w:t>
            </w:r>
          </w:p>
          <w:p w:rsidR="00FD6A3E" w:rsidRDefault="0040418D">
            <w:pPr>
              <w:widowControl w:val="0"/>
              <w:ind w:firstLine="0"/>
              <w:jc w:val="left"/>
              <w:rPr>
                <w:sz w:val="16"/>
                <w:szCs w:val="16"/>
              </w:rPr>
            </w:pPr>
            <w:r>
              <w:rPr>
                <w:sz w:val="16"/>
                <w:szCs w:val="16"/>
              </w:rPr>
              <w:t>10 кВ Л - № 1</w:t>
            </w:r>
          </w:p>
        </w:tc>
        <w:tc>
          <w:tcPr>
            <w:tcW w:w="937" w:type="dxa"/>
          </w:tcPr>
          <w:p w:rsidR="00FD6A3E" w:rsidRDefault="0040418D">
            <w:pPr>
              <w:widowControl w:val="0"/>
              <w:ind w:firstLine="0"/>
              <w:jc w:val="left"/>
              <w:rPr>
                <w:sz w:val="16"/>
                <w:szCs w:val="16"/>
              </w:rPr>
            </w:pPr>
            <w:r>
              <w:rPr>
                <w:sz w:val="16"/>
                <w:szCs w:val="16"/>
              </w:rPr>
              <w:t>Основная защита ВЛ 10 кВ № 1</w:t>
            </w:r>
          </w:p>
        </w:tc>
        <w:tc>
          <w:tcPr>
            <w:tcW w:w="1134" w:type="dxa"/>
          </w:tcPr>
          <w:p w:rsidR="00FD6A3E" w:rsidRDefault="0040418D">
            <w:pPr>
              <w:widowControl w:val="0"/>
              <w:ind w:firstLine="0"/>
              <w:jc w:val="left"/>
              <w:rPr>
                <w:sz w:val="16"/>
                <w:szCs w:val="16"/>
              </w:rPr>
            </w:pPr>
            <w:r>
              <w:rPr>
                <w:sz w:val="16"/>
                <w:szCs w:val="16"/>
              </w:rPr>
              <w:t>ООО НПП «ЭКРА»</w:t>
            </w:r>
          </w:p>
        </w:tc>
        <w:tc>
          <w:tcPr>
            <w:tcW w:w="623" w:type="dxa"/>
          </w:tcPr>
          <w:p w:rsidR="00FD6A3E" w:rsidRDefault="0040418D">
            <w:pPr>
              <w:widowControl w:val="0"/>
              <w:ind w:firstLine="0"/>
              <w:jc w:val="center"/>
              <w:rPr>
                <w:sz w:val="16"/>
                <w:szCs w:val="16"/>
              </w:rPr>
            </w:pPr>
            <w:r>
              <w:rPr>
                <w:sz w:val="16"/>
                <w:szCs w:val="16"/>
              </w:rPr>
              <w:t>БЭ 2607 011</w:t>
            </w:r>
          </w:p>
        </w:tc>
        <w:tc>
          <w:tcPr>
            <w:tcW w:w="567" w:type="dxa"/>
          </w:tcPr>
          <w:p w:rsidR="00FD6A3E" w:rsidRDefault="0040418D">
            <w:pPr>
              <w:widowControl w:val="0"/>
              <w:ind w:firstLine="0"/>
              <w:jc w:val="center"/>
              <w:rPr>
                <w:sz w:val="16"/>
                <w:szCs w:val="16"/>
              </w:rPr>
            </w:pPr>
            <w:r>
              <w:rPr>
                <w:sz w:val="16"/>
                <w:szCs w:val="16"/>
              </w:rPr>
              <w:t>ПС</w:t>
            </w:r>
          </w:p>
        </w:tc>
        <w:tc>
          <w:tcPr>
            <w:tcW w:w="574" w:type="dxa"/>
          </w:tcPr>
          <w:p w:rsidR="00FD6A3E" w:rsidRDefault="0040418D">
            <w:pPr>
              <w:widowControl w:val="0"/>
              <w:ind w:firstLine="0"/>
              <w:jc w:val="center"/>
              <w:rPr>
                <w:sz w:val="16"/>
                <w:szCs w:val="16"/>
              </w:rPr>
            </w:pPr>
            <w:r>
              <w:rPr>
                <w:sz w:val="16"/>
                <w:szCs w:val="16"/>
              </w:rPr>
              <w:t>К(2)</w:t>
            </w:r>
          </w:p>
        </w:tc>
        <w:tc>
          <w:tcPr>
            <w:tcW w:w="701" w:type="dxa"/>
          </w:tcPr>
          <w:p w:rsidR="00FD6A3E" w:rsidRDefault="0040418D">
            <w:pPr>
              <w:widowControl w:val="0"/>
              <w:ind w:firstLine="0"/>
              <w:jc w:val="center"/>
              <w:rPr>
                <w:sz w:val="16"/>
                <w:szCs w:val="16"/>
              </w:rPr>
            </w:pPr>
            <w:r>
              <w:rPr>
                <w:sz w:val="16"/>
                <w:szCs w:val="16"/>
              </w:rPr>
              <w:t>ВЛ</w:t>
            </w:r>
          </w:p>
          <w:p w:rsidR="00FD6A3E" w:rsidRDefault="0040418D">
            <w:pPr>
              <w:widowControl w:val="0"/>
              <w:ind w:firstLine="0"/>
              <w:jc w:val="center"/>
              <w:rPr>
                <w:sz w:val="16"/>
                <w:szCs w:val="16"/>
              </w:rPr>
            </w:pPr>
            <w:r>
              <w:rPr>
                <w:sz w:val="16"/>
                <w:szCs w:val="16"/>
              </w:rPr>
              <w:t>10 кВ</w:t>
            </w:r>
          </w:p>
        </w:tc>
        <w:tc>
          <w:tcPr>
            <w:tcW w:w="426" w:type="dxa"/>
          </w:tcPr>
          <w:p w:rsidR="00FD6A3E" w:rsidRDefault="0040418D">
            <w:pPr>
              <w:widowControl w:val="0"/>
              <w:ind w:firstLine="0"/>
              <w:jc w:val="left"/>
              <w:rPr>
                <w:sz w:val="16"/>
                <w:szCs w:val="16"/>
              </w:rPr>
            </w:pPr>
            <w:r>
              <w:rPr>
                <w:sz w:val="16"/>
                <w:szCs w:val="16"/>
              </w:rPr>
              <w:t>1</w:t>
            </w:r>
          </w:p>
        </w:tc>
        <w:tc>
          <w:tcPr>
            <w:tcW w:w="425" w:type="dxa"/>
          </w:tcPr>
          <w:p w:rsidR="00FD6A3E" w:rsidRDefault="0040418D">
            <w:pPr>
              <w:widowControl w:val="0"/>
              <w:ind w:firstLine="0"/>
              <w:jc w:val="center"/>
              <w:rPr>
                <w:sz w:val="16"/>
                <w:szCs w:val="16"/>
              </w:rPr>
            </w:pPr>
            <w:r>
              <w:rPr>
                <w:sz w:val="16"/>
                <w:szCs w:val="16"/>
              </w:rPr>
              <w:t>РЗ</w:t>
            </w:r>
          </w:p>
        </w:tc>
        <w:tc>
          <w:tcPr>
            <w:tcW w:w="567" w:type="dxa"/>
          </w:tcPr>
          <w:p w:rsidR="00FD6A3E" w:rsidRDefault="0040418D">
            <w:pPr>
              <w:widowControl w:val="0"/>
              <w:ind w:firstLine="0"/>
              <w:jc w:val="center"/>
              <w:rPr>
                <w:sz w:val="16"/>
                <w:szCs w:val="16"/>
              </w:rPr>
            </w:pPr>
            <w:r>
              <w:rPr>
                <w:sz w:val="16"/>
                <w:szCs w:val="16"/>
              </w:rPr>
              <w:t>ДЗ</w:t>
            </w:r>
          </w:p>
        </w:tc>
        <w:tc>
          <w:tcPr>
            <w:tcW w:w="567" w:type="dxa"/>
          </w:tcPr>
          <w:p w:rsidR="00FD6A3E" w:rsidRDefault="0040418D">
            <w:pPr>
              <w:widowControl w:val="0"/>
              <w:ind w:firstLine="0"/>
              <w:jc w:val="left"/>
              <w:rPr>
                <w:sz w:val="16"/>
                <w:szCs w:val="16"/>
              </w:rPr>
            </w:pPr>
            <w:r>
              <w:rPr>
                <w:sz w:val="16"/>
                <w:szCs w:val="16"/>
              </w:rPr>
              <w:t>МП</w:t>
            </w:r>
          </w:p>
        </w:tc>
        <w:tc>
          <w:tcPr>
            <w:tcW w:w="567" w:type="dxa"/>
          </w:tcPr>
          <w:p w:rsidR="00FD6A3E" w:rsidRDefault="00FD6A3E">
            <w:pPr>
              <w:widowControl w:val="0"/>
              <w:ind w:firstLine="0"/>
              <w:jc w:val="left"/>
              <w:rPr>
                <w:sz w:val="16"/>
                <w:szCs w:val="16"/>
              </w:rPr>
            </w:pPr>
          </w:p>
        </w:tc>
        <w:tc>
          <w:tcPr>
            <w:tcW w:w="568" w:type="dxa"/>
          </w:tcPr>
          <w:p w:rsidR="00FD6A3E" w:rsidRDefault="00FD6A3E">
            <w:pPr>
              <w:widowControl w:val="0"/>
              <w:ind w:firstLine="0"/>
              <w:jc w:val="left"/>
              <w:rPr>
                <w:sz w:val="16"/>
                <w:szCs w:val="16"/>
              </w:rPr>
            </w:pPr>
          </w:p>
        </w:tc>
        <w:tc>
          <w:tcPr>
            <w:tcW w:w="424" w:type="dxa"/>
          </w:tcPr>
          <w:p w:rsidR="00FD6A3E" w:rsidRDefault="00FD6A3E">
            <w:pPr>
              <w:widowControl w:val="0"/>
              <w:ind w:firstLine="0"/>
              <w:jc w:val="left"/>
              <w:rPr>
                <w:sz w:val="16"/>
                <w:szCs w:val="16"/>
              </w:rPr>
            </w:pPr>
          </w:p>
        </w:tc>
        <w:tc>
          <w:tcPr>
            <w:tcW w:w="612" w:type="dxa"/>
          </w:tcPr>
          <w:p w:rsidR="00FD6A3E" w:rsidRDefault="00FD6A3E">
            <w:pPr>
              <w:widowControl w:val="0"/>
              <w:ind w:firstLine="0"/>
              <w:jc w:val="left"/>
              <w:rPr>
                <w:sz w:val="16"/>
                <w:szCs w:val="16"/>
              </w:rPr>
            </w:pPr>
          </w:p>
        </w:tc>
        <w:tc>
          <w:tcPr>
            <w:tcW w:w="664" w:type="dxa"/>
          </w:tcPr>
          <w:p w:rsidR="00FD6A3E" w:rsidRDefault="00FD6A3E">
            <w:pPr>
              <w:widowControl w:val="0"/>
              <w:ind w:firstLine="0"/>
              <w:jc w:val="left"/>
              <w:rPr>
                <w:sz w:val="16"/>
                <w:szCs w:val="16"/>
              </w:rPr>
            </w:pPr>
          </w:p>
        </w:tc>
        <w:tc>
          <w:tcPr>
            <w:tcW w:w="425" w:type="dxa"/>
          </w:tcPr>
          <w:p w:rsidR="00FD6A3E" w:rsidRDefault="00FD6A3E">
            <w:pPr>
              <w:widowControl w:val="0"/>
              <w:ind w:firstLine="0"/>
              <w:jc w:val="left"/>
              <w:rPr>
                <w:sz w:val="16"/>
                <w:szCs w:val="16"/>
              </w:rPr>
            </w:pPr>
          </w:p>
        </w:tc>
      </w:tr>
      <w:tr w:rsidR="00E2622F">
        <w:trPr>
          <w:trHeight w:val="224"/>
        </w:trPr>
        <w:tc>
          <w:tcPr>
            <w:tcW w:w="426" w:type="dxa"/>
          </w:tcPr>
          <w:p w:rsidR="00FD6A3E" w:rsidRDefault="0040418D">
            <w:pPr>
              <w:widowControl w:val="0"/>
              <w:ind w:firstLine="0"/>
              <w:jc w:val="left"/>
              <w:rPr>
                <w:sz w:val="16"/>
                <w:szCs w:val="16"/>
              </w:rPr>
            </w:pPr>
            <w:r>
              <w:rPr>
                <w:sz w:val="16"/>
                <w:szCs w:val="16"/>
              </w:rPr>
              <w:t>2</w:t>
            </w:r>
          </w:p>
        </w:tc>
        <w:tc>
          <w:tcPr>
            <w:tcW w:w="993" w:type="dxa"/>
          </w:tcPr>
          <w:p w:rsidR="00FD6A3E" w:rsidRDefault="0040418D">
            <w:pPr>
              <w:widowControl w:val="0"/>
              <w:ind w:firstLine="0"/>
              <w:jc w:val="left"/>
              <w:rPr>
                <w:sz w:val="16"/>
                <w:szCs w:val="16"/>
              </w:rPr>
            </w:pPr>
            <w:r>
              <w:rPr>
                <w:sz w:val="16"/>
                <w:szCs w:val="16"/>
              </w:rPr>
              <w:t>23.12.2018</w:t>
            </w:r>
          </w:p>
          <w:p w:rsidR="00FD6A3E" w:rsidRDefault="0040418D">
            <w:pPr>
              <w:widowControl w:val="0"/>
              <w:ind w:firstLine="0"/>
              <w:jc w:val="left"/>
              <w:rPr>
                <w:sz w:val="16"/>
                <w:szCs w:val="16"/>
              </w:rPr>
            </w:pPr>
            <w:r>
              <w:rPr>
                <w:sz w:val="16"/>
                <w:szCs w:val="16"/>
              </w:rPr>
              <w:t>21:14</w:t>
            </w:r>
          </w:p>
        </w:tc>
        <w:tc>
          <w:tcPr>
            <w:tcW w:w="1275" w:type="dxa"/>
          </w:tcPr>
          <w:p w:rsidR="00FD6A3E" w:rsidRDefault="0040418D">
            <w:pPr>
              <w:widowControl w:val="0"/>
              <w:ind w:firstLine="0"/>
              <w:jc w:val="left"/>
              <w:rPr>
                <w:sz w:val="16"/>
                <w:szCs w:val="16"/>
              </w:rPr>
            </w:pPr>
            <w:r>
              <w:rPr>
                <w:sz w:val="16"/>
                <w:szCs w:val="16"/>
              </w:rPr>
              <w:t>Астраханское РДУ</w:t>
            </w:r>
          </w:p>
        </w:tc>
        <w:tc>
          <w:tcPr>
            <w:tcW w:w="1418" w:type="dxa"/>
          </w:tcPr>
          <w:p w:rsidR="00FD6A3E" w:rsidRDefault="0040418D">
            <w:pPr>
              <w:widowControl w:val="0"/>
              <w:ind w:firstLine="0"/>
              <w:jc w:val="left"/>
              <w:rPr>
                <w:sz w:val="16"/>
                <w:szCs w:val="16"/>
              </w:rPr>
            </w:pPr>
            <w:r>
              <w:rPr>
                <w:sz w:val="16"/>
                <w:szCs w:val="16"/>
              </w:rPr>
              <w:t>ЦУС Астраханьэнерго</w:t>
            </w:r>
          </w:p>
        </w:tc>
        <w:tc>
          <w:tcPr>
            <w:tcW w:w="992" w:type="dxa"/>
          </w:tcPr>
          <w:p w:rsidR="00FD6A3E" w:rsidRDefault="0040418D">
            <w:pPr>
              <w:widowControl w:val="0"/>
              <w:ind w:firstLine="0"/>
              <w:jc w:val="left"/>
              <w:rPr>
                <w:sz w:val="16"/>
                <w:szCs w:val="16"/>
              </w:rPr>
            </w:pPr>
            <w:r>
              <w:rPr>
                <w:sz w:val="16"/>
                <w:szCs w:val="16"/>
              </w:rPr>
              <w:t>ПС 110 кВ № 2</w:t>
            </w:r>
          </w:p>
        </w:tc>
        <w:tc>
          <w:tcPr>
            <w:tcW w:w="992" w:type="dxa"/>
          </w:tcPr>
          <w:p w:rsidR="00FD6A3E" w:rsidRDefault="0040418D">
            <w:pPr>
              <w:widowControl w:val="0"/>
              <w:ind w:firstLine="0"/>
              <w:jc w:val="left"/>
              <w:rPr>
                <w:sz w:val="16"/>
                <w:szCs w:val="16"/>
              </w:rPr>
            </w:pPr>
            <w:r>
              <w:rPr>
                <w:sz w:val="16"/>
                <w:szCs w:val="16"/>
              </w:rPr>
              <w:t xml:space="preserve">ВЛ </w:t>
            </w:r>
          </w:p>
          <w:p w:rsidR="00FD6A3E" w:rsidRDefault="0040418D">
            <w:pPr>
              <w:widowControl w:val="0"/>
              <w:ind w:firstLine="0"/>
              <w:jc w:val="left"/>
              <w:rPr>
                <w:sz w:val="16"/>
                <w:szCs w:val="16"/>
              </w:rPr>
            </w:pPr>
            <w:r>
              <w:rPr>
                <w:sz w:val="16"/>
                <w:szCs w:val="16"/>
              </w:rPr>
              <w:t>10 кВ Л - № 3</w:t>
            </w:r>
          </w:p>
        </w:tc>
        <w:tc>
          <w:tcPr>
            <w:tcW w:w="937" w:type="dxa"/>
          </w:tcPr>
          <w:p w:rsidR="00FD6A3E" w:rsidRDefault="0040418D">
            <w:pPr>
              <w:widowControl w:val="0"/>
              <w:ind w:firstLine="0"/>
              <w:jc w:val="left"/>
              <w:rPr>
                <w:sz w:val="16"/>
                <w:szCs w:val="16"/>
              </w:rPr>
            </w:pPr>
            <w:r>
              <w:rPr>
                <w:sz w:val="16"/>
                <w:szCs w:val="16"/>
              </w:rPr>
              <w:t>Резервная защита ВЛ 10 кВ № 1</w:t>
            </w:r>
          </w:p>
        </w:tc>
        <w:tc>
          <w:tcPr>
            <w:tcW w:w="1134" w:type="dxa"/>
          </w:tcPr>
          <w:p w:rsidR="00FD6A3E" w:rsidRDefault="0040418D">
            <w:pPr>
              <w:widowControl w:val="0"/>
              <w:ind w:firstLine="0"/>
              <w:jc w:val="left"/>
              <w:rPr>
                <w:sz w:val="16"/>
                <w:szCs w:val="16"/>
              </w:rPr>
            </w:pPr>
            <w:r>
              <w:rPr>
                <w:sz w:val="16"/>
                <w:szCs w:val="16"/>
              </w:rPr>
              <w:t>ЗАО «ЧЭАЗ»</w:t>
            </w:r>
          </w:p>
        </w:tc>
        <w:tc>
          <w:tcPr>
            <w:tcW w:w="623" w:type="dxa"/>
          </w:tcPr>
          <w:p w:rsidR="00FD6A3E" w:rsidRDefault="0040418D">
            <w:pPr>
              <w:widowControl w:val="0"/>
              <w:ind w:firstLine="0"/>
              <w:jc w:val="center"/>
              <w:rPr>
                <w:sz w:val="16"/>
                <w:szCs w:val="16"/>
              </w:rPr>
            </w:pPr>
            <w:r>
              <w:rPr>
                <w:sz w:val="16"/>
                <w:szCs w:val="16"/>
              </w:rPr>
              <w:t>ЭПЗ-1636</w:t>
            </w:r>
          </w:p>
        </w:tc>
        <w:tc>
          <w:tcPr>
            <w:tcW w:w="567" w:type="dxa"/>
          </w:tcPr>
          <w:p w:rsidR="00FD6A3E" w:rsidRDefault="0040418D">
            <w:pPr>
              <w:widowControl w:val="0"/>
              <w:ind w:firstLine="0"/>
              <w:jc w:val="center"/>
              <w:rPr>
                <w:sz w:val="16"/>
                <w:szCs w:val="16"/>
              </w:rPr>
            </w:pPr>
            <w:r>
              <w:rPr>
                <w:sz w:val="16"/>
                <w:szCs w:val="16"/>
              </w:rPr>
              <w:t>ОС</w:t>
            </w:r>
          </w:p>
        </w:tc>
        <w:tc>
          <w:tcPr>
            <w:tcW w:w="574" w:type="dxa"/>
          </w:tcPr>
          <w:p w:rsidR="00FD6A3E" w:rsidRDefault="0040418D">
            <w:pPr>
              <w:widowControl w:val="0"/>
              <w:ind w:firstLine="0"/>
              <w:jc w:val="center"/>
              <w:rPr>
                <w:sz w:val="16"/>
                <w:szCs w:val="16"/>
              </w:rPr>
            </w:pPr>
            <w:r>
              <w:rPr>
                <w:sz w:val="16"/>
                <w:szCs w:val="16"/>
              </w:rPr>
              <w:t>К(2)</w:t>
            </w:r>
          </w:p>
        </w:tc>
        <w:tc>
          <w:tcPr>
            <w:tcW w:w="701" w:type="dxa"/>
          </w:tcPr>
          <w:p w:rsidR="00FD6A3E" w:rsidRDefault="0040418D">
            <w:pPr>
              <w:widowControl w:val="0"/>
              <w:ind w:firstLine="0"/>
              <w:jc w:val="center"/>
              <w:rPr>
                <w:sz w:val="16"/>
                <w:szCs w:val="16"/>
              </w:rPr>
            </w:pPr>
            <w:r>
              <w:rPr>
                <w:sz w:val="16"/>
                <w:szCs w:val="16"/>
              </w:rPr>
              <w:t>ВЛ</w:t>
            </w:r>
          </w:p>
          <w:p w:rsidR="00FD6A3E" w:rsidRDefault="0040418D">
            <w:pPr>
              <w:widowControl w:val="0"/>
              <w:ind w:firstLine="0"/>
              <w:jc w:val="center"/>
              <w:rPr>
                <w:sz w:val="16"/>
                <w:szCs w:val="16"/>
              </w:rPr>
            </w:pPr>
            <w:r>
              <w:rPr>
                <w:sz w:val="16"/>
                <w:szCs w:val="16"/>
              </w:rPr>
              <w:t>10 кВ</w:t>
            </w:r>
          </w:p>
        </w:tc>
        <w:tc>
          <w:tcPr>
            <w:tcW w:w="426" w:type="dxa"/>
          </w:tcPr>
          <w:p w:rsidR="00FD6A3E" w:rsidRDefault="0040418D">
            <w:pPr>
              <w:widowControl w:val="0"/>
              <w:ind w:firstLine="0"/>
              <w:jc w:val="left"/>
              <w:rPr>
                <w:sz w:val="16"/>
                <w:szCs w:val="16"/>
              </w:rPr>
            </w:pPr>
            <w:r>
              <w:rPr>
                <w:sz w:val="16"/>
                <w:szCs w:val="16"/>
              </w:rPr>
              <w:t>1</w:t>
            </w:r>
          </w:p>
        </w:tc>
        <w:tc>
          <w:tcPr>
            <w:tcW w:w="425" w:type="dxa"/>
          </w:tcPr>
          <w:p w:rsidR="00FD6A3E" w:rsidRDefault="0040418D">
            <w:pPr>
              <w:widowControl w:val="0"/>
              <w:ind w:firstLine="0"/>
              <w:jc w:val="center"/>
              <w:rPr>
                <w:sz w:val="16"/>
                <w:szCs w:val="16"/>
              </w:rPr>
            </w:pPr>
            <w:r>
              <w:rPr>
                <w:sz w:val="16"/>
                <w:szCs w:val="16"/>
              </w:rPr>
              <w:t>РЗ</w:t>
            </w:r>
          </w:p>
        </w:tc>
        <w:tc>
          <w:tcPr>
            <w:tcW w:w="567" w:type="dxa"/>
          </w:tcPr>
          <w:p w:rsidR="00FD6A3E" w:rsidRDefault="0040418D">
            <w:pPr>
              <w:widowControl w:val="0"/>
              <w:ind w:firstLine="0"/>
              <w:jc w:val="center"/>
              <w:rPr>
                <w:sz w:val="16"/>
                <w:szCs w:val="16"/>
              </w:rPr>
            </w:pPr>
            <w:r>
              <w:rPr>
                <w:sz w:val="16"/>
                <w:szCs w:val="16"/>
              </w:rPr>
              <w:t>ДЗ</w:t>
            </w:r>
          </w:p>
        </w:tc>
        <w:tc>
          <w:tcPr>
            <w:tcW w:w="567" w:type="dxa"/>
          </w:tcPr>
          <w:p w:rsidR="00FD6A3E" w:rsidRDefault="0040418D">
            <w:pPr>
              <w:widowControl w:val="0"/>
              <w:ind w:firstLine="0"/>
              <w:jc w:val="left"/>
              <w:rPr>
                <w:sz w:val="16"/>
                <w:szCs w:val="16"/>
              </w:rPr>
            </w:pPr>
            <w:r>
              <w:rPr>
                <w:sz w:val="16"/>
                <w:szCs w:val="16"/>
              </w:rPr>
              <w:t>ЭМ</w:t>
            </w:r>
          </w:p>
        </w:tc>
        <w:tc>
          <w:tcPr>
            <w:tcW w:w="567" w:type="dxa"/>
          </w:tcPr>
          <w:p w:rsidR="00FD6A3E" w:rsidRDefault="0040418D">
            <w:pPr>
              <w:widowControl w:val="0"/>
              <w:ind w:firstLine="0"/>
              <w:jc w:val="center"/>
              <w:rPr>
                <w:sz w:val="16"/>
                <w:szCs w:val="16"/>
              </w:rPr>
            </w:pPr>
            <w:r>
              <w:rPr>
                <w:sz w:val="16"/>
                <w:szCs w:val="16"/>
              </w:rPr>
              <w:t>104</w:t>
            </w:r>
          </w:p>
        </w:tc>
        <w:tc>
          <w:tcPr>
            <w:tcW w:w="568" w:type="dxa"/>
          </w:tcPr>
          <w:p w:rsidR="00FD6A3E" w:rsidRDefault="0040418D">
            <w:pPr>
              <w:widowControl w:val="0"/>
              <w:ind w:firstLine="0"/>
              <w:jc w:val="center"/>
              <w:rPr>
                <w:sz w:val="16"/>
                <w:szCs w:val="16"/>
              </w:rPr>
            </w:pPr>
            <w:r>
              <w:rPr>
                <w:sz w:val="16"/>
                <w:szCs w:val="16"/>
              </w:rPr>
              <w:t>216</w:t>
            </w:r>
          </w:p>
        </w:tc>
        <w:tc>
          <w:tcPr>
            <w:tcW w:w="424" w:type="dxa"/>
          </w:tcPr>
          <w:p w:rsidR="00FD6A3E" w:rsidRDefault="0040418D">
            <w:pPr>
              <w:widowControl w:val="0"/>
              <w:ind w:firstLine="0"/>
              <w:jc w:val="center"/>
              <w:rPr>
                <w:sz w:val="16"/>
                <w:szCs w:val="16"/>
              </w:rPr>
            </w:pPr>
            <w:r>
              <w:rPr>
                <w:sz w:val="16"/>
                <w:szCs w:val="16"/>
              </w:rPr>
              <w:t>04</w:t>
            </w:r>
          </w:p>
        </w:tc>
        <w:tc>
          <w:tcPr>
            <w:tcW w:w="612" w:type="dxa"/>
          </w:tcPr>
          <w:p w:rsidR="00FD6A3E" w:rsidRDefault="0040418D">
            <w:pPr>
              <w:widowControl w:val="0"/>
              <w:ind w:firstLine="0"/>
              <w:jc w:val="center"/>
              <w:rPr>
                <w:sz w:val="16"/>
                <w:szCs w:val="16"/>
              </w:rPr>
            </w:pPr>
            <w:r>
              <w:rPr>
                <w:sz w:val="16"/>
                <w:szCs w:val="16"/>
              </w:rPr>
              <w:t>02.96</w:t>
            </w:r>
          </w:p>
        </w:tc>
        <w:tc>
          <w:tcPr>
            <w:tcW w:w="664" w:type="dxa"/>
          </w:tcPr>
          <w:p w:rsidR="00FD6A3E" w:rsidRDefault="0040418D">
            <w:pPr>
              <w:widowControl w:val="0"/>
              <w:ind w:firstLine="0"/>
              <w:jc w:val="center"/>
              <w:rPr>
                <w:sz w:val="16"/>
                <w:szCs w:val="16"/>
              </w:rPr>
            </w:pPr>
            <w:r>
              <w:rPr>
                <w:sz w:val="16"/>
                <w:szCs w:val="16"/>
              </w:rPr>
              <w:t>03.14</w:t>
            </w:r>
          </w:p>
        </w:tc>
        <w:tc>
          <w:tcPr>
            <w:tcW w:w="425" w:type="dxa"/>
          </w:tcPr>
          <w:p w:rsidR="00FD6A3E" w:rsidRDefault="0040418D">
            <w:pPr>
              <w:widowControl w:val="0"/>
              <w:ind w:firstLine="0"/>
              <w:jc w:val="center"/>
              <w:rPr>
                <w:sz w:val="16"/>
                <w:szCs w:val="16"/>
              </w:rPr>
            </w:pPr>
            <w:r>
              <w:rPr>
                <w:sz w:val="16"/>
                <w:szCs w:val="16"/>
              </w:rPr>
              <w:t>В</w:t>
            </w:r>
          </w:p>
        </w:tc>
      </w:tr>
    </w:tbl>
    <w:p w:rsidR="00FD6A3E" w:rsidRDefault="0040418D">
      <w:pPr>
        <w:widowControl w:val="0"/>
        <w:ind w:firstLine="0"/>
        <w:jc w:val="left"/>
        <w:rPr>
          <w:szCs w:val="28"/>
          <w:lang w:eastAsia="ru-RU"/>
        </w:rPr>
      </w:pPr>
      <w:r>
        <w:rPr>
          <w:b/>
          <w:sz w:val="24"/>
          <w:szCs w:val="24"/>
          <w:lang w:eastAsia="ru-RU"/>
        </w:rPr>
        <w:t>Подпись</w:t>
      </w:r>
      <w:r>
        <w:rPr>
          <w:sz w:val="24"/>
          <w:szCs w:val="24"/>
          <w:lang w:eastAsia="ru-RU"/>
        </w:rPr>
        <w:t xml:space="preserve">   Технический руководитель организации: </w:t>
      </w:r>
      <w:r>
        <w:rPr>
          <w:szCs w:val="28"/>
          <w:lang w:eastAsia="ru-RU"/>
        </w:rPr>
        <w:t>________________/_______________ __.__.____</w:t>
      </w:r>
      <w:r>
        <w:rPr>
          <w:sz w:val="24"/>
          <w:szCs w:val="24"/>
          <w:lang w:eastAsia="ru-RU"/>
        </w:rPr>
        <w:t>г.</w:t>
      </w:r>
    </w:p>
    <w:p w:rsidR="00FD6A3E" w:rsidRDefault="0040418D">
      <w:pPr>
        <w:widowControl w:val="0"/>
        <w:ind w:firstLine="0"/>
        <w:jc w:val="left"/>
        <w:rPr>
          <w:sz w:val="18"/>
          <w:szCs w:val="18"/>
          <w:lang w:eastAsia="ru-RU"/>
        </w:rPr>
      </w:pPr>
      <w:r>
        <w:rPr>
          <w:sz w:val="18"/>
          <w:szCs w:val="18"/>
          <w:lang w:eastAsia="ru-RU"/>
        </w:rPr>
        <w:t xml:space="preserve">                                                                                                                                                    (должность, фамилия, инициалы, дата)</w:t>
      </w:r>
    </w:p>
    <w:p w:rsidR="00FD6A3E" w:rsidRDefault="00FD6A3E">
      <w:pPr>
        <w:widowControl w:val="0"/>
        <w:ind w:firstLine="0"/>
        <w:jc w:val="left"/>
        <w:rPr>
          <w:sz w:val="24"/>
          <w:szCs w:val="24"/>
          <w:lang w:eastAsia="ru-RU"/>
        </w:rPr>
      </w:pPr>
    </w:p>
    <w:p w:rsidR="00FD6A3E" w:rsidRDefault="0040418D">
      <w:pPr>
        <w:widowControl w:val="0"/>
        <w:ind w:left="7655" w:firstLine="0"/>
        <w:jc w:val="left"/>
        <w:outlineLvl w:val="1"/>
        <w:rPr>
          <w:b/>
          <w:sz w:val="10"/>
          <w:szCs w:val="10"/>
          <w:lang w:eastAsia="ru-RU"/>
        </w:rPr>
        <w:sectPr w:rsidR="00FD6A3E">
          <w:headerReference w:type="first" r:id="rId55"/>
          <w:pgSz w:w="16838" w:h="11906" w:orient="landscape"/>
          <w:pgMar w:top="1701" w:right="1134" w:bottom="709" w:left="851" w:header="709" w:footer="709" w:gutter="0"/>
          <w:cols w:space="708"/>
          <w:titlePg/>
          <w:docGrid w:linePitch="360"/>
        </w:sectPr>
      </w:pPr>
      <w:r>
        <w:rPr>
          <w:b/>
          <w:sz w:val="10"/>
          <w:szCs w:val="10"/>
          <w:lang w:eastAsia="ru-RU"/>
        </w:rPr>
        <w:br w:type="page"/>
      </w:r>
    </w:p>
    <w:p w:rsidR="00FD6A3E" w:rsidRDefault="0040418D">
      <w:pPr>
        <w:widowControl w:val="0"/>
        <w:ind w:left="7655" w:firstLine="0"/>
        <w:jc w:val="left"/>
        <w:outlineLvl w:val="1"/>
        <w:rPr>
          <w:bCs/>
          <w:sz w:val="24"/>
          <w:szCs w:val="24"/>
          <w:lang w:eastAsia="ru-RU"/>
        </w:rPr>
      </w:pPr>
      <w:bookmarkStart w:id="128" w:name="_Toc214883724"/>
      <w:r>
        <w:rPr>
          <w:bCs/>
          <w:sz w:val="24"/>
          <w:szCs w:val="24"/>
          <w:lang w:eastAsia="ru-RU"/>
        </w:rPr>
        <w:lastRenderedPageBreak/>
        <w:t>Приложение 4</w:t>
      </w:r>
      <w:bookmarkEnd w:id="128"/>
    </w:p>
    <w:p w:rsidR="00FD6A3E" w:rsidRDefault="0040418D">
      <w:pPr>
        <w:widowControl w:val="0"/>
        <w:ind w:left="7655" w:firstLine="0"/>
        <w:jc w:val="left"/>
        <w:outlineLvl w:val="1"/>
        <w:rPr>
          <w:bCs/>
          <w:sz w:val="24"/>
          <w:szCs w:val="24"/>
          <w:lang w:eastAsia="ru-RU"/>
        </w:rPr>
      </w:pPr>
      <w:bookmarkStart w:id="129" w:name="_Toc211527073"/>
      <w:bookmarkStart w:id="130" w:name="_Toc214883725"/>
      <w:bookmarkStart w:id="131" w:name="_Toc199931051"/>
      <w:bookmarkStart w:id="132" w:name="_Toc200037604"/>
      <w:r>
        <w:rPr>
          <w:bCs/>
          <w:sz w:val="24"/>
          <w:szCs w:val="24"/>
          <w:lang w:eastAsia="ru-RU"/>
        </w:rPr>
        <w:t>к Порядку</w:t>
      </w:r>
      <w:bookmarkEnd w:id="129"/>
      <w:bookmarkEnd w:id="130"/>
      <w:r>
        <w:rPr>
          <w:bCs/>
          <w:sz w:val="24"/>
          <w:szCs w:val="24"/>
          <w:lang w:eastAsia="ru-RU"/>
        </w:rPr>
        <w:t xml:space="preserve"> </w:t>
      </w:r>
      <w:bookmarkEnd w:id="131"/>
      <w:bookmarkEnd w:id="132"/>
    </w:p>
    <w:p w:rsidR="00FD6A3E" w:rsidRDefault="00FD6A3E">
      <w:pPr>
        <w:widowControl w:val="0"/>
        <w:tabs>
          <w:tab w:val="left" w:pos="9356"/>
        </w:tabs>
        <w:ind w:right="-2" w:firstLine="0"/>
        <w:jc w:val="center"/>
        <w:rPr>
          <w:b/>
          <w:sz w:val="26"/>
          <w:szCs w:val="26"/>
          <w:lang w:eastAsia="ru-RU"/>
        </w:rPr>
      </w:pPr>
    </w:p>
    <w:p w:rsidR="00FD6A3E" w:rsidRDefault="0040418D">
      <w:pPr>
        <w:pStyle w:val="310"/>
        <w:keepNext w:val="0"/>
        <w:keepLines w:val="0"/>
        <w:widowControl w:val="0"/>
        <w:rPr>
          <w:b/>
          <w:color w:val="auto"/>
          <w:sz w:val="26"/>
          <w:szCs w:val="26"/>
          <w:lang w:eastAsia="ru-RU"/>
        </w:rPr>
      </w:pPr>
      <w:bookmarkStart w:id="133" w:name="_Toc214883726"/>
      <w:r>
        <w:rPr>
          <w:b/>
          <w:color w:val="auto"/>
          <w:sz w:val="26"/>
          <w:szCs w:val="26"/>
          <w:lang w:eastAsia="ru-RU"/>
        </w:rPr>
        <w:t>Перечень</w:t>
      </w:r>
      <w:bookmarkEnd w:id="133"/>
    </w:p>
    <w:p w:rsidR="00FD6A3E" w:rsidRDefault="0040418D">
      <w:pPr>
        <w:pStyle w:val="310"/>
        <w:keepNext w:val="0"/>
        <w:keepLines w:val="0"/>
        <w:widowControl w:val="0"/>
        <w:rPr>
          <w:b/>
          <w:color w:val="auto"/>
          <w:sz w:val="26"/>
          <w:szCs w:val="26"/>
          <w:lang w:eastAsia="ru-RU"/>
        </w:rPr>
      </w:pPr>
      <w:bookmarkStart w:id="134" w:name="_Toc214883727"/>
      <w:r>
        <w:rPr>
          <w:b/>
          <w:color w:val="auto"/>
          <w:sz w:val="26"/>
          <w:szCs w:val="26"/>
          <w:lang w:eastAsia="ru-RU"/>
        </w:rPr>
        <w:t>расширенных кодов и ключевых слов,</w:t>
      </w:r>
      <w:bookmarkEnd w:id="134"/>
    </w:p>
    <w:p w:rsidR="00FD6A3E" w:rsidRDefault="0040418D">
      <w:pPr>
        <w:pStyle w:val="310"/>
        <w:keepNext w:val="0"/>
        <w:keepLines w:val="0"/>
        <w:widowControl w:val="0"/>
        <w:rPr>
          <w:rFonts w:eastAsia="Calibri"/>
          <w:b/>
          <w:color w:val="auto"/>
          <w:sz w:val="26"/>
          <w:szCs w:val="26"/>
          <w:lang w:eastAsia="ru-RU"/>
        </w:rPr>
      </w:pPr>
      <w:bookmarkStart w:id="135" w:name="_Toc214883728"/>
      <w:r>
        <w:rPr>
          <w:rFonts w:eastAsia="Calibri"/>
          <w:b/>
          <w:color w:val="auto"/>
          <w:sz w:val="26"/>
          <w:szCs w:val="26"/>
          <w:lang w:eastAsia="ru-RU"/>
        </w:rPr>
        <w:t>используемых при формировании акта по результатам расследования причин аварий и инцидентов в электросетевом комплексе</w:t>
      </w:r>
      <w:bookmarkEnd w:id="135"/>
    </w:p>
    <w:p w:rsidR="00FD6A3E" w:rsidRDefault="00FD6A3E">
      <w:pPr>
        <w:widowControl w:val="0"/>
        <w:tabs>
          <w:tab w:val="left" w:pos="9356"/>
        </w:tabs>
        <w:ind w:right="-2" w:firstLine="0"/>
        <w:jc w:val="center"/>
        <w:rPr>
          <w:b/>
          <w:sz w:val="26"/>
          <w:szCs w:val="26"/>
          <w:lang w:eastAsia="ru-RU"/>
        </w:rPr>
      </w:pPr>
    </w:p>
    <w:p w:rsidR="00FD6A3E" w:rsidRDefault="0040418D">
      <w:pPr>
        <w:widowControl w:val="0"/>
        <w:ind w:firstLine="0"/>
        <w:jc w:val="right"/>
        <w:rPr>
          <w:sz w:val="24"/>
          <w:szCs w:val="24"/>
          <w:lang w:eastAsia="ru-RU"/>
        </w:rPr>
      </w:pPr>
      <w:bookmarkStart w:id="136" w:name="Таблица1"/>
      <w:r>
        <w:rPr>
          <w:sz w:val="24"/>
          <w:szCs w:val="24"/>
          <w:lang w:eastAsia="ru-RU"/>
        </w:rPr>
        <w:t>Таблица 1</w:t>
      </w:r>
      <w:bookmarkEnd w:id="136"/>
    </w:p>
    <w:tbl>
      <w:tblPr>
        <w:tblW w:w="9765"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9"/>
        <w:gridCol w:w="8646"/>
      </w:tblGrid>
      <w:tr w:rsidR="00E2622F">
        <w:trPr>
          <w:trHeight w:val="479"/>
          <w:tblHeader/>
        </w:trPr>
        <w:tc>
          <w:tcPr>
            <w:tcW w:w="9765" w:type="dxa"/>
            <w:gridSpan w:val="2"/>
            <w:shd w:val="clear" w:color="auto" w:fill="DBE5F1"/>
            <w:vAlign w:val="center"/>
          </w:tcPr>
          <w:p w:rsidR="00FD6A3E" w:rsidRDefault="0040418D">
            <w:pPr>
              <w:widowControl w:val="0"/>
              <w:ind w:firstLine="0"/>
              <w:jc w:val="center"/>
              <w:rPr>
                <w:b/>
                <w:sz w:val="22"/>
              </w:rPr>
            </w:pPr>
            <w:r>
              <w:rPr>
                <w:b/>
                <w:sz w:val="22"/>
                <w:lang w:eastAsia="ru-RU"/>
              </w:rPr>
              <w:t>Квалификационные признаки произошедших аварий и инцидентов</w:t>
            </w:r>
          </w:p>
        </w:tc>
      </w:tr>
      <w:tr w:rsidR="00E2622F">
        <w:trPr>
          <w:trHeight w:val="227"/>
          <w:tblHeader/>
        </w:trPr>
        <w:tc>
          <w:tcPr>
            <w:tcW w:w="1119" w:type="dxa"/>
            <w:shd w:val="clear" w:color="auto" w:fill="DBE5F1"/>
            <w:vAlign w:val="center"/>
          </w:tcPr>
          <w:p w:rsidR="00FD6A3E" w:rsidRDefault="0040418D">
            <w:pPr>
              <w:widowControl w:val="0"/>
              <w:ind w:firstLine="0"/>
              <w:jc w:val="center"/>
              <w:rPr>
                <w:sz w:val="20"/>
              </w:rPr>
            </w:pPr>
            <w:r>
              <w:rPr>
                <w:sz w:val="20"/>
                <w:lang w:eastAsia="ru-RU"/>
              </w:rPr>
              <w:t xml:space="preserve">Код признака </w:t>
            </w:r>
          </w:p>
        </w:tc>
        <w:tc>
          <w:tcPr>
            <w:tcW w:w="8646" w:type="dxa"/>
            <w:shd w:val="clear" w:color="auto" w:fill="DBE5F1"/>
            <w:vAlign w:val="center"/>
          </w:tcPr>
          <w:p w:rsidR="00FD6A3E" w:rsidRDefault="0040418D">
            <w:pPr>
              <w:widowControl w:val="0"/>
              <w:ind w:firstLine="0"/>
              <w:jc w:val="center"/>
              <w:rPr>
                <w:sz w:val="20"/>
              </w:rPr>
            </w:pPr>
            <w:r>
              <w:rPr>
                <w:sz w:val="20"/>
                <w:lang w:eastAsia="ru-RU"/>
              </w:rPr>
              <w:t>Наименование признака аварии или инцидента</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А-1</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Аварийное отключение и (или) повреждение линии электропередачи </w:t>
            </w:r>
            <w:r w:rsidR="00B47B73">
              <w:rPr>
                <w:sz w:val="22"/>
                <w:lang w:eastAsia="ru-RU"/>
              </w:rPr>
              <w:br/>
            </w:r>
            <w:r>
              <w:rPr>
                <w:sz w:val="22"/>
                <w:lang w:eastAsia="ru-RU"/>
              </w:rPr>
              <w:t>и (или) оборудования объекта электроэнергетики, в результате которого произошло прекращение электроснабжения потребителей электрической энергии суммарной мощностью 100 МВт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А-2</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Аварийные отключения и (или) повреждения на двух и более объектах электроэнергетики электротехнического оборудования напряжением 110 кВ и выше, основного энергетического оборудования установленной генерирующей мощностью 25 МВт и более (5 МВт и более в технологически изолированной территориальной электроэнергетической системе), в результате которых произошло прекращение электроснабжения потребителей электрической энергии суммарной мощностью 100 МВт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А-12</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Аварийные отключения и (или) повреждения линий электропередачи классом напряжения 110 кВ и выше в количестве 5 штук и более, произошедшие в течение промежутка времени менее 6 часов на территории одного субъекта Российской Федерации в результате воздействия природных явлений, при одновременном нахождении в отключенном состоянии 5 и более линий электропередачи в течение </w:t>
            </w:r>
            <w:r w:rsidR="00B47B73">
              <w:rPr>
                <w:sz w:val="22"/>
                <w:lang w:eastAsia="ru-RU"/>
              </w:rPr>
              <w:br/>
            </w:r>
            <w:r>
              <w:rPr>
                <w:sz w:val="22"/>
                <w:lang w:eastAsia="ru-RU"/>
              </w:rPr>
              <w:t>30 минут и более, в результате которых произошло прекращение электроснабжения потребителей электрической энергии суммарной мощностью 100 МВт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А-13</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Массовые аварийные отключения и (или) повреждения линий электропередачи классом напряжения 6 - 35 кВ в количестве 10 штук и более, произошедшие в течение 8 часов </w:t>
            </w:r>
            <w:r w:rsidR="00B47B73">
              <w:rPr>
                <w:sz w:val="22"/>
                <w:lang w:eastAsia="ru-RU"/>
              </w:rPr>
              <w:br/>
            </w:r>
            <w:r>
              <w:rPr>
                <w:sz w:val="22"/>
                <w:lang w:eastAsia="ru-RU"/>
              </w:rPr>
              <w:t xml:space="preserve">на территории одного субъекта Российской Федерации в результате воздействия природных явлений, при одновременном нахождении в отключенном состоянии </w:t>
            </w:r>
            <w:r w:rsidR="00B47B73">
              <w:rPr>
                <w:sz w:val="22"/>
                <w:lang w:eastAsia="ru-RU"/>
              </w:rPr>
              <w:br/>
            </w:r>
            <w:r>
              <w:rPr>
                <w:sz w:val="22"/>
                <w:lang w:eastAsia="ru-RU"/>
              </w:rPr>
              <w:t xml:space="preserve">10 и более линий электропередачи в течение 30 минут и более, если они привели </w:t>
            </w:r>
            <w:r w:rsidR="00B47B73">
              <w:rPr>
                <w:sz w:val="22"/>
                <w:lang w:eastAsia="ru-RU"/>
              </w:rPr>
              <w:br/>
            </w:r>
            <w:r>
              <w:rPr>
                <w:sz w:val="22"/>
                <w:lang w:eastAsia="ru-RU"/>
              </w:rPr>
              <w:t>к прекращению электроснабжения потребителей электрической энергии суммарной мощностью 100 МВт и более продолжительностью более 3 часов</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А-14</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Неправильная работа устройства (комплекса) противоаварийной автоматики, в результате которой произошло прекращение электроснабжения потребителей электрической энергии суммарной мощностью 100 МВт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И1-01</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Отклонение частоты электрического тока в энергосистеме или ее части в течение суток </w:t>
            </w:r>
            <w:r w:rsidR="00B47B73">
              <w:rPr>
                <w:sz w:val="22"/>
                <w:lang w:eastAsia="ru-RU"/>
              </w:rPr>
              <w:br/>
            </w:r>
            <w:r>
              <w:rPr>
                <w:sz w:val="22"/>
                <w:lang w:eastAsia="ru-RU"/>
              </w:rPr>
              <w:t>за пределы:</w:t>
            </w:r>
          </w:p>
          <w:p w:rsidR="00FD6A3E" w:rsidRDefault="0040418D">
            <w:pPr>
              <w:widowControl w:val="0"/>
              <w:ind w:left="323" w:firstLine="0"/>
              <w:rPr>
                <w:sz w:val="22"/>
              </w:rPr>
            </w:pPr>
            <w:r>
              <w:rPr>
                <w:sz w:val="22"/>
                <w:lang w:eastAsia="ru-RU"/>
              </w:rPr>
              <w:t>50,00 ± 0,2 Гц продолжительностью 3 часа и более;</w:t>
            </w:r>
          </w:p>
          <w:p w:rsidR="00FD6A3E" w:rsidRDefault="0040418D">
            <w:pPr>
              <w:widowControl w:val="0"/>
              <w:ind w:left="323" w:firstLine="0"/>
              <w:rPr>
                <w:sz w:val="22"/>
              </w:rPr>
            </w:pPr>
            <w:r>
              <w:rPr>
                <w:sz w:val="22"/>
                <w:lang w:eastAsia="ru-RU"/>
              </w:rPr>
              <w:t>50,00 ± 0,4 Гц продолжительностью 30 минут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И1-02</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Превышение фактическим перетоком активной мощности в контролируемом сечении значения максимально допустимого перетока активной мощности (при работе энергосистемы в вынужденном режиме - допустимого в вынужденном режиме перетока активной мощности) длительностью 1 час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И1-03</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Переход тепловой электростанции установленной генерирующей мощностью 25 МВт </w:t>
            </w:r>
            <w:r w:rsidR="00B47B73">
              <w:rPr>
                <w:sz w:val="22"/>
                <w:lang w:eastAsia="ru-RU"/>
              </w:rPr>
              <w:br/>
            </w:r>
            <w:r>
              <w:rPr>
                <w:sz w:val="22"/>
                <w:lang w:eastAsia="ru-RU"/>
              </w:rPr>
              <w:t xml:space="preserve">и более (электростанции установленной генерирующей мощностью 5 МВт и более </w:t>
            </w:r>
            <w:r w:rsidR="00B47B73">
              <w:rPr>
                <w:sz w:val="22"/>
                <w:lang w:eastAsia="ru-RU"/>
              </w:rPr>
              <w:br/>
            </w:r>
            <w:r>
              <w:rPr>
                <w:sz w:val="22"/>
                <w:lang w:eastAsia="ru-RU"/>
              </w:rPr>
              <w:t xml:space="preserve">в технологически изолированной территориальной энергосистеме) в режим выживания </w:t>
            </w:r>
            <w:r w:rsidR="00B47B73">
              <w:rPr>
                <w:sz w:val="22"/>
                <w:lang w:eastAsia="ru-RU"/>
              </w:rPr>
              <w:br/>
            </w:r>
            <w:r>
              <w:rPr>
                <w:sz w:val="22"/>
                <w:lang w:eastAsia="ru-RU"/>
              </w:rPr>
              <w:t>с использованием неснижаемого запаса топлива</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И1-04</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Отказ оперативного персонала объекта электроэнергетики (центра управления сетями сетевой организации, центра управления ветровыми (солнечными) электростанциями, </w:t>
            </w:r>
            <w:r>
              <w:rPr>
                <w:sz w:val="22"/>
                <w:lang w:eastAsia="ru-RU"/>
              </w:rPr>
              <w:lastRenderedPageBreak/>
              <w:t xml:space="preserve">центра управления каскадом малых гидроэлектростанций (далее </w:t>
            </w:r>
            <w:r w:rsidR="00B47B73">
              <w:rPr>
                <w:sz w:val="22"/>
                <w:lang w:eastAsia="ru-RU"/>
              </w:rPr>
              <w:t>–</w:t>
            </w:r>
            <w:r>
              <w:rPr>
                <w:sz w:val="22"/>
                <w:lang w:eastAsia="ru-RU"/>
              </w:rPr>
              <w:t xml:space="preserve"> центр управления) </w:t>
            </w:r>
            <w:r w:rsidR="00B47B73">
              <w:rPr>
                <w:sz w:val="22"/>
                <w:lang w:eastAsia="ru-RU"/>
              </w:rPr>
              <w:br/>
            </w:r>
            <w:r>
              <w:rPr>
                <w:sz w:val="22"/>
                <w:lang w:eastAsia="ru-RU"/>
              </w:rPr>
              <w:t xml:space="preserve">от выполнения диспетчерской команды диспетчерского персонала субъекта оперативно-диспетчерского управления в электроэнергетике или изменение эксплуатационного состояния линии электропередачи, оборудования и устройства, находящихся </w:t>
            </w:r>
            <w:r w:rsidR="00B47B73">
              <w:rPr>
                <w:sz w:val="22"/>
                <w:lang w:eastAsia="ru-RU"/>
              </w:rPr>
              <w:br/>
            </w:r>
            <w:r>
              <w:rPr>
                <w:sz w:val="22"/>
                <w:lang w:eastAsia="ru-RU"/>
              </w:rPr>
              <w:t>в диспетчерском управлении (ведении), без получения диспетчерской команды (разрешения) диспетчерского персонала субъекта оперативно-диспетчерского управления в электроэнергетике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lastRenderedPageBreak/>
              <w:t>И1-05</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Повреждение (разрушение) турбины номинальной мощностью 100 МВт и более </w:t>
            </w:r>
            <w:r w:rsidR="00B47B73">
              <w:rPr>
                <w:sz w:val="22"/>
                <w:lang w:eastAsia="ru-RU"/>
              </w:rPr>
              <w:br/>
            </w:r>
            <w:r>
              <w:rPr>
                <w:sz w:val="22"/>
                <w:lang w:eastAsia="ru-RU"/>
              </w:rPr>
              <w:t>с разрушением ее проточной части, изменением формы или геометрических размеров или смещением корпуса турбины на фундаменте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И1-06</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Повреждение генератора установленной мощностью 100 МВт и более с разрушением </w:t>
            </w:r>
            <w:r>
              <w:rPr>
                <w:sz w:val="22"/>
                <w:lang w:eastAsia="ru-RU"/>
              </w:rPr>
              <w:br/>
              <w:t>его статора или ротора</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И1-07</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Повреждение (разрушение) силового трансформатора (автотрансформатора) мощностью 100 МВА и более с изменением формы или геометрических размеров или смещением корпуса на фундаменте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И1-10</w:t>
            </w:r>
          </w:p>
        </w:tc>
        <w:tc>
          <w:tcPr>
            <w:tcW w:w="8646" w:type="dxa"/>
            <w:shd w:val="clear" w:color="auto" w:fill="FFFFFF" w:themeFill="background1"/>
            <w:vAlign w:val="center"/>
          </w:tcPr>
          <w:p w:rsidR="00B47B73" w:rsidRDefault="0040418D">
            <w:pPr>
              <w:widowControl w:val="0"/>
              <w:ind w:firstLine="0"/>
              <w:rPr>
                <w:sz w:val="22"/>
                <w:lang w:eastAsia="ru-RU"/>
              </w:rPr>
            </w:pPr>
            <w:r>
              <w:rPr>
                <w:sz w:val="22"/>
                <w:lang w:eastAsia="ru-RU"/>
              </w:rPr>
              <w:t xml:space="preserve">Отказ оперативного персонала объекта электроэнергетики от выполнения команды оперативного персонала центра управления или иного субъекта электроэнергетики </w:t>
            </w:r>
          </w:p>
          <w:p w:rsidR="00FD6A3E" w:rsidRDefault="0040418D">
            <w:pPr>
              <w:widowControl w:val="0"/>
              <w:ind w:firstLine="0"/>
              <w:rPr>
                <w:sz w:val="22"/>
              </w:rPr>
            </w:pPr>
            <w:r>
              <w:rPr>
                <w:sz w:val="22"/>
                <w:lang w:eastAsia="ru-RU"/>
              </w:rPr>
              <w:t xml:space="preserve">или изменение эксплуатационного состояния линии электропередачи, оборудования </w:t>
            </w:r>
            <w:r w:rsidR="00B47B73">
              <w:rPr>
                <w:sz w:val="22"/>
                <w:lang w:eastAsia="ru-RU"/>
              </w:rPr>
              <w:br/>
            </w:r>
            <w:r>
              <w:rPr>
                <w:sz w:val="22"/>
                <w:lang w:eastAsia="ru-RU"/>
              </w:rPr>
              <w:t>и устройства, находящихся в технологическом управлении (ведении), без получения команды (подтверждения) оперативного персонала центра управления или иного субъекта электроэнергетики</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И1-11</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Разделение энергосистемы на части или выделение энергорайона на изолированную работу</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И1-12</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Аварийные отключения и (или) повреждения линий электропередачи классом напряжения 110 кВ и выше в количестве 5 штук и более, произошедшие в течение промежутка времени менее 6 часов на территории одного субъекта Российской Федерации в результате воздействия природных явлений, при одновременном нахождении в отключенном состоянии 5 и более линий электропередачи в течение </w:t>
            </w:r>
            <w:r w:rsidR="00B47B73">
              <w:rPr>
                <w:sz w:val="22"/>
                <w:lang w:eastAsia="ru-RU"/>
              </w:rPr>
              <w:br/>
            </w:r>
            <w:r>
              <w:rPr>
                <w:sz w:val="22"/>
                <w:lang w:eastAsia="ru-RU"/>
              </w:rPr>
              <w:t>30 минут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И1-13</w:t>
            </w:r>
          </w:p>
        </w:tc>
        <w:tc>
          <w:tcPr>
            <w:tcW w:w="8646" w:type="dxa"/>
            <w:shd w:val="clear" w:color="auto" w:fill="FFFFFF" w:themeFill="background1"/>
            <w:vAlign w:val="center"/>
          </w:tcPr>
          <w:p w:rsidR="00FD6A3E" w:rsidRDefault="0040418D">
            <w:pPr>
              <w:widowControl w:val="0"/>
              <w:ind w:firstLine="0"/>
              <w:rPr>
                <w:sz w:val="22"/>
              </w:rPr>
            </w:pPr>
            <w:r>
              <w:rPr>
                <w:sz w:val="22"/>
                <w:lang w:eastAsia="ru-RU"/>
              </w:rPr>
              <w:t xml:space="preserve">Массовые аварийные отключения и (или) повреждения линий электропередачи классом напряжения 6 - 35 кВ в количестве 10 штук и более, произошедшие в течение 8 часов </w:t>
            </w:r>
            <w:r>
              <w:rPr>
                <w:sz w:val="22"/>
                <w:lang w:eastAsia="ru-RU"/>
              </w:rPr>
              <w:br/>
              <w:t xml:space="preserve">на территории одного субъекта Российской Федерации в результате воздействия природных явлений, при одновременном нахождении в отключенном состоянии </w:t>
            </w:r>
            <w:r>
              <w:rPr>
                <w:sz w:val="22"/>
                <w:lang w:eastAsia="ru-RU"/>
              </w:rPr>
              <w:br/>
              <w:t xml:space="preserve">10 и более линий электропередачи в течение 30 минут и более, если они привели </w:t>
            </w:r>
            <w:r>
              <w:rPr>
                <w:sz w:val="22"/>
                <w:lang w:eastAsia="ru-RU"/>
              </w:rPr>
              <w:br/>
              <w:t>к прекращению электроснабжения потребителей электрической энергии суммарной мощностью от 10 МВт до 100 МВт</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И1-14</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Неправильная работа устройства (комплекса) противоаварийной автоматики, в результате которой произошло отключение нагрузки потребителей электрической энергии суммарной мощностью от 10 МВт до 100 МВт либо отключение электротехнического оборудования напряжением 110 кВ и выше, линии электропередачи классом напряжения 110 кВ и выше или основного энергетического оборудования установленной генерирующей мощностью 25 МВт и более (в технологически изолированной территориальной электроэнергетической системе - 5 МВт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И1-15</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Аварийное отключение и (или) повреждение основного энергетического оборудования единичной установленной мощностью 25 МВт и более (в технологически изолированной территориальной электроэнергетической системе - 5 МВт и более) на электростанции</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И1-16</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 xml:space="preserve">Аварийное снижение рабочей мощности электростанции на величину 25 МВт и более </w:t>
            </w:r>
            <w:r w:rsidR="00B47B73">
              <w:rPr>
                <w:sz w:val="22"/>
                <w:lang w:eastAsia="ru-RU"/>
              </w:rPr>
              <w:br/>
            </w:r>
            <w:r>
              <w:rPr>
                <w:sz w:val="22"/>
                <w:lang w:eastAsia="ru-RU"/>
              </w:rPr>
              <w:t>(для электростанций установленной мощностью менее 25 МВт, входящих в состав технологически изолированной территориальной электроэнергетической системы, - аварийное снижение рабочей мощности электростанции на величину 5 МВт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И1-17</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 xml:space="preserve">Аварийное отключение и (или) повреждение электротехнического оборудования напряжением 110 кВ и выше или линий электропередачи классом напряжения 110 кВ </w:t>
            </w:r>
            <w:r w:rsidR="00B47B73">
              <w:rPr>
                <w:sz w:val="22"/>
                <w:lang w:eastAsia="ru-RU"/>
              </w:rPr>
              <w:br/>
            </w:r>
            <w:r>
              <w:rPr>
                <w:sz w:val="22"/>
                <w:lang w:eastAsia="ru-RU"/>
              </w:rPr>
              <w:t xml:space="preserve">и выше (в технологически изолированной территориальной электроэнергетической </w:t>
            </w:r>
            <w:r>
              <w:rPr>
                <w:sz w:val="22"/>
                <w:lang w:eastAsia="ru-RU"/>
              </w:rPr>
              <w:lastRenderedPageBreak/>
              <w:t xml:space="preserve">системе </w:t>
            </w:r>
            <w:r w:rsidR="00B47B73">
              <w:rPr>
                <w:sz w:val="22"/>
                <w:lang w:eastAsia="ru-RU"/>
              </w:rPr>
              <w:t>–</w:t>
            </w:r>
            <w:r>
              <w:rPr>
                <w:sz w:val="22"/>
                <w:lang w:eastAsia="ru-RU"/>
              </w:rPr>
              <w:t xml:space="preserve"> также относящихся к объектам диспетчеризации электротехнического оборудования напряжением 35 кВ и линий электропередачи классом напряжения 35 кВ)</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lastRenderedPageBreak/>
              <w:t>И1-18</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 xml:space="preserve">Полная потеря питания собственных нужд, оперативного тока, давления в магистралях сжатого воздуха на электростанции установленной мощностью 25 МВт и более (электростанции установленной мощностью 5 МВт и более, входящей в состав технологически изолированной территориальной электроэнергетической системы) </w:t>
            </w:r>
            <w:r w:rsidR="00B47B73">
              <w:rPr>
                <w:sz w:val="22"/>
                <w:lang w:eastAsia="ru-RU"/>
              </w:rPr>
              <w:br/>
              <w:t xml:space="preserve">или </w:t>
            </w:r>
            <w:r>
              <w:rPr>
                <w:sz w:val="22"/>
                <w:lang w:eastAsia="ru-RU"/>
              </w:rPr>
              <w:t xml:space="preserve">на объекте электросетевого хозяйства 110 кВ и выше продолжительностью 1 час </w:t>
            </w:r>
            <w:r w:rsidR="00B47B73">
              <w:rPr>
                <w:sz w:val="22"/>
                <w:lang w:eastAsia="ru-RU"/>
              </w:rPr>
              <w:br/>
            </w:r>
            <w:r>
              <w:rPr>
                <w:sz w:val="22"/>
                <w:lang w:eastAsia="ru-RU"/>
              </w:rPr>
              <w:t>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И1-19</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 xml:space="preserve">Нарушение (отказ) в работе средств диспетчерского и технологического управления </w:t>
            </w:r>
            <w:r w:rsidR="00B47B73">
              <w:rPr>
                <w:sz w:val="22"/>
                <w:lang w:eastAsia="ru-RU"/>
              </w:rPr>
              <w:br/>
            </w:r>
            <w:r>
              <w:rPr>
                <w:sz w:val="22"/>
                <w:lang w:eastAsia="ru-RU"/>
              </w:rPr>
              <w:t>и (или) автоматизированных систем управления, в том числе каналов связи между диспетчерским центром и объектом электроэнергетики, либо между объектом электроэнергетики и центром управления, либо между диспетчерским центром и центром управления, в результате которого произошло любое из следующих событий продолжительностью 1 час и более:</w:t>
            </w:r>
          </w:p>
          <w:p w:rsidR="00FD6A3E" w:rsidRDefault="0040418D">
            <w:pPr>
              <w:widowControl w:val="0"/>
              <w:ind w:left="39" w:firstLine="284"/>
              <w:rPr>
                <w:sz w:val="22"/>
                <w:lang w:eastAsia="ru-RU"/>
              </w:rPr>
            </w:pPr>
            <w:r>
              <w:rPr>
                <w:sz w:val="22"/>
                <w:lang w:eastAsia="ru-RU"/>
              </w:rPr>
              <w:t>полная потеря диспетчерской связи;</w:t>
            </w:r>
          </w:p>
          <w:p w:rsidR="00FD6A3E" w:rsidRDefault="0040418D">
            <w:pPr>
              <w:widowControl w:val="0"/>
              <w:ind w:left="39" w:firstLine="284"/>
              <w:rPr>
                <w:sz w:val="22"/>
                <w:lang w:eastAsia="ru-RU"/>
              </w:rPr>
            </w:pPr>
            <w:r>
              <w:rPr>
                <w:sz w:val="22"/>
                <w:lang w:eastAsia="ru-RU"/>
              </w:rPr>
              <w:t>полная потеря передачи телеметрической информации или потеря передачи (приема) управляющих воздействий режимной и (или) противоаварийной автоматики;</w:t>
            </w:r>
          </w:p>
          <w:p w:rsidR="00FD6A3E" w:rsidRDefault="0040418D">
            <w:pPr>
              <w:widowControl w:val="0"/>
              <w:ind w:left="39" w:firstLine="284"/>
              <w:rPr>
                <w:sz w:val="22"/>
                <w:lang w:eastAsia="ru-RU"/>
              </w:rPr>
            </w:pPr>
            <w:r>
              <w:rPr>
                <w:sz w:val="22"/>
                <w:lang w:eastAsia="ru-RU"/>
              </w:rPr>
              <w:t xml:space="preserve">полная потеря дистанционного управления технологическими режимами работы </w:t>
            </w:r>
            <w:r>
              <w:rPr>
                <w:sz w:val="22"/>
                <w:lang w:eastAsia="ru-RU"/>
              </w:rPr>
              <w:br/>
              <w:t xml:space="preserve">и эксплуатационным состоянием электросетевого оборудования и устройствами (функциями устройств) релейной защиты и автоматики объекта электроэнергетики </w:t>
            </w:r>
            <w:r>
              <w:rPr>
                <w:sz w:val="22"/>
                <w:lang w:eastAsia="ru-RU"/>
              </w:rPr>
              <w:br/>
              <w:t>из диспетчерского центра;</w:t>
            </w:r>
          </w:p>
          <w:p w:rsidR="00FD6A3E" w:rsidRDefault="0040418D">
            <w:pPr>
              <w:widowControl w:val="0"/>
              <w:ind w:left="39" w:firstLine="284"/>
              <w:rPr>
                <w:sz w:val="22"/>
                <w:lang w:eastAsia="ru-RU"/>
              </w:rPr>
            </w:pPr>
            <w:r>
              <w:rPr>
                <w:sz w:val="22"/>
                <w:lang w:eastAsia="ru-RU"/>
              </w:rPr>
              <w:t>полная потеря дистанционного управления активной и реактивной мощностью генерирующего оборудования ветровых и солнечных электростанций или малых гидроэлектростанций из диспетчерского центра;</w:t>
            </w:r>
          </w:p>
          <w:p w:rsidR="00FD6A3E" w:rsidRDefault="0040418D">
            <w:pPr>
              <w:widowControl w:val="0"/>
              <w:ind w:left="39" w:firstLine="284"/>
              <w:rPr>
                <w:sz w:val="22"/>
                <w:lang w:eastAsia="ru-RU"/>
              </w:rPr>
            </w:pPr>
            <w:r>
              <w:rPr>
                <w:sz w:val="22"/>
                <w:lang w:eastAsia="ru-RU"/>
              </w:rPr>
              <w:t xml:space="preserve">полная потеря дистанционного управления технологическими режимами работы </w:t>
            </w:r>
            <w:r w:rsidR="00B47B73">
              <w:rPr>
                <w:sz w:val="22"/>
                <w:lang w:eastAsia="ru-RU"/>
              </w:rPr>
              <w:br/>
            </w:r>
            <w:r>
              <w:rPr>
                <w:sz w:val="22"/>
                <w:lang w:eastAsia="ru-RU"/>
              </w:rPr>
              <w:t>и эксплуатационным состоянием оборудования и устройств объекта электроэнергетики из центра управления, осуществляющего в отношении него функции технологического управления (ведения)</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И1-20</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 xml:space="preserve">Нарушение (отказ) в работе средств диспетчерского и технологического управления </w:t>
            </w:r>
            <w:r w:rsidR="00B47B73">
              <w:rPr>
                <w:sz w:val="22"/>
                <w:lang w:eastAsia="ru-RU"/>
              </w:rPr>
              <w:br/>
            </w:r>
            <w:r>
              <w:rPr>
                <w:sz w:val="22"/>
                <w:lang w:eastAsia="ru-RU"/>
              </w:rPr>
              <w:t xml:space="preserve">и (или) автоматизированных систем управления продолжительностью 1 час и более, </w:t>
            </w:r>
            <w:r w:rsidR="00B47B73">
              <w:rPr>
                <w:sz w:val="22"/>
                <w:lang w:eastAsia="ru-RU"/>
              </w:rPr>
              <w:br/>
            </w:r>
            <w:r>
              <w:rPr>
                <w:sz w:val="22"/>
                <w:lang w:eastAsia="ru-RU"/>
              </w:rPr>
              <w:t>в результате которых произошло любое из следующих событий:</w:t>
            </w:r>
          </w:p>
          <w:p w:rsidR="00FD6A3E" w:rsidRDefault="0040418D">
            <w:pPr>
              <w:widowControl w:val="0"/>
              <w:ind w:left="39" w:firstLine="284"/>
              <w:rPr>
                <w:sz w:val="22"/>
                <w:lang w:eastAsia="ru-RU"/>
              </w:rPr>
            </w:pPr>
            <w:r>
              <w:rPr>
                <w:sz w:val="22"/>
                <w:lang w:eastAsia="ru-RU"/>
              </w:rPr>
              <w:t>полная потеря одновременно передачи телеметрической информации с объекта электроэнергетики в диспетчерский центр и диспетчерской связи между диспетчерским центром и объектом электроэнергетики или между диспетчерским центром и центром управления;</w:t>
            </w:r>
          </w:p>
          <w:p w:rsidR="00FD6A3E" w:rsidRDefault="0040418D">
            <w:pPr>
              <w:widowControl w:val="0"/>
              <w:ind w:left="39" w:firstLine="284"/>
              <w:rPr>
                <w:sz w:val="22"/>
                <w:lang w:eastAsia="ru-RU"/>
              </w:rPr>
            </w:pPr>
            <w:r>
              <w:rPr>
                <w:sz w:val="22"/>
                <w:lang w:eastAsia="ru-RU"/>
              </w:rPr>
              <w:t>полная потеря одновременно передачи телеметрической информации с объекта электроэнергетики в диспетчерский центр и передачи и (или) приема управляющих воздействий режимной и (или) противоаварийной автоматики между диспетчерским центром и объектом электроэнергетики;</w:t>
            </w:r>
          </w:p>
          <w:p w:rsidR="00FD6A3E" w:rsidRDefault="0040418D">
            <w:pPr>
              <w:widowControl w:val="0"/>
              <w:ind w:left="39" w:firstLine="284"/>
              <w:rPr>
                <w:sz w:val="22"/>
                <w:lang w:eastAsia="ru-RU"/>
              </w:rPr>
            </w:pPr>
            <w:r>
              <w:rPr>
                <w:sz w:val="22"/>
                <w:lang w:eastAsia="ru-RU"/>
              </w:rPr>
              <w:t>полная потеря одновременно передачи телеметрической информации с объекта электроэнергетики в диспетчерский центр и возможности осуществления в отношении объекта электроэнергетики дистанционного управления</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И1-08</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 xml:space="preserve">Нарушение (отказ) в работе средств диспетчерского и технологического управления </w:t>
            </w:r>
            <w:r w:rsidR="00B47B73">
              <w:rPr>
                <w:sz w:val="22"/>
                <w:lang w:eastAsia="ru-RU"/>
              </w:rPr>
              <w:br/>
            </w:r>
            <w:r>
              <w:rPr>
                <w:sz w:val="22"/>
                <w:lang w:eastAsia="ru-RU"/>
              </w:rPr>
              <w:t xml:space="preserve">и (или) автоматизированных систем управления продолжительностью 1 час и более, </w:t>
            </w:r>
            <w:r w:rsidR="00B47B73">
              <w:rPr>
                <w:sz w:val="22"/>
                <w:lang w:eastAsia="ru-RU"/>
              </w:rPr>
              <w:br/>
            </w:r>
            <w:r>
              <w:rPr>
                <w:sz w:val="22"/>
                <w:lang w:eastAsia="ru-RU"/>
              </w:rPr>
              <w:t xml:space="preserve">в результате которых произошла полная потеря одновременно передачи телеметрической информации с объекта электроэнергетики в диспетчерский центр, диспетчерской связи </w:t>
            </w:r>
            <w:r>
              <w:rPr>
                <w:sz w:val="22"/>
                <w:lang w:eastAsia="ru-RU"/>
              </w:rPr>
              <w:br/>
              <w:t>и дистанционного управления технологическими режимами работы и эксплуатационным состоянием электросетевого оборудования и устройствами (функциями устройств) релейной защиты и автоматики между диспетчерским центром и электростанцией установленной мощностью 25 МВт и более или объектом электросетевого хозяйства классом напряжения 110 кВ и выше (в технологически изолированной территориальной электроэнергетической системе - классом напряжения 35 кВ и выше)</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И2-01</w:t>
            </w:r>
          </w:p>
        </w:tc>
        <w:tc>
          <w:tcPr>
            <w:tcW w:w="8646" w:type="dxa"/>
            <w:shd w:val="clear" w:color="auto" w:fill="FFFFFF" w:themeFill="background1"/>
            <w:vAlign w:val="center"/>
          </w:tcPr>
          <w:p w:rsidR="00FD6A3E" w:rsidRDefault="0040418D">
            <w:pPr>
              <w:widowControl w:val="0"/>
              <w:ind w:firstLine="0"/>
              <w:rPr>
                <w:sz w:val="22"/>
                <w:lang w:eastAsia="ru-RU"/>
              </w:rPr>
            </w:pPr>
            <w:r>
              <w:rPr>
                <w:sz w:val="22"/>
                <w:lang w:eastAsia="ru-RU"/>
              </w:rPr>
              <w:t xml:space="preserve">Отклонение частоты электрического тока в энергосистеме или ее части в течение суток </w:t>
            </w:r>
            <w:r w:rsidR="00B47B73">
              <w:rPr>
                <w:sz w:val="22"/>
                <w:lang w:eastAsia="ru-RU"/>
              </w:rPr>
              <w:br/>
            </w:r>
            <w:r>
              <w:rPr>
                <w:sz w:val="22"/>
                <w:lang w:eastAsia="ru-RU"/>
              </w:rPr>
              <w:t xml:space="preserve">за пределы допустимых значений 50,00 +/- 0,2 Гц продолжительностью менее 3 часов </w:t>
            </w:r>
            <w:r w:rsidR="00B47B73">
              <w:rPr>
                <w:sz w:val="22"/>
                <w:lang w:eastAsia="ru-RU"/>
              </w:rPr>
              <w:br/>
            </w:r>
            <w:r>
              <w:rPr>
                <w:sz w:val="22"/>
                <w:lang w:eastAsia="ru-RU"/>
              </w:rPr>
              <w:lastRenderedPageBreak/>
              <w:t>или за пределы 50,00 +/- 0,4 Гц продолжительностью менее 30 минут</w:t>
            </w:r>
          </w:p>
        </w:tc>
      </w:tr>
    </w:tbl>
    <w:p w:rsidR="00FD6A3E" w:rsidRDefault="0040418D">
      <w:pPr>
        <w:widowControl w:val="0"/>
        <w:ind w:firstLine="0"/>
        <w:jc w:val="right"/>
        <w:rPr>
          <w:sz w:val="24"/>
          <w:szCs w:val="24"/>
        </w:rPr>
      </w:pPr>
      <w:bookmarkStart w:id="137" w:name="Таблица2"/>
      <w:r>
        <w:rPr>
          <w:sz w:val="24"/>
          <w:szCs w:val="24"/>
        </w:rPr>
        <w:lastRenderedPageBreak/>
        <w:t>Таблица 2</w:t>
      </w:r>
      <w:bookmarkEnd w:id="137"/>
    </w:p>
    <w:tbl>
      <w:tblPr>
        <w:tblW w:w="9765"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9"/>
        <w:gridCol w:w="8646"/>
      </w:tblGrid>
      <w:tr w:rsidR="00E2622F">
        <w:trPr>
          <w:trHeight w:val="418"/>
          <w:tblHeader/>
        </w:trPr>
        <w:tc>
          <w:tcPr>
            <w:tcW w:w="9765" w:type="dxa"/>
            <w:gridSpan w:val="2"/>
            <w:shd w:val="clear" w:color="auto" w:fill="DBE5F1"/>
            <w:vAlign w:val="center"/>
          </w:tcPr>
          <w:p w:rsidR="00FD6A3E" w:rsidRDefault="0040418D">
            <w:pPr>
              <w:widowControl w:val="0"/>
              <w:ind w:firstLine="0"/>
              <w:jc w:val="center"/>
              <w:rPr>
                <w:sz w:val="20"/>
              </w:rPr>
            </w:pPr>
            <w:r>
              <w:rPr>
                <w:b/>
                <w:sz w:val="20"/>
                <w:lang w:eastAsia="ru-RU"/>
              </w:rPr>
              <w:t>Учетные признаки аварии и инцидента</w:t>
            </w:r>
          </w:p>
        </w:tc>
      </w:tr>
      <w:tr w:rsidR="00E2622F">
        <w:trPr>
          <w:trHeight w:val="695"/>
          <w:tblHeader/>
        </w:trPr>
        <w:tc>
          <w:tcPr>
            <w:tcW w:w="1119" w:type="dxa"/>
            <w:shd w:val="clear" w:color="auto" w:fill="DBE5F1"/>
            <w:vAlign w:val="center"/>
          </w:tcPr>
          <w:p w:rsidR="00FD6A3E" w:rsidRDefault="0040418D">
            <w:pPr>
              <w:widowControl w:val="0"/>
              <w:ind w:firstLine="0"/>
              <w:jc w:val="center"/>
              <w:rPr>
                <w:sz w:val="20"/>
              </w:rPr>
            </w:pPr>
            <w:r>
              <w:rPr>
                <w:sz w:val="20"/>
                <w:lang w:eastAsia="ru-RU"/>
              </w:rPr>
              <w:t>Код учетного признака</w:t>
            </w:r>
          </w:p>
        </w:tc>
        <w:tc>
          <w:tcPr>
            <w:tcW w:w="8646" w:type="dxa"/>
            <w:shd w:val="clear" w:color="auto" w:fill="DBE5F1"/>
            <w:vAlign w:val="center"/>
          </w:tcPr>
          <w:p w:rsidR="00FD6A3E" w:rsidRDefault="0040418D">
            <w:pPr>
              <w:widowControl w:val="0"/>
              <w:ind w:firstLine="0"/>
              <w:jc w:val="center"/>
              <w:rPr>
                <w:sz w:val="20"/>
              </w:rPr>
            </w:pPr>
            <w:r>
              <w:rPr>
                <w:sz w:val="20"/>
                <w:lang w:eastAsia="ru-RU"/>
              </w:rPr>
              <w:t>Наименование учетного признака аварии или инцидента</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1.3.1</w:t>
            </w:r>
          </w:p>
        </w:tc>
        <w:tc>
          <w:tcPr>
            <w:tcW w:w="8646" w:type="dxa"/>
            <w:shd w:val="clear" w:color="auto" w:fill="FFFFFF" w:themeFill="background1"/>
          </w:tcPr>
          <w:p w:rsidR="00FD6A3E" w:rsidRDefault="0040418D">
            <w:pPr>
              <w:widowControl w:val="0"/>
              <w:ind w:firstLine="0"/>
              <w:rPr>
                <w:sz w:val="22"/>
              </w:rPr>
            </w:pPr>
            <w:r>
              <w:rPr>
                <w:sz w:val="22"/>
                <w:lang w:eastAsia="ru-RU"/>
              </w:rPr>
              <w:t xml:space="preserve">Повреждение (разрушение) турбины номинальной мощностью 100 МВт и более </w:t>
            </w:r>
            <w:r w:rsidR="00B47B73">
              <w:rPr>
                <w:sz w:val="22"/>
                <w:lang w:eastAsia="ru-RU"/>
              </w:rPr>
              <w:br/>
            </w:r>
            <w:r>
              <w:rPr>
                <w:sz w:val="22"/>
                <w:lang w:eastAsia="ru-RU"/>
              </w:rPr>
              <w:t xml:space="preserve">с разрушением ее проточной части, изменением формы или геометрических размеров </w:t>
            </w:r>
            <w:r w:rsidR="00B47B73">
              <w:rPr>
                <w:sz w:val="22"/>
                <w:lang w:eastAsia="ru-RU"/>
              </w:rPr>
              <w:br/>
            </w:r>
            <w:r>
              <w:rPr>
                <w:sz w:val="22"/>
                <w:lang w:eastAsia="ru-RU"/>
              </w:rPr>
              <w:t>или смещением корпуса турбины на фундаменте</w:t>
            </w:r>
          </w:p>
        </w:tc>
      </w:tr>
      <w:tr w:rsidR="00E2622F">
        <w:trPr>
          <w:trHeight w:val="227"/>
        </w:trPr>
        <w:tc>
          <w:tcPr>
            <w:tcW w:w="1119" w:type="dxa"/>
            <w:shd w:val="clear" w:color="auto" w:fill="FFFFFF" w:themeFill="background1"/>
          </w:tcPr>
          <w:p w:rsidR="00FD6A3E" w:rsidRDefault="0040418D">
            <w:pPr>
              <w:widowControl w:val="0"/>
              <w:ind w:firstLine="0"/>
              <w:jc w:val="center"/>
              <w:rPr>
                <w:sz w:val="22"/>
              </w:rPr>
            </w:pPr>
            <w:r>
              <w:rPr>
                <w:sz w:val="22"/>
                <w:lang w:eastAsia="ru-RU"/>
              </w:rPr>
              <w:t>1.3.2</w:t>
            </w:r>
          </w:p>
        </w:tc>
        <w:tc>
          <w:tcPr>
            <w:tcW w:w="8646" w:type="dxa"/>
            <w:shd w:val="clear" w:color="auto" w:fill="FFFFFF" w:themeFill="background1"/>
          </w:tcPr>
          <w:p w:rsidR="00FD6A3E" w:rsidRDefault="0040418D">
            <w:pPr>
              <w:widowControl w:val="0"/>
              <w:ind w:firstLine="0"/>
              <w:rPr>
                <w:sz w:val="22"/>
              </w:rPr>
            </w:pPr>
            <w:r>
              <w:rPr>
                <w:sz w:val="22"/>
                <w:lang w:eastAsia="ru-RU"/>
              </w:rPr>
              <w:t xml:space="preserve">Повреждение генератора установленной мощностью 100 МВт и более с разрушением </w:t>
            </w:r>
            <w:r>
              <w:rPr>
                <w:sz w:val="22"/>
                <w:lang w:eastAsia="ru-RU"/>
              </w:rPr>
              <w:br/>
              <w:t xml:space="preserve">его статора или ротора </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1.3.3</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Повреждение (разрушение) силового трансформатора (автотрансформатора) мощностью 100 МВА и более с изменением формы или геометрических размеров или смещением корпуса на фундаменте</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1.11</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Неправильная работа устройства (комплекса) противоаварийной автоматики, в результате которой произошло отключение нагрузки потребителей электрической энергии суммарной мощностью 10 МВт и более либо отключение электротехнического оборудования 110 кВ и выше, линии электропередачи классом напряжения 110 кВ и выше или основного энергетического оборудования установленной мощностью 25 МВт и более (5 МВт в технологически изолированной территориальной электроэнергетической системе - 5 МВт и более)</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1.12</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 xml:space="preserve">Нарушение (отказ) в работе средств диспетчерского и технологического управления </w:t>
            </w:r>
            <w:r w:rsidR="00B47B73">
              <w:rPr>
                <w:sz w:val="22"/>
                <w:lang w:eastAsia="ru-RU"/>
              </w:rPr>
              <w:br/>
            </w:r>
            <w:r>
              <w:rPr>
                <w:sz w:val="22"/>
                <w:lang w:eastAsia="ru-RU"/>
              </w:rPr>
              <w:t>и (или) автоматизированных систем управления, в том числе каналов связи между диспетчерским центром и объектом электроэнергетики, либо между объектом электроэнергетики и центром управления, либо между диспетчерским центром и центром управления, в результате которого произошло любое из следующих событий продолжительностью 1 час и более:</w:t>
            </w:r>
          </w:p>
          <w:p w:rsidR="00FD6A3E" w:rsidRDefault="0040418D">
            <w:pPr>
              <w:widowControl w:val="0"/>
              <w:ind w:left="39" w:firstLine="284"/>
              <w:rPr>
                <w:sz w:val="22"/>
                <w:lang w:eastAsia="ru-RU"/>
              </w:rPr>
            </w:pPr>
            <w:r>
              <w:rPr>
                <w:sz w:val="22"/>
                <w:lang w:eastAsia="ru-RU"/>
              </w:rPr>
              <w:t>полная потеря диспетчерской связи;</w:t>
            </w:r>
          </w:p>
          <w:p w:rsidR="00FD6A3E" w:rsidRDefault="0040418D">
            <w:pPr>
              <w:widowControl w:val="0"/>
              <w:ind w:left="39" w:firstLine="284"/>
              <w:rPr>
                <w:sz w:val="22"/>
                <w:lang w:eastAsia="ru-RU"/>
              </w:rPr>
            </w:pPr>
            <w:r>
              <w:rPr>
                <w:sz w:val="22"/>
                <w:lang w:eastAsia="ru-RU"/>
              </w:rPr>
              <w:t>полная потеря передачи телеметрической информации или потеря передачи (приема) управляющих воздействий режимной и (или) противоаварийной автоматики;</w:t>
            </w:r>
          </w:p>
          <w:p w:rsidR="00FD6A3E" w:rsidRDefault="0040418D">
            <w:pPr>
              <w:widowControl w:val="0"/>
              <w:ind w:left="39" w:firstLine="284"/>
              <w:rPr>
                <w:sz w:val="22"/>
                <w:lang w:eastAsia="ru-RU"/>
              </w:rPr>
            </w:pPr>
            <w:r>
              <w:rPr>
                <w:sz w:val="22"/>
                <w:lang w:eastAsia="ru-RU"/>
              </w:rPr>
              <w:t xml:space="preserve">полная потеря дистанционного управления технологическими режимами работы </w:t>
            </w:r>
            <w:r>
              <w:rPr>
                <w:sz w:val="22"/>
                <w:lang w:eastAsia="ru-RU"/>
              </w:rPr>
              <w:br/>
              <w:t xml:space="preserve">и эксплуатационным состоянием электросетевого оборудования и устройствами (функциями устройств) релейной защиты и автоматики объекта электроэнергетики </w:t>
            </w:r>
            <w:r w:rsidR="00B47B73">
              <w:rPr>
                <w:sz w:val="22"/>
                <w:lang w:eastAsia="ru-RU"/>
              </w:rPr>
              <w:br/>
            </w:r>
            <w:r>
              <w:rPr>
                <w:sz w:val="22"/>
                <w:lang w:eastAsia="ru-RU"/>
              </w:rPr>
              <w:t>из диспетчерского центра;</w:t>
            </w:r>
          </w:p>
          <w:p w:rsidR="00FD6A3E" w:rsidRDefault="0040418D">
            <w:pPr>
              <w:widowControl w:val="0"/>
              <w:ind w:left="39" w:firstLine="284"/>
              <w:rPr>
                <w:sz w:val="22"/>
                <w:lang w:eastAsia="ru-RU"/>
              </w:rPr>
            </w:pPr>
            <w:r>
              <w:rPr>
                <w:sz w:val="22"/>
                <w:lang w:eastAsia="ru-RU"/>
              </w:rPr>
              <w:t>полная потеря дистанционного управления активной и реактивной мощностью генерирующего оборудования ветровых и солнечных электростанций или малых гидроэлектростанций из диспетчерского центра;</w:t>
            </w:r>
          </w:p>
          <w:p w:rsidR="00FD6A3E" w:rsidRDefault="0040418D">
            <w:pPr>
              <w:widowControl w:val="0"/>
              <w:ind w:left="39" w:firstLine="284"/>
              <w:rPr>
                <w:sz w:val="22"/>
                <w:lang w:eastAsia="ru-RU"/>
              </w:rPr>
            </w:pPr>
            <w:r>
              <w:rPr>
                <w:sz w:val="22"/>
                <w:lang w:eastAsia="ru-RU"/>
              </w:rPr>
              <w:t xml:space="preserve">полная потеря дистанционного управления технологическими режимами работы </w:t>
            </w:r>
            <w:r w:rsidR="00B47B73">
              <w:rPr>
                <w:sz w:val="22"/>
                <w:lang w:eastAsia="ru-RU"/>
              </w:rPr>
              <w:br/>
            </w:r>
            <w:r>
              <w:rPr>
                <w:sz w:val="22"/>
                <w:lang w:eastAsia="ru-RU"/>
              </w:rPr>
              <w:t>и эксплуатационным состоянием оборудования и устройств объекта электроэнергетики из центра управления, осуществляющего в отношении него функции технологического управления (ведения)</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1.13</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 xml:space="preserve">Нарушение (отказ) в работе средств диспетчерского и технологического управления </w:t>
            </w:r>
            <w:r w:rsidR="00B47B73">
              <w:rPr>
                <w:sz w:val="22"/>
                <w:lang w:eastAsia="ru-RU"/>
              </w:rPr>
              <w:br/>
            </w:r>
            <w:r>
              <w:rPr>
                <w:sz w:val="22"/>
                <w:lang w:eastAsia="ru-RU"/>
              </w:rPr>
              <w:t xml:space="preserve">и (или) автоматизированных систем управления продолжительностью 1 час и более, </w:t>
            </w:r>
            <w:r w:rsidR="00B47B73">
              <w:rPr>
                <w:sz w:val="22"/>
                <w:lang w:eastAsia="ru-RU"/>
              </w:rPr>
              <w:br/>
            </w:r>
            <w:r>
              <w:rPr>
                <w:sz w:val="22"/>
                <w:lang w:eastAsia="ru-RU"/>
              </w:rPr>
              <w:t>в результате которых произошло любое из следующих событий:</w:t>
            </w:r>
          </w:p>
          <w:p w:rsidR="00FD6A3E" w:rsidRDefault="0040418D">
            <w:pPr>
              <w:widowControl w:val="0"/>
              <w:ind w:left="39" w:firstLine="284"/>
              <w:rPr>
                <w:sz w:val="22"/>
                <w:lang w:eastAsia="ru-RU"/>
              </w:rPr>
            </w:pPr>
            <w:r>
              <w:rPr>
                <w:sz w:val="22"/>
                <w:lang w:eastAsia="ru-RU"/>
              </w:rPr>
              <w:t>полная потеря одновременно передачи телеметрической информации с объекта электроэнергетики в диспетчерский центр и диспетчерской связи между диспетчерским центром и объектом электроэнергетики или между диспетчерским центром и центром управления;</w:t>
            </w:r>
          </w:p>
          <w:p w:rsidR="00FD6A3E" w:rsidRDefault="0040418D">
            <w:pPr>
              <w:widowControl w:val="0"/>
              <w:ind w:left="39" w:firstLine="284"/>
              <w:rPr>
                <w:sz w:val="22"/>
                <w:lang w:eastAsia="ru-RU"/>
              </w:rPr>
            </w:pPr>
            <w:r>
              <w:rPr>
                <w:sz w:val="22"/>
                <w:lang w:eastAsia="ru-RU"/>
              </w:rPr>
              <w:t>полная потеря одновременно передачи телеметрической информации с объекта электроэнергетики в диспетчерский центр и передачи и (или) приема управляющих воздействий режимной и (или) противоаварийной автоматики между диспетчерским центром и объектом электроэнергетики;</w:t>
            </w:r>
          </w:p>
          <w:p w:rsidR="00FD6A3E" w:rsidRDefault="0040418D">
            <w:pPr>
              <w:widowControl w:val="0"/>
              <w:ind w:left="39" w:firstLine="284"/>
              <w:rPr>
                <w:sz w:val="22"/>
                <w:lang w:eastAsia="ru-RU"/>
              </w:rPr>
            </w:pPr>
            <w:r>
              <w:rPr>
                <w:sz w:val="22"/>
                <w:lang w:eastAsia="ru-RU"/>
              </w:rPr>
              <w:t xml:space="preserve">полная потеря одновременно передачи телеметрической информации с объекта </w:t>
            </w:r>
            <w:r>
              <w:rPr>
                <w:sz w:val="22"/>
                <w:lang w:eastAsia="ru-RU"/>
              </w:rPr>
              <w:lastRenderedPageBreak/>
              <w:t>электроэнергетики в диспетчерский центр и возможности осуществления в отношении объекта электроэнергетики дистанционного управления</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lastRenderedPageBreak/>
              <w:t>1.13.1</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 xml:space="preserve">Нарушение (отказ) в работе средств диспетчерского и технологического управления </w:t>
            </w:r>
            <w:r w:rsidR="00B47B73">
              <w:rPr>
                <w:sz w:val="22"/>
                <w:lang w:eastAsia="ru-RU"/>
              </w:rPr>
              <w:br/>
            </w:r>
            <w:r>
              <w:rPr>
                <w:sz w:val="22"/>
                <w:lang w:eastAsia="ru-RU"/>
              </w:rPr>
              <w:t xml:space="preserve">и (или) автоматизированных систем управления продолжительностью 1 час и более, </w:t>
            </w:r>
            <w:r w:rsidR="00B47B73">
              <w:rPr>
                <w:sz w:val="22"/>
                <w:lang w:eastAsia="ru-RU"/>
              </w:rPr>
              <w:br/>
            </w:r>
            <w:r>
              <w:rPr>
                <w:sz w:val="22"/>
                <w:lang w:eastAsia="ru-RU"/>
              </w:rPr>
              <w:t xml:space="preserve">в результате которых произошла полная потеря одновременно передачи телеметрической информации с объекта электроэнергетики в диспетчерский центр, диспетчерской связи </w:t>
            </w:r>
            <w:r w:rsidR="00B47B73">
              <w:rPr>
                <w:sz w:val="22"/>
                <w:lang w:eastAsia="ru-RU"/>
              </w:rPr>
              <w:br/>
            </w:r>
            <w:r>
              <w:rPr>
                <w:sz w:val="22"/>
                <w:lang w:eastAsia="ru-RU"/>
              </w:rPr>
              <w:t>и дистанционного управления технологическими режимами работы и эксплуатационным состоянием электросетевого оборудования и устройствами (функциями устройств) релейной защиты и автоматики между диспетчерским центром и электростанцией установленной мощностью 25 МВт и более или объектом электросетевого хозяйства классом напряжения 220 кВ и выше (в технологически изолированной территориальной электроэнергетической системе - классом напряжения 110 кВ и выше)</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1.14.1</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 xml:space="preserve">Отказ оперативного персонала объекта электроэнергетики (центра управления) </w:t>
            </w:r>
            <w:r w:rsidR="00B47B73">
              <w:rPr>
                <w:sz w:val="22"/>
                <w:lang w:eastAsia="ru-RU"/>
              </w:rPr>
              <w:br/>
            </w:r>
            <w:r>
              <w:rPr>
                <w:sz w:val="22"/>
                <w:lang w:eastAsia="ru-RU"/>
              </w:rPr>
              <w:t xml:space="preserve">от выполнения диспетчерской команды диспетчерского персонала субъекта оперативно-диспетчерского управления в электроэнергетике или изменение эксплуатационного состояния линии электропередачи, оборудования и устройства, находящихся </w:t>
            </w:r>
            <w:r w:rsidR="00B47B73">
              <w:rPr>
                <w:sz w:val="22"/>
                <w:lang w:eastAsia="ru-RU"/>
              </w:rPr>
              <w:br/>
            </w:r>
            <w:r>
              <w:rPr>
                <w:sz w:val="22"/>
                <w:lang w:eastAsia="ru-RU"/>
              </w:rPr>
              <w:t>в диспетчерском управлении (ведении), без получения диспетчерской команды (разрешения) диспетчерского персонала субъекта оперативно-диспетчерского управления в электроэнергетике</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1.14.2</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 xml:space="preserve">Отказ оперативного персонала объекта электроэнергетики от выполнения команды оперативного персонала центра управления или иного субъекта электроэнергетики </w:t>
            </w:r>
            <w:r w:rsidR="00B47B73">
              <w:rPr>
                <w:sz w:val="22"/>
                <w:lang w:eastAsia="ru-RU"/>
              </w:rPr>
              <w:br/>
            </w:r>
            <w:r>
              <w:rPr>
                <w:sz w:val="22"/>
                <w:lang w:eastAsia="ru-RU"/>
              </w:rPr>
              <w:t xml:space="preserve">или изменение эксплуатационного состояния линии электропередачи, оборудования </w:t>
            </w:r>
            <w:r w:rsidR="00B47B73">
              <w:rPr>
                <w:sz w:val="22"/>
                <w:lang w:eastAsia="ru-RU"/>
              </w:rPr>
              <w:br/>
            </w:r>
            <w:r>
              <w:rPr>
                <w:sz w:val="22"/>
                <w:lang w:eastAsia="ru-RU"/>
              </w:rPr>
              <w:t>и устройства, находящихся в технологическом управлении (ведении), без получения команды (подтверждения) оперативного персонала центра управления или иного субъекта электроэнергетики</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1.15</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 xml:space="preserve">Переход тепловой электростанции установленной генерирующей мощностью 25 МВт </w:t>
            </w:r>
            <w:r w:rsidR="00B47B73">
              <w:rPr>
                <w:sz w:val="22"/>
                <w:lang w:eastAsia="ru-RU"/>
              </w:rPr>
              <w:br/>
            </w:r>
            <w:r>
              <w:rPr>
                <w:sz w:val="22"/>
                <w:lang w:eastAsia="ru-RU"/>
              </w:rPr>
              <w:t xml:space="preserve">и более (электростанции установленной мощностью 5 МВт и более, входящей в состав </w:t>
            </w:r>
            <w:r w:rsidR="00B47B73">
              <w:rPr>
                <w:sz w:val="22"/>
                <w:lang w:eastAsia="ru-RU"/>
              </w:rPr>
              <w:br/>
            </w:r>
            <w:r>
              <w:rPr>
                <w:sz w:val="22"/>
                <w:lang w:eastAsia="ru-RU"/>
              </w:rPr>
              <w:t xml:space="preserve">в технологически изолированной территориальной электроэнергетической системы) </w:t>
            </w:r>
            <w:r w:rsidR="00B47B73">
              <w:rPr>
                <w:sz w:val="22"/>
                <w:lang w:eastAsia="ru-RU"/>
              </w:rPr>
              <w:br/>
            </w:r>
            <w:r>
              <w:rPr>
                <w:sz w:val="22"/>
                <w:lang w:eastAsia="ru-RU"/>
              </w:rPr>
              <w:t>в режим выживания с использованием неснижаемого запаса топлива</w:t>
            </w:r>
          </w:p>
        </w:tc>
      </w:tr>
      <w:tr w:rsidR="00E2622F">
        <w:trPr>
          <w:trHeight w:val="227"/>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2.1</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Аварийное отключение и (или) повреждение основного энергетического оборудования единичной установленной мощностью 25 МВт и более (в технологически изолированной территориальной электроэнергетической системе - 5 МВт и более) на электростанции</w:t>
            </w:r>
          </w:p>
        </w:tc>
      </w:tr>
      <w:tr w:rsidR="00E2622F">
        <w:trPr>
          <w:trHeight w:val="1214"/>
        </w:trPr>
        <w:tc>
          <w:tcPr>
            <w:tcW w:w="1119" w:type="dxa"/>
            <w:shd w:val="clear" w:color="auto" w:fill="FFFFFF" w:themeFill="background1"/>
          </w:tcPr>
          <w:p w:rsidR="00FD6A3E" w:rsidRDefault="0040418D">
            <w:pPr>
              <w:widowControl w:val="0"/>
              <w:ind w:firstLine="0"/>
              <w:jc w:val="center"/>
              <w:rPr>
                <w:sz w:val="22"/>
                <w:lang w:eastAsia="ru-RU"/>
              </w:rPr>
            </w:pPr>
            <w:r>
              <w:rPr>
                <w:sz w:val="22"/>
                <w:lang w:eastAsia="ru-RU"/>
              </w:rPr>
              <w:t>2.2</w:t>
            </w:r>
          </w:p>
        </w:tc>
        <w:tc>
          <w:tcPr>
            <w:tcW w:w="8646" w:type="dxa"/>
            <w:shd w:val="clear" w:color="auto" w:fill="FFFFFF" w:themeFill="background1"/>
          </w:tcPr>
          <w:p w:rsidR="00FD6A3E" w:rsidRDefault="0040418D">
            <w:pPr>
              <w:widowControl w:val="0"/>
              <w:ind w:firstLine="0"/>
              <w:rPr>
                <w:sz w:val="22"/>
                <w:lang w:eastAsia="ru-RU"/>
              </w:rPr>
            </w:pPr>
            <w:r>
              <w:rPr>
                <w:sz w:val="22"/>
                <w:lang w:eastAsia="ru-RU"/>
              </w:rPr>
              <w:t xml:space="preserve">Аварийное снижение рабочей мощности электростанции на величину 25 МВт и более </w:t>
            </w:r>
            <w:r>
              <w:rPr>
                <w:sz w:val="22"/>
                <w:lang w:eastAsia="ru-RU"/>
              </w:rPr>
              <w:br/>
              <w:t xml:space="preserve">(для электростанций установленной генерирующей мощностью менее 25 МВт, входящих в состав технологически изолированной территориальной электроэнергетической системы, - аварийное снижение рабочей мощности электростанции на величину 5 МВт </w:t>
            </w:r>
            <w:r w:rsidR="00B47B73">
              <w:rPr>
                <w:sz w:val="22"/>
                <w:lang w:eastAsia="ru-RU"/>
              </w:rPr>
              <w:br/>
            </w:r>
            <w:r>
              <w:rPr>
                <w:sz w:val="22"/>
                <w:lang w:eastAsia="ru-RU"/>
              </w:rPr>
              <w:t>и более)</w:t>
            </w:r>
          </w:p>
        </w:tc>
      </w:tr>
      <w:tr w:rsidR="00E2622F">
        <w:trPr>
          <w:trHeight w:val="253"/>
        </w:trPr>
        <w:tc>
          <w:tcPr>
            <w:tcW w:w="1119" w:type="dxa"/>
            <w:shd w:val="clear" w:color="auto" w:fill="auto"/>
          </w:tcPr>
          <w:p w:rsidR="00FD6A3E" w:rsidRDefault="0040418D">
            <w:pPr>
              <w:widowControl w:val="0"/>
              <w:ind w:firstLine="0"/>
              <w:contextualSpacing/>
              <w:jc w:val="center"/>
              <w:rPr>
                <w:sz w:val="22"/>
              </w:rPr>
            </w:pPr>
            <w:r>
              <w:rPr>
                <w:sz w:val="22"/>
              </w:rPr>
              <w:t>2.3</w:t>
            </w:r>
          </w:p>
        </w:tc>
        <w:tc>
          <w:tcPr>
            <w:tcW w:w="8646" w:type="dxa"/>
            <w:shd w:val="clear" w:color="auto" w:fill="auto"/>
          </w:tcPr>
          <w:p w:rsidR="00FD6A3E" w:rsidRDefault="0040418D">
            <w:pPr>
              <w:widowControl w:val="0"/>
              <w:ind w:firstLine="0"/>
              <w:rPr>
                <w:sz w:val="22"/>
              </w:rPr>
            </w:pPr>
            <w:r>
              <w:rPr>
                <w:sz w:val="22"/>
                <w:lang w:eastAsia="ru-RU"/>
              </w:rPr>
              <w:t xml:space="preserve">Аварийное отключение и (или) повреждение электротехнического оборудования напряжением 110 кВ и выше или линий электропередачи классом напряжения 110 кВ </w:t>
            </w:r>
            <w:r w:rsidR="00B47B73">
              <w:rPr>
                <w:sz w:val="22"/>
                <w:lang w:eastAsia="ru-RU"/>
              </w:rPr>
              <w:br/>
            </w:r>
            <w:r>
              <w:rPr>
                <w:sz w:val="22"/>
                <w:lang w:eastAsia="ru-RU"/>
              </w:rPr>
              <w:t xml:space="preserve">и выше (в технологически изолированной территориальной электроэнергетической системе </w:t>
            </w:r>
            <w:r w:rsidR="00B47B73">
              <w:rPr>
                <w:sz w:val="22"/>
                <w:lang w:eastAsia="ru-RU"/>
              </w:rPr>
              <w:t>–</w:t>
            </w:r>
            <w:r>
              <w:rPr>
                <w:sz w:val="22"/>
                <w:lang w:eastAsia="ru-RU"/>
              </w:rPr>
              <w:t xml:space="preserve"> также относящихся к объектам диспетчеризации электротехнического оборудования напряжением 35 кВ  и линий электропередачи классом напряжения 35 кВ):</w:t>
            </w:r>
          </w:p>
        </w:tc>
      </w:tr>
      <w:tr w:rsidR="00E2622F">
        <w:tc>
          <w:tcPr>
            <w:tcW w:w="1119" w:type="dxa"/>
            <w:shd w:val="clear" w:color="auto" w:fill="auto"/>
          </w:tcPr>
          <w:p w:rsidR="00FD6A3E" w:rsidRDefault="0040418D">
            <w:pPr>
              <w:widowControl w:val="0"/>
              <w:ind w:firstLine="0"/>
              <w:contextualSpacing/>
              <w:jc w:val="center"/>
              <w:rPr>
                <w:sz w:val="22"/>
              </w:rPr>
            </w:pPr>
            <w:r>
              <w:rPr>
                <w:sz w:val="22"/>
                <w:lang w:eastAsia="ru-RU"/>
              </w:rPr>
              <w:t>2.3.1.</w:t>
            </w:r>
          </w:p>
        </w:tc>
        <w:tc>
          <w:tcPr>
            <w:tcW w:w="8646" w:type="dxa"/>
            <w:shd w:val="clear" w:color="auto" w:fill="auto"/>
          </w:tcPr>
          <w:p w:rsidR="00FD6A3E" w:rsidRDefault="0040418D">
            <w:pPr>
              <w:widowControl w:val="0"/>
              <w:ind w:firstLine="0"/>
              <w:rPr>
                <w:sz w:val="22"/>
                <w:lang w:eastAsia="ru-RU"/>
              </w:rPr>
            </w:pPr>
            <w:r>
              <w:rPr>
                <w:sz w:val="22"/>
                <w:lang w:eastAsia="ru-RU"/>
              </w:rPr>
              <w:t>Повреждение электротехнического оборудования напряжением 110 кВ и выше или линий электропередачи классом напряжения 110 кВ и выше (в технологически изолированной территориальной электроэнергетической системе - также относящихся к объектам диспетчеризации электротехнического оборудования напряжением 35 кВ и линий электропередачи классом напряжения 35 кВ)</w:t>
            </w:r>
          </w:p>
        </w:tc>
      </w:tr>
      <w:tr w:rsidR="00E2622F">
        <w:tc>
          <w:tcPr>
            <w:tcW w:w="1119" w:type="dxa"/>
            <w:shd w:val="clear" w:color="auto" w:fill="auto"/>
          </w:tcPr>
          <w:p w:rsidR="00FD6A3E" w:rsidRDefault="0040418D">
            <w:pPr>
              <w:widowControl w:val="0"/>
              <w:ind w:firstLine="0"/>
              <w:contextualSpacing/>
              <w:jc w:val="center"/>
              <w:rPr>
                <w:sz w:val="22"/>
              </w:rPr>
            </w:pPr>
            <w:r>
              <w:rPr>
                <w:sz w:val="22"/>
                <w:lang w:eastAsia="ru-RU"/>
              </w:rPr>
              <w:t>2.3.2.</w:t>
            </w:r>
          </w:p>
        </w:tc>
        <w:tc>
          <w:tcPr>
            <w:tcW w:w="8646" w:type="dxa"/>
            <w:shd w:val="clear" w:color="auto" w:fill="auto"/>
          </w:tcPr>
          <w:p w:rsidR="00FD6A3E" w:rsidRDefault="0040418D">
            <w:pPr>
              <w:widowControl w:val="0"/>
              <w:ind w:firstLine="0"/>
              <w:rPr>
                <w:sz w:val="22"/>
                <w:lang w:eastAsia="ru-RU"/>
              </w:rPr>
            </w:pPr>
            <w:r>
              <w:rPr>
                <w:sz w:val="22"/>
                <w:lang w:eastAsia="ru-RU"/>
              </w:rPr>
              <w:t>Отключение электротехнического оборудования напряжением 110 кВ и выше или линий электропередачи классом напряжения 110 кВ и выше (в технологически изолированной территориальной электроэнергетической системе - также относящихся к объектам диспетчеризации электротехнического оборудования напряжением 35 кВ и линий электропередачи классом напряжения 35 кВ)</w:t>
            </w:r>
          </w:p>
        </w:tc>
      </w:tr>
      <w:tr w:rsidR="00E2622F">
        <w:trPr>
          <w:trHeight w:val="253"/>
        </w:trPr>
        <w:tc>
          <w:tcPr>
            <w:tcW w:w="1119" w:type="dxa"/>
            <w:shd w:val="clear" w:color="auto" w:fill="auto"/>
          </w:tcPr>
          <w:p w:rsidR="00FD6A3E" w:rsidRDefault="0040418D">
            <w:pPr>
              <w:widowControl w:val="0"/>
              <w:ind w:firstLine="0"/>
              <w:contextualSpacing/>
              <w:jc w:val="center"/>
              <w:rPr>
                <w:sz w:val="22"/>
              </w:rPr>
            </w:pPr>
            <w:r>
              <w:rPr>
                <w:sz w:val="22"/>
              </w:rPr>
              <w:t>2.6</w:t>
            </w:r>
          </w:p>
        </w:tc>
        <w:tc>
          <w:tcPr>
            <w:tcW w:w="8646" w:type="dxa"/>
            <w:shd w:val="clear" w:color="auto" w:fill="auto"/>
          </w:tcPr>
          <w:p w:rsidR="00FD6A3E" w:rsidRDefault="0040418D">
            <w:pPr>
              <w:widowControl w:val="0"/>
              <w:ind w:firstLine="0"/>
              <w:rPr>
                <w:sz w:val="22"/>
                <w:lang w:eastAsia="ru-RU"/>
              </w:rPr>
            </w:pPr>
            <w:r>
              <w:rPr>
                <w:sz w:val="22"/>
                <w:lang w:eastAsia="ru-RU"/>
              </w:rPr>
              <w:t xml:space="preserve">Полная потеря питания собственных нужд, оперативного тока, давления в магистралях </w:t>
            </w:r>
            <w:r>
              <w:rPr>
                <w:sz w:val="22"/>
                <w:lang w:eastAsia="ru-RU"/>
              </w:rPr>
              <w:lastRenderedPageBreak/>
              <w:t xml:space="preserve">сжатого воздуха на электростанции установленной мощностью 25 МВт и более (электростанции установленной мощностью 5 МВт и более, входящей в состав технологически изолированной территориальной электроэнергетической системы) </w:t>
            </w:r>
            <w:r w:rsidR="00B47B73">
              <w:rPr>
                <w:sz w:val="22"/>
                <w:lang w:eastAsia="ru-RU"/>
              </w:rPr>
              <w:br/>
              <w:t xml:space="preserve">или </w:t>
            </w:r>
            <w:r>
              <w:rPr>
                <w:sz w:val="22"/>
                <w:lang w:eastAsia="ru-RU"/>
              </w:rPr>
              <w:t>на объекте электросетевого хозяйства классом напряжения 110 кВ и выше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lang w:eastAsia="ru-RU"/>
              </w:rPr>
            </w:pPr>
            <w:r>
              <w:rPr>
                <w:sz w:val="22"/>
                <w:lang w:eastAsia="ru-RU"/>
              </w:rPr>
              <w:lastRenderedPageBreak/>
              <w:t>2.6.1.</w:t>
            </w:r>
          </w:p>
        </w:tc>
        <w:tc>
          <w:tcPr>
            <w:tcW w:w="8646" w:type="dxa"/>
            <w:shd w:val="clear" w:color="auto" w:fill="auto"/>
          </w:tcPr>
          <w:p w:rsidR="00FD6A3E" w:rsidRDefault="0040418D">
            <w:pPr>
              <w:widowControl w:val="0"/>
              <w:ind w:firstLine="0"/>
              <w:contextualSpacing/>
              <w:rPr>
                <w:sz w:val="22"/>
                <w:lang w:eastAsia="ru-RU"/>
              </w:rPr>
            </w:pPr>
            <w:r>
              <w:rPr>
                <w:sz w:val="22"/>
                <w:lang w:eastAsia="ru-RU"/>
              </w:rPr>
              <w:t xml:space="preserve">Полная потеря питания собственных нужд на электростанции установленной мощностью 25 МВт и более (электростанции установленной мощностью 5 МВт и более, входящей </w:t>
            </w:r>
            <w:r w:rsidR="00B47B73">
              <w:rPr>
                <w:sz w:val="22"/>
                <w:lang w:eastAsia="ru-RU"/>
              </w:rPr>
              <w:br/>
            </w:r>
            <w:r>
              <w:rPr>
                <w:sz w:val="22"/>
                <w:lang w:eastAsia="ru-RU"/>
              </w:rPr>
              <w:t>в состав технологически изолированной территориальной электроэнергетической системы) или на объекте электросетевого хозяйства классом напряжения 110 кВ и выше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lang w:eastAsia="ru-RU"/>
              </w:rPr>
            </w:pPr>
            <w:r>
              <w:rPr>
                <w:sz w:val="22"/>
                <w:lang w:eastAsia="ru-RU"/>
              </w:rPr>
              <w:t>2.6.2.</w:t>
            </w:r>
          </w:p>
        </w:tc>
        <w:tc>
          <w:tcPr>
            <w:tcW w:w="8646" w:type="dxa"/>
            <w:shd w:val="clear" w:color="auto" w:fill="auto"/>
          </w:tcPr>
          <w:p w:rsidR="00FD6A3E" w:rsidRDefault="0040418D">
            <w:pPr>
              <w:widowControl w:val="0"/>
              <w:ind w:firstLine="0"/>
              <w:contextualSpacing/>
              <w:rPr>
                <w:sz w:val="22"/>
                <w:lang w:eastAsia="ru-RU"/>
              </w:rPr>
            </w:pPr>
            <w:r>
              <w:rPr>
                <w:sz w:val="22"/>
                <w:lang w:eastAsia="ru-RU"/>
              </w:rPr>
              <w:t xml:space="preserve">Потеря оперативного тока на электростанции установленной мощностью 25 МВт и более (электростанции установленной мощностью 5 МВт и более, входящей в состав технологически изолированной территориальной электроэнергетической системы) </w:t>
            </w:r>
            <w:r w:rsidR="00B47B73">
              <w:rPr>
                <w:sz w:val="22"/>
                <w:lang w:eastAsia="ru-RU"/>
              </w:rPr>
              <w:br/>
            </w:r>
            <w:r>
              <w:rPr>
                <w:sz w:val="22"/>
                <w:lang w:eastAsia="ru-RU"/>
              </w:rPr>
              <w:t>или на объекте электросетевого хозяйства классом напряжения 110 кВ и выше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lang w:eastAsia="ru-RU"/>
              </w:rPr>
            </w:pPr>
            <w:r>
              <w:rPr>
                <w:sz w:val="22"/>
                <w:lang w:eastAsia="ru-RU"/>
              </w:rPr>
              <w:t>2.6.3.</w:t>
            </w:r>
          </w:p>
        </w:tc>
        <w:tc>
          <w:tcPr>
            <w:tcW w:w="8646" w:type="dxa"/>
            <w:shd w:val="clear" w:color="auto" w:fill="auto"/>
          </w:tcPr>
          <w:p w:rsidR="00FD6A3E" w:rsidRDefault="0040418D">
            <w:pPr>
              <w:widowControl w:val="0"/>
              <w:ind w:firstLine="0"/>
              <w:contextualSpacing/>
              <w:rPr>
                <w:sz w:val="22"/>
                <w:lang w:eastAsia="ru-RU"/>
              </w:rPr>
            </w:pPr>
            <w:r>
              <w:rPr>
                <w:sz w:val="22"/>
                <w:lang w:eastAsia="ru-RU"/>
              </w:rPr>
              <w:t>Потеря давления в магистралях сжатого воздуха на электростанции установленной мощностью 25 МВт и более (электростанции установленной мощностью 5 МВт и более, входящей в состав технологически изолированной территориальной электроэнергетической системы) или на объекте электросетевого хозяйства классом напряжения 110 кВ и выше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lang w:eastAsia="ru-RU"/>
              </w:rPr>
            </w:pPr>
            <w:r>
              <w:rPr>
                <w:sz w:val="22"/>
                <w:lang w:eastAsia="ru-RU"/>
              </w:rPr>
              <w:t>2.6.4.</w:t>
            </w:r>
          </w:p>
        </w:tc>
        <w:tc>
          <w:tcPr>
            <w:tcW w:w="8646" w:type="dxa"/>
            <w:shd w:val="clear" w:color="auto" w:fill="auto"/>
          </w:tcPr>
          <w:p w:rsidR="00FD6A3E" w:rsidRDefault="0040418D">
            <w:pPr>
              <w:widowControl w:val="0"/>
              <w:ind w:firstLine="0"/>
              <w:contextualSpacing/>
              <w:rPr>
                <w:sz w:val="22"/>
                <w:lang w:eastAsia="ru-RU"/>
              </w:rPr>
            </w:pPr>
            <w:r>
              <w:rPr>
                <w:sz w:val="22"/>
                <w:lang w:eastAsia="ru-RU"/>
              </w:rPr>
              <w:t>Снижение давления элегаза на объекте электросетевого хозяйства классом напряжения 110 кВ и выше, приведшее к потере управляемости объекта электроэнергетики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lang w:eastAsia="ru-RU"/>
              </w:rPr>
            </w:pPr>
            <w:r>
              <w:rPr>
                <w:sz w:val="22"/>
                <w:lang w:eastAsia="ru-RU"/>
              </w:rPr>
              <w:t>2.6.5.</w:t>
            </w:r>
          </w:p>
        </w:tc>
        <w:tc>
          <w:tcPr>
            <w:tcW w:w="8646" w:type="dxa"/>
            <w:shd w:val="clear" w:color="auto" w:fill="auto"/>
          </w:tcPr>
          <w:p w:rsidR="00FD6A3E" w:rsidRDefault="0040418D">
            <w:pPr>
              <w:widowControl w:val="0"/>
              <w:ind w:firstLine="0"/>
              <w:contextualSpacing/>
              <w:rPr>
                <w:sz w:val="22"/>
                <w:lang w:eastAsia="ru-RU"/>
              </w:rPr>
            </w:pPr>
            <w:r>
              <w:rPr>
                <w:sz w:val="22"/>
                <w:lang w:eastAsia="ru-RU"/>
              </w:rPr>
              <w:t xml:space="preserve">Прочие нарушения на электростанции установленной мощностью 25 МВт и более (электростанции установленной мощностью 5 МВт и более, входящей в состав технологически изолированной территориальной электроэнергетической системы) </w:t>
            </w:r>
            <w:r w:rsidR="00B47B73">
              <w:rPr>
                <w:sz w:val="22"/>
                <w:lang w:eastAsia="ru-RU"/>
              </w:rPr>
              <w:br/>
            </w:r>
            <w:r>
              <w:rPr>
                <w:sz w:val="22"/>
                <w:lang w:eastAsia="ru-RU"/>
              </w:rPr>
              <w:t>или на объекте электросетевого хозяйства классом напряжения 110 кВ и выше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rPr>
            </w:pPr>
            <w:r>
              <w:rPr>
                <w:sz w:val="22"/>
                <w:lang w:eastAsia="ru-RU"/>
              </w:rPr>
              <w:t>3.1</w:t>
            </w:r>
          </w:p>
        </w:tc>
        <w:tc>
          <w:tcPr>
            <w:tcW w:w="8646" w:type="dxa"/>
            <w:shd w:val="clear" w:color="auto" w:fill="auto"/>
          </w:tcPr>
          <w:p w:rsidR="00FD6A3E" w:rsidRDefault="0040418D">
            <w:pPr>
              <w:widowControl w:val="0"/>
              <w:ind w:firstLine="0"/>
              <w:contextualSpacing/>
              <w:rPr>
                <w:sz w:val="22"/>
              </w:rPr>
            </w:pPr>
            <w:r>
              <w:rPr>
                <w:sz w:val="22"/>
                <w:lang w:eastAsia="ru-RU"/>
              </w:rPr>
              <w:t>Аварийное отключение и (или) повреждение основного энергетического оборудования единичной установленной мощностью менее 25 МВт (в технологически изолированной территориальной электроэнергетической системе - менее 5 МВт) на электростанции</w:t>
            </w:r>
          </w:p>
        </w:tc>
      </w:tr>
      <w:tr w:rsidR="00E2622F">
        <w:trPr>
          <w:trHeight w:val="253"/>
        </w:trPr>
        <w:tc>
          <w:tcPr>
            <w:tcW w:w="1119" w:type="dxa"/>
            <w:shd w:val="clear" w:color="auto" w:fill="auto"/>
          </w:tcPr>
          <w:p w:rsidR="00FD6A3E" w:rsidRDefault="0040418D">
            <w:pPr>
              <w:widowControl w:val="0"/>
              <w:ind w:firstLine="0"/>
              <w:contextualSpacing/>
              <w:jc w:val="center"/>
              <w:rPr>
                <w:sz w:val="22"/>
              </w:rPr>
            </w:pPr>
            <w:r>
              <w:rPr>
                <w:sz w:val="22"/>
              </w:rPr>
              <w:t>3.3</w:t>
            </w:r>
          </w:p>
        </w:tc>
        <w:tc>
          <w:tcPr>
            <w:tcW w:w="8646" w:type="dxa"/>
            <w:shd w:val="clear" w:color="auto" w:fill="auto"/>
          </w:tcPr>
          <w:p w:rsidR="00FD6A3E" w:rsidRDefault="0040418D">
            <w:pPr>
              <w:widowControl w:val="0"/>
              <w:ind w:firstLine="0"/>
              <w:contextualSpacing/>
              <w:rPr>
                <w:sz w:val="22"/>
              </w:rPr>
            </w:pPr>
            <w:r>
              <w:rPr>
                <w:sz w:val="22"/>
                <w:lang w:eastAsia="ru-RU"/>
              </w:rPr>
              <w:t xml:space="preserve">Аварийное отключение и (или) повреждение электротехнического оборудования напряжением ниже 110 кВ или линий электропередачи классом напряжения ниже 110 кВ (в технологически изолированной территориальной электроэнергетической системе </w:t>
            </w:r>
            <w:r w:rsidR="00B47B73">
              <w:rPr>
                <w:sz w:val="22"/>
                <w:lang w:eastAsia="ru-RU"/>
              </w:rPr>
              <w:t>–</w:t>
            </w:r>
            <w:r>
              <w:rPr>
                <w:sz w:val="22"/>
                <w:lang w:eastAsia="ru-RU"/>
              </w:rPr>
              <w:t xml:space="preserve"> электротехнического оборудования напряжением 35 кВ и ниже и линий электропередачи классом напряжения 35 кВ и ниже, не относящихся к объектам диспетчеризации):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3.3.1.</w:t>
            </w:r>
          </w:p>
        </w:tc>
        <w:tc>
          <w:tcPr>
            <w:tcW w:w="8646" w:type="dxa"/>
            <w:shd w:val="clear" w:color="auto" w:fill="auto"/>
          </w:tcPr>
          <w:p w:rsidR="00FD6A3E" w:rsidRDefault="0040418D">
            <w:pPr>
              <w:widowControl w:val="0"/>
              <w:ind w:firstLine="0"/>
              <w:contextualSpacing/>
              <w:rPr>
                <w:sz w:val="22"/>
              </w:rPr>
            </w:pPr>
            <w:r>
              <w:rPr>
                <w:sz w:val="22"/>
              </w:rPr>
              <w:t>Повреждение электротехнического оборудования напряжением ниже 110 кВ или линий электропередачи классом напряжения ниже 110 кВ (в технологически изолированной территориальной электроэнергетической системе - электротехнического оборудования напряжением 35 кВ и ниже и линий электропередачи классом напряжения 35 кВ и ниже, не относящихся к объектам диспетчеризации)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3.3.2.</w:t>
            </w:r>
          </w:p>
        </w:tc>
        <w:tc>
          <w:tcPr>
            <w:tcW w:w="8646" w:type="dxa"/>
            <w:shd w:val="clear" w:color="auto" w:fill="auto"/>
          </w:tcPr>
          <w:p w:rsidR="00FD6A3E" w:rsidRDefault="0040418D">
            <w:pPr>
              <w:widowControl w:val="0"/>
              <w:ind w:firstLine="0"/>
              <w:contextualSpacing/>
              <w:rPr>
                <w:sz w:val="22"/>
              </w:rPr>
            </w:pPr>
            <w:r>
              <w:rPr>
                <w:sz w:val="22"/>
              </w:rPr>
              <w:t>Отключение электротехнического оборудования напряжением ниже 110 кВ или линий электропередачи классом напряжения ниже 110 кВ (в технологически изолированной территориальной электроэнергетической системе - электротехнического оборудования напряжением 35 кВ и ниже и линий электропередачи классом напряжения 35 кВ и ниже, не относящихся к объектам диспетчеризации)</w:t>
            </w:r>
          </w:p>
        </w:tc>
      </w:tr>
      <w:tr w:rsidR="00E2622F">
        <w:trPr>
          <w:trHeight w:val="253"/>
        </w:trPr>
        <w:tc>
          <w:tcPr>
            <w:tcW w:w="1119" w:type="dxa"/>
            <w:shd w:val="clear" w:color="auto" w:fill="auto"/>
          </w:tcPr>
          <w:p w:rsidR="00FD6A3E" w:rsidRDefault="0040418D">
            <w:pPr>
              <w:widowControl w:val="0"/>
              <w:ind w:firstLine="0"/>
              <w:contextualSpacing/>
              <w:jc w:val="center"/>
              <w:rPr>
                <w:sz w:val="22"/>
              </w:rPr>
            </w:pPr>
            <w:r>
              <w:rPr>
                <w:sz w:val="22"/>
              </w:rPr>
              <w:t>3.6</w:t>
            </w:r>
          </w:p>
        </w:tc>
        <w:tc>
          <w:tcPr>
            <w:tcW w:w="8646" w:type="dxa"/>
            <w:shd w:val="clear" w:color="auto" w:fill="auto"/>
          </w:tcPr>
          <w:p w:rsidR="00FD6A3E" w:rsidRDefault="0040418D">
            <w:pPr>
              <w:widowControl w:val="0"/>
              <w:ind w:firstLine="0"/>
              <w:contextualSpacing/>
              <w:rPr>
                <w:sz w:val="22"/>
              </w:rPr>
            </w:pPr>
            <w:r>
              <w:rPr>
                <w:sz w:val="22"/>
              </w:rPr>
              <w:t xml:space="preserve">Полная потеря питания собственных нужд, оперативного тока, давления в магистралях сжатого воздуха на электростанции установленной мощностью менее 25 МВт (электростанции установленной мощностью менее 5 МВт, входящей в состав технологически изолированной территориальной электроэнергетической системы) </w:t>
            </w:r>
            <w:r w:rsidR="00B47B73">
              <w:rPr>
                <w:sz w:val="22"/>
              </w:rPr>
              <w:br/>
              <w:t xml:space="preserve">или </w:t>
            </w:r>
            <w:r>
              <w:rPr>
                <w:sz w:val="22"/>
              </w:rPr>
              <w:t>на объекте электросетевого хозяйства классом напряжения ниже 110 кВ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rPr>
            </w:pPr>
            <w:r>
              <w:rPr>
                <w:sz w:val="22"/>
              </w:rPr>
              <w:t>3.6.1.</w:t>
            </w:r>
          </w:p>
        </w:tc>
        <w:tc>
          <w:tcPr>
            <w:tcW w:w="8646" w:type="dxa"/>
            <w:shd w:val="clear" w:color="auto" w:fill="auto"/>
          </w:tcPr>
          <w:p w:rsidR="00FD6A3E" w:rsidRDefault="0040418D">
            <w:pPr>
              <w:widowControl w:val="0"/>
              <w:ind w:firstLine="0"/>
              <w:contextualSpacing/>
              <w:rPr>
                <w:sz w:val="22"/>
              </w:rPr>
            </w:pPr>
            <w:r>
              <w:rPr>
                <w:sz w:val="22"/>
              </w:rPr>
              <w:t xml:space="preserve">Полная потеря питания собственных нужд на электростанции установленной мощностью </w:t>
            </w:r>
            <w:r>
              <w:rPr>
                <w:sz w:val="22"/>
              </w:rPr>
              <w:lastRenderedPageBreak/>
              <w:t xml:space="preserve">менее 25 МВт (электростанции установленной мощностью менее 5 МВт, входящей </w:t>
            </w:r>
            <w:r w:rsidR="00B47B73">
              <w:rPr>
                <w:sz w:val="22"/>
              </w:rPr>
              <w:br/>
            </w:r>
            <w:r>
              <w:rPr>
                <w:sz w:val="22"/>
              </w:rPr>
              <w:t>в состав технологически изолированной территориальной электроэнергетической системы) или на объекте электросетевого хозяйства классом напряжения ниже 110 кВ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rPr>
            </w:pPr>
            <w:r>
              <w:rPr>
                <w:sz w:val="22"/>
              </w:rPr>
              <w:lastRenderedPageBreak/>
              <w:t>3.6.2.</w:t>
            </w:r>
          </w:p>
        </w:tc>
        <w:tc>
          <w:tcPr>
            <w:tcW w:w="8646" w:type="dxa"/>
            <w:shd w:val="clear" w:color="auto" w:fill="auto"/>
          </w:tcPr>
          <w:p w:rsidR="00FD6A3E" w:rsidRDefault="0040418D">
            <w:pPr>
              <w:widowControl w:val="0"/>
              <w:ind w:firstLine="0"/>
              <w:contextualSpacing/>
              <w:rPr>
                <w:sz w:val="22"/>
              </w:rPr>
            </w:pPr>
            <w:r>
              <w:rPr>
                <w:sz w:val="22"/>
              </w:rPr>
              <w:t xml:space="preserve">Потеря оперативного тока на электростанции установленной мощностью менее 25 МВт (электростанции установленной мощностью менее 5 МВт, входящей в состав технологически изолированной территориальной электроэнергетической системы) </w:t>
            </w:r>
            <w:r w:rsidR="00B47B73">
              <w:rPr>
                <w:sz w:val="22"/>
              </w:rPr>
              <w:br/>
              <w:t xml:space="preserve">или </w:t>
            </w:r>
            <w:r>
              <w:rPr>
                <w:sz w:val="22"/>
              </w:rPr>
              <w:t>на объекте электросетевого хозяйства классом напряжения ниже 110 кВ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rPr>
            </w:pPr>
            <w:r>
              <w:rPr>
                <w:sz w:val="22"/>
              </w:rPr>
              <w:t>3.6.3.</w:t>
            </w:r>
          </w:p>
        </w:tc>
        <w:tc>
          <w:tcPr>
            <w:tcW w:w="8646" w:type="dxa"/>
            <w:shd w:val="clear" w:color="auto" w:fill="auto"/>
          </w:tcPr>
          <w:p w:rsidR="00FD6A3E" w:rsidRDefault="0040418D">
            <w:pPr>
              <w:widowControl w:val="0"/>
              <w:ind w:firstLine="0"/>
              <w:contextualSpacing/>
              <w:rPr>
                <w:sz w:val="22"/>
              </w:rPr>
            </w:pPr>
            <w:r>
              <w:rPr>
                <w:sz w:val="22"/>
              </w:rPr>
              <w:t>Потеря давления в магистралях сжатого воздуха на электростанции установленной мощностью менее 25 МВт (электростанции установленной мощностью менее 5 МВт, входящей в состав технологически изолированной территориальной электроэнергетической системы) или на объекте электросетевого хозяйства классом напряжения ниже 110 кВ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rPr>
            </w:pPr>
            <w:r>
              <w:rPr>
                <w:sz w:val="22"/>
              </w:rPr>
              <w:t>3.6.4.</w:t>
            </w:r>
          </w:p>
        </w:tc>
        <w:tc>
          <w:tcPr>
            <w:tcW w:w="8646" w:type="dxa"/>
            <w:shd w:val="clear" w:color="auto" w:fill="auto"/>
          </w:tcPr>
          <w:p w:rsidR="00FD6A3E" w:rsidRDefault="0040418D">
            <w:pPr>
              <w:widowControl w:val="0"/>
              <w:ind w:firstLine="0"/>
              <w:contextualSpacing/>
              <w:rPr>
                <w:sz w:val="22"/>
              </w:rPr>
            </w:pPr>
            <w:r>
              <w:rPr>
                <w:sz w:val="22"/>
              </w:rPr>
              <w:t>Снижение давления элегаза на объекте электросетевого хозяйства классом напряжения ниже 110 кВ, приведшее к потере управляемости объекта электроэнергетики продолжительностью 1 час и более</w:t>
            </w:r>
          </w:p>
        </w:tc>
      </w:tr>
      <w:tr w:rsidR="00E2622F">
        <w:tc>
          <w:tcPr>
            <w:tcW w:w="1119" w:type="dxa"/>
            <w:shd w:val="clear" w:color="auto" w:fill="auto"/>
          </w:tcPr>
          <w:p w:rsidR="00FD6A3E" w:rsidRDefault="0040418D">
            <w:pPr>
              <w:widowControl w:val="0"/>
              <w:ind w:firstLine="0"/>
              <w:contextualSpacing/>
              <w:jc w:val="center"/>
              <w:rPr>
                <w:sz w:val="22"/>
              </w:rPr>
            </w:pPr>
            <w:r>
              <w:rPr>
                <w:sz w:val="22"/>
              </w:rPr>
              <w:t>3.6.5.</w:t>
            </w:r>
          </w:p>
        </w:tc>
        <w:tc>
          <w:tcPr>
            <w:tcW w:w="8646" w:type="dxa"/>
            <w:shd w:val="clear" w:color="auto" w:fill="auto"/>
          </w:tcPr>
          <w:p w:rsidR="00FD6A3E" w:rsidRDefault="0040418D">
            <w:pPr>
              <w:widowControl w:val="0"/>
              <w:ind w:firstLine="0"/>
              <w:contextualSpacing/>
              <w:rPr>
                <w:sz w:val="22"/>
              </w:rPr>
            </w:pPr>
            <w:r>
              <w:rPr>
                <w:sz w:val="22"/>
              </w:rPr>
              <w:t xml:space="preserve">Прочие нарушения на электростанции установленной мощностью менее 25 МВт (электростанции установленной мощностью менее 5 МВт, входящей в состав технологически изолированной территориальной электроэнергетической системы) </w:t>
            </w:r>
            <w:r w:rsidR="00B47B73">
              <w:rPr>
                <w:sz w:val="22"/>
              </w:rPr>
              <w:br/>
              <w:t xml:space="preserve">или </w:t>
            </w:r>
            <w:r>
              <w:rPr>
                <w:sz w:val="22"/>
              </w:rPr>
              <w:t>на объекте электросетевого хозяйства классом напряжения ниже 110 кВ продолжительностью 1 час и более</w:t>
            </w:r>
          </w:p>
        </w:tc>
      </w:tr>
      <w:tr w:rsidR="00E2622F">
        <w:trPr>
          <w:trHeight w:val="253"/>
        </w:trPr>
        <w:tc>
          <w:tcPr>
            <w:tcW w:w="1119" w:type="dxa"/>
            <w:shd w:val="clear" w:color="auto" w:fill="auto"/>
          </w:tcPr>
          <w:p w:rsidR="00FD6A3E" w:rsidRDefault="0040418D">
            <w:pPr>
              <w:widowControl w:val="0"/>
              <w:ind w:firstLine="0"/>
              <w:contextualSpacing/>
              <w:jc w:val="center"/>
              <w:rPr>
                <w:sz w:val="22"/>
              </w:rPr>
            </w:pPr>
            <w:r>
              <w:rPr>
                <w:sz w:val="22"/>
              </w:rPr>
              <w:t>3.7</w:t>
            </w:r>
          </w:p>
        </w:tc>
        <w:tc>
          <w:tcPr>
            <w:tcW w:w="8646" w:type="dxa"/>
            <w:shd w:val="clear" w:color="auto" w:fill="auto"/>
          </w:tcPr>
          <w:p w:rsidR="00FD6A3E" w:rsidRDefault="0040418D">
            <w:pPr>
              <w:widowControl w:val="0"/>
              <w:ind w:firstLine="0"/>
              <w:contextualSpacing/>
              <w:rPr>
                <w:sz w:val="22"/>
              </w:rPr>
            </w:pPr>
            <w:r>
              <w:rPr>
                <w:sz w:val="22"/>
              </w:rPr>
              <w:t>Неправильная работа релейной защиты или сетевой автоматики, в результате которых произошел отказ в отключении (включении) или отключение электротехнического оборудования напряжением 110 кВ и выше, линии электропередачи классом напряжения 110 кВ и выше или основного энергетического оборудования установленной мощностью 25 МВт и более (в технологически изолированной территориальной электроэнергетической системе - 5 МВт и более) на электростанции: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3.7.1.</w:t>
            </w:r>
          </w:p>
        </w:tc>
        <w:tc>
          <w:tcPr>
            <w:tcW w:w="8646" w:type="dxa"/>
            <w:shd w:val="clear" w:color="auto" w:fill="auto"/>
          </w:tcPr>
          <w:p w:rsidR="00FD6A3E" w:rsidRDefault="0040418D">
            <w:pPr>
              <w:widowControl w:val="0"/>
              <w:ind w:firstLine="0"/>
              <w:contextualSpacing/>
              <w:rPr>
                <w:sz w:val="22"/>
              </w:rPr>
            </w:pPr>
            <w:r>
              <w:rPr>
                <w:sz w:val="22"/>
              </w:rPr>
              <w:t xml:space="preserve">Неправильная работа релейной защиты, в результате которой произошел отказ </w:t>
            </w:r>
            <w:r w:rsidR="00B47B73">
              <w:rPr>
                <w:sz w:val="22"/>
              </w:rPr>
              <w:br/>
            </w:r>
            <w:r>
              <w:rPr>
                <w:sz w:val="22"/>
              </w:rPr>
              <w:t xml:space="preserve">в отключении (включении) или отключение электротехнического оборудования напряжением 110 кВ и выше, линии электропередачи классом напряжения 110 кВ и выше или основного энергетического оборудования установленной мощностью 25 МВт и более (в технологически изолированной территориальной электроэнергетической системе </w:t>
            </w:r>
            <w:r w:rsidR="00B47B73">
              <w:rPr>
                <w:sz w:val="22"/>
              </w:rPr>
              <w:t>–</w:t>
            </w:r>
            <w:r>
              <w:rPr>
                <w:sz w:val="22"/>
              </w:rPr>
              <w:t xml:space="preserve"> </w:t>
            </w:r>
            <w:r w:rsidR="00B47B73">
              <w:rPr>
                <w:sz w:val="22"/>
              </w:rPr>
              <w:br/>
            </w:r>
            <w:r>
              <w:rPr>
                <w:sz w:val="22"/>
              </w:rPr>
              <w:t>5 МВт и более) на электростанции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3.7.2.</w:t>
            </w:r>
          </w:p>
        </w:tc>
        <w:tc>
          <w:tcPr>
            <w:tcW w:w="8646" w:type="dxa"/>
            <w:shd w:val="clear" w:color="auto" w:fill="auto"/>
          </w:tcPr>
          <w:p w:rsidR="00FD6A3E" w:rsidRDefault="0040418D">
            <w:pPr>
              <w:widowControl w:val="0"/>
              <w:ind w:firstLine="0"/>
              <w:contextualSpacing/>
              <w:rPr>
                <w:sz w:val="22"/>
              </w:rPr>
            </w:pPr>
            <w:r>
              <w:rPr>
                <w:sz w:val="22"/>
              </w:rPr>
              <w:t xml:space="preserve">Неправильная работа сетевой автоматики, в результате которой произошел отказ </w:t>
            </w:r>
            <w:r w:rsidR="00B47B73">
              <w:rPr>
                <w:sz w:val="22"/>
              </w:rPr>
              <w:br/>
            </w:r>
            <w:r>
              <w:rPr>
                <w:sz w:val="22"/>
              </w:rPr>
              <w:t xml:space="preserve">в отключении (включении) или отключение электротехнического оборудования напряжением 110 кВ и выше, линии электропередачи классом напряжения 110 кВ и выше или основного энергетического оборудования установленной мощностью 25 МВт и более (в технологически изолированной территориальной электроэнергетической системе </w:t>
            </w:r>
            <w:r w:rsidR="00B47B73">
              <w:rPr>
                <w:sz w:val="22"/>
              </w:rPr>
              <w:t>–</w:t>
            </w:r>
            <w:r>
              <w:rPr>
                <w:sz w:val="22"/>
              </w:rPr>
              <w:t xml:space="preserve"> </w:t>
            </w:r>
            <w:r w:rsidR="00B47B73">
              <w:rPr>
                <w:sz w:val="22"/>
              </w:rPr>
              <w:br/>
            </w:r>
            <w:r>
              <w:rPr>
                <w:sz w:val="22"/>
              </w:rPr>
              <w:t>5 МВт и более) на электростанции</w:t>
            </w:r>
          </w:p>
        </w:tc>
      </w:tr>
      <w:tr w:rsidR="00E2622F">
        <w:trPr>
          <w:trHeight w:val="253"/>
        </w:trPr>
        <w:tc>
          <w:tcPr>
            <w:tcW w:w="1119" w:type="dxa"/>
            <w:shd w:val="clear" w:color="auto" w:fill="auto"/>
          </w:tcPr>
          <w:p w:rsidR="00FD6A3E" w:rsidRDefault="0040418D">
            <w:pPr>
              <w:widowControl w:val="0"/>
              <w:ind w:firstLine="0"/>
              <w:contextualSpacing/>
              <w:jc w:val="center"/>
              <w:rPr>
                <w:sz w:val="22"/>
              </w:rPr>
            </w:pPr>
            <w:r>
              <w:rPr>
                <w:sz w:val="22"/>
              </w:rPr>
              <w:t>3.8</w:t>
            </w:r>
          </w:p>
        </w:tc>
        <w:tc>
          <w:tcPr>
            <w:tcW w:w="8646" w:type="dxa"/>
            <w:shd w:val="clear" w:color="auto" w:fill="auto"/>
          </w:tcPr>
          <w:p w:rsidR="00FD6A3E" w:rsidRDefault="0040418D">
            <w:pPr>
              <w:widowControl w:val="0"/>
              <w:ind w:firstLine="0"/>
              <w:contextualSpacing/>
              <w:rPr>
                <w:sz w:val="22"/>
              </w:rPr>
            </w:pPr>
            <w:r>
              <w:rPr>
                <w:sz w:val="22"/>
              </w:rPr>
              <w:t>Неправильная работа релейной защиты или сетевой автоматики, в результате которых произошел отказ в отключении (включении) или отключение электротехнического оборудования напряжением ниже 110 кВ, линии электропередачи классом напряжения ниже 110 кВ или основного энергетического оборудования установленной мощностью менее 25 МВт (в технологически изолированной территориальной электроэнергетической системе - менее 5 МВт) на электростанции: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3.8.1.</w:t>
            </w:r>
          </w:p>
        </w:tc>
        <w:tc>
          <w:tcPr>
            <w:tcW w:w="8646" w:type="dxa"/>
            <w:shd w:val="clear" w:color="auto" w:fill="auto"/>
          </w:tcPr>
          <w:p w:rsidR="00FD6A3E" w:rsidRDefault="0040418D">
            <w:pPr>
              <w:widowControl w:val="0"/>
              <w:ind w:firstLine="0"/>
              <w:contextualSpacing/>
              <w:rPr>
                <w:sz w:val="22"/>
              </w:rPr>
            </w:pPr>
            <w:r>
              <w:rPr>
                <w:sz w:val="22"/>
              </w:rPr>
              <w:t xml:space="preserve">Неправильная работа релейной защиты, в результате которой произошел отказ </w:t>
            </w:r>
            <w:r w:rsidR="00B47B73">
              <w:rPr>
                <w:sz w:val="22"/>
              </w:rPr>
              <w:br/>
            </w:r>
            <w:r>
              <w:rPr>
                <w:sz w:val="22"/>
              </w:rPr>
              <w:t xml:space="preserve">в отключении (включении) или отключение электротехнического оборудования напряжением ниже 110 кВ, линии электропередачи классом напряжения ниже 110 кВ </w:t>
            </w:r>
            <w:r w:rsidR="00B47B73">
              <w:rPr>
                <w:sz w:val="22"/>
              </w:rPr>
              <w:br/>
            </w:r>
            <w:r>
              <w:rPr>
                <w:sz w:val="22"/>
              </w:rPr>
              <w:t xml:space="preserve">или основного энергетического оборудования установленной мощностью менее 25 МВт (в технологически изолированной территориальной электроэнергетической системе </w:t>
            </w:r>
            <w:r w:rsidR="00B47B73">
              <w:rPr>
                <w:sz w:val="22"/>
              </w:rPr>
              <w:t>–</w:t>
            </w:r>
            <w:r>
              <w:rPr>
                <w:sz w:val="22"/>
              </w:rPr>
              <w:t xml:space="preserve"> менее 5 МВт) на электростанции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3.8.2.</w:t>
            </w:r>
          </w:p>
        </w:tc>
        <w:tc>
          <w:tcPr>
            <w:tcW w:w="8646" w:type="dxa"/>
            <w:shd w:val="clear" w:color="auto" w:fill="auto"/>
          </w:tcPr>
          <w:p w:rsidR="00FD6A3E" w:rsidRDefault="0040418D">
            <w:pPr>
              <w:widowControl w:val="0"/>
              <w:ind w:firstLine="0"/>
              <w:contextualSpacing/>
              <w:rPr>
                <w:sz w:val="22"/>
              </w:rPr>
            </w:pPr>
            <w:r>
              <w:rPr>
                <w:sz w:val="22"/>
              </w:rPr>
              <w:t xml:space="preserve">Неправильная работа сетевой автоматики, в результате которых произошел отказ </w:t>
            </w:r>
            <w:r w:rsidR="00B47B73">
              <w:rPr>
                <w:sz w:val="22"/>
              </w:rPr>
              <w:br/>
            </w:r>
            <w:r>
              <w:rPr>
                <w:sz w:val="22"/>
              </w:rPr>
              <w:lastRenderedPageBreak/>
              <w:t xml:space="preserve">в отключении (включении) или отключение электротехнического оборудования напряжением ниже 110 кВ, линии электропередачи классом напряжения ниже 110 кВ или основного энергетического оборудования установленной мощностью менее 25 МВт </w:t>
            </w:r>
            <w:r w:rsidR="00B47B73">
              <w:rPr>
                <w:sz w:val="22"/>
              </w:rPr>
              <w:br/>
            </w:r>
            <w:r>
              <w:rPr>
                <w:sz w:val="22"/>
              </w:rPr>
              <w:t xml:space="preserve">(в технологически изолированной территориальной электроэнергетической системе </w:t>
            </w:r>
            <w:r w:rsidR="00B47B73">
              <w:rPr>
                <w:sz w:val="22"/>
              </w:rPr>
              <w:t>–</w:t>
            </w:r>
            <w:r>
              <w:rPr>
                <w:sz w:val="22"/>
              </w:rPr>
              <w:t xml:space="preserve"> менее 5 МВт) на электростанции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lastRenderedPageBreak/>
              <w:t>3.9</w:t>
            </w:r>
          </w:p>
        </w:tc>
        <w:tc>
          <w:tcPr>
            <w:tcW w:w="8646" w:type="dxa"/>
            <w:shd w:val="clear" w:color="auto" w:fill="auto"/>
          </w:tcPr>
          <w:p w:rsidR="00FD6A3E" w:rsidRDefault="0040418D">
            <w:pPr>
              <w:widowControl w:val="0"/>
              <w:ind w:firstLine="0"/>
              <w:contextualSpacing/>
              <w:rPr>
                <w:sz w:val="22"/>
              </w:rPr>
            </w:pPr>
            <w:r>
              <w:rPr>
                <w:sz w:val="22"/>
              </w:rPr>
              <w:t>Неправильная работа устройства (комплекса) противоаварийной автоматики, в результате которой произошло отключение нагрузки потребителей электрической энергии суммарной величиной менее 10 МВт либо отключение электротехнического оборудования напряжением ниже 110 кВ, линии электропередачи классом напряжения ниже 110 кВ или основного энергетического оборудования установленной мощностью менее 25 МВт (в технологически изолированной территориальной электроэнергетической системе - менее 5 МВт) на электростанции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3.10</w:t>
            </w:r>
          </w:p>
        </w:tc>
        <w:tc>
          <w:tcPr>
            <w:tcW w:w="8646" w:type="dxa"/>
            <w:shd w:val="clear" w:color="auto" w:fill="auto"/>
          </w:tcPr>
          <w:p w:rsidR="00FD6A3E" w:rsidRDefault="0040418D">
            <w:pPr>
              <w:widowControl w:val="0"/>
              <w:ind w:firstLine="0"/>
              <w:contextualSpacing/>
              <w:rPr>
                <w:sz w:val="22"/>
              </w:rPr>
            </w:pPr>
            <w:r>
              <w:rPr>
                <w:sz w:val="22"/>
              </w:rPr>
              <w:t>Неправильная работа технологических защит, автоматики тепломеханического, гидротехнического оборудования и иных устройств, предназначенных для отключения поврежденной линии электропередачи классом напряжения 35 кВ и ниже и (или) оборудования объекта электроэнергетики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3.11</w:t>
            </w:r>
          </w:p>
        </w:tc>
        <w:tc>
          <w:tcPr>
            <w:tcW w:w="8646" w:type="dxa"/>
            <w:shd w:val="clear" w:color="auto" w:fill="auto"/>
          </w:tcPr>
          <w:p w:rsidR="00FD6A3E" w:rsidRDefault="0040418D">
            <w:pPr>
              <w:widowControl w:val="0"/>
              <w:ind w:firstLine="0"/>
              <w:contextualSpacing/>
              <w:rPr>
                <w:sz w:val="22"/>
              </w:rPr>
            </w:pPr>
            <w:r>
              <w:rPr>
                <w:sz w:val="22"/>
              </w:rPr>
              <w:t>Аварийное отключение и (или) повреждение энергетического котла на электростанции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3.12</w:t>
            </w:r>
          </w:p>
        </w:tc>
        <w:tc>
          <w:tcPr>
            <w:tcW w:w="8646" w:type="dxa"/>
            <w:shd w:val="clear" w:color="auto" w:fill="auto"/>
          </w:tcPr>
          <w:p w:rsidR="00FD6A3E" w:rsidRDefault="0040418D">
            <w:pPr>
              <w:widowControl w:val="0"/>
              <w:ind w:firstLine="0"/>
              <w:contextualSpacing/>
              <w:rPr>
                <w:sz w:val="22"/>
              </w:rPr>
            </w:pPr>
            <w:r>
              <w:rPr>
                <w:sz w:val="22"/>
              </w:rPr>
              <w:t>Иные инциденты II категории на объекте электроэнергетики</w:t>
            </w:r>
          </w:p>
        </w:tc>
      </w:tr>
      <w:tr w:rsidR="00E2622F">
        <w:tc>
          <w:tcPr>
            <w:tcW w:w="1119" w:type="dxa"/>
            <w:shd w:val="clear" w:color="auto" w:fill="auto"/>
          </w:tcPr>
          <w:p w:rsidR="00FD6A3E" w:rsidRDefault="00FD6A3E">
            <w:pPr>
              <w:widowControl w:val="0"/>
              <w:ind w:firstLine="0"/>
              <w:contextualSpacing/>
              <w:jc w:val="center"/>
              <w:rPr>
                <w:sz w:val="22"/>
              </w:rPr>
            </w:pPr>
          </w:p>
        </w:tc>
        <w:tc>
          <w:tcPr>
            <w:tcW w:w="8646" w:type="dxa"/>
            <w:shd w:val="clear" w:color="auto" w:fill="auto"/>
          </w:tcPr>
          <w:p w:rsidR="00FD6A3E" w:rsidRDefault="0040418D">
            <w:pPr>
              <w:widowControl w:val="0"/>
              <w:ind w:firstLine="0"/>
              <w:contextualSpacing/>
              <w:rPr>
                <w:sz w:val="22"/>
              </w:rPr>
            </w:pPr>
            <w:r>
              <w:rPr>
                <w:sz w:val="22"/>
              </w:rPr>
              <w:t>Прочие инциденты:</w:t>
            </w:r>
            <w:r>
              <w:rPr>
                <w:rStyle w:val="affc"/>
                <w:sz w:val="22"/>
              </w:rPr>
              <w:footnoteReference w:id="17"/>
            </w:r>
          </w:p>
        </w:tc>
      </w:tr>
      <w:tr w:rsidR="00E2622F">
        <w:tc>
          <w:tcPr>
            <w:tcW w:w="1119" w:type="dxa"/>
            <w:shd w:val="clear" w:color="auto" w:fill="auto"/>
          </w:tcPr>
          <w:p w:rsidR="00FD6A3E" w:rsidRDefault="0040418D">
            <w:pPr>
              <w:widowControl w:val="0"/>
              <w:ind w:firstLine="0"/>
              <w:contextualSpacing/>
              <w:jc w:val="center"/>
              <w:rPr>
                <w:sz w:val="22"/>
              </w:rPr>
            </w:pPr>
            <w:r>
              <w:rPr>
                <w:sz w:val="22"/>
              </w:rPr>
              <w:t>3.24.1.</w:t>
            </w:r>
          </w:p>
        </w:tc>
        <w:tc>
          <w:tcPr>
            <w:tcW w:w="8646" w:type="dxa"/>
            <w:shd w:val="clear" w:color="auto" w:fill="auto"/>
          </w:tcPr>
          <w:p w:rsidR="00FD6A3E" w:rsidRDefault="0040418D">
            <w:pPr>
              <w:widowControl w:val="0"/>
              <w:ind w:firstLine="0"/>
              <w:contextualSpacing/>
              <w:rPr>
                <w:sz w:val="22"/>
              </w:rPr>
            </w:pPr>
            <w:r>
              <w:rPr>
                <w:sz w:val="22"/>
              </w:rPr>
              <w:t>Повреждение линии электропередачи классом напряжения до 1000 В или оборудования напряжением до 1000 В, которое не привело к прекращению электроснабжения потребителей или возникновению аварии или инцидента в электроэнергетике I категории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3.24.2.</w:t>
            </w:r>
          </w:p>
        </w:tc>
        <w:tc>
          <w:tcPr>
            <w:tcW w:w="8646" w:type="dxa"/>
            <w:shd w:val="clear" w:color="auto" w:fill="auto"/>
          </w:tcPr>
          <w:p w:rsidR="00FD6A3E" w:rsidRDefault="0040418D">
            <w:pPr>
              <w:widowControl w:val="0"/>
              <w:ind w:firstLine="0"/>
              <w:contextualSpacing/>
              <w:rPr>
                <w:sz w:val="22"/>
              </w:rPr>
            </w:pPr>
            <w:r>
              <w:rPr>
                <w:sz w:val="22"/>
              </w:rPr>
              <w:t>Отключение линии электропередачи классом напряжения до 1000 В или оборудования напряжением до 1000 В, которое не привело к прекращению электроснабжения потребителей или возникновению аварии или инцидента в электроэнергетике I категории</w:t>
            </w:r>
          </w:p>
        </w:tc>
      </w:tr>
      <w:tr w:rsidR="00E2622F">
        <w:tc>
          <w:tcPr>
            <w:tcW w:w="1119" w:type="dxa"/>
            <w:shd w:val="clear" w:color="auto" w:fill="auto"/>
          </w:tcPr>
          <w:p w:rsidR="00FD6A3E" w:rsidRDefault="0040418D">
            <w:pPr>
              <w:widowControl w:val="0"/>
              <w:ind w:firstLine="0"/>
              <w:contextualSpacing/>
              <w:jc w:val="center"/>
              <w:rPr>
                <w:sz w:val="22"/>
              </w:rPr>
            </w:pPr>
            <w:r>
              <w:rPr>
                <w:sz w:val="22"/>
              </w:rPr>
              <w:t>3.24.3.</w:t>
            </w:r>
          </w:p>
        </w:tc>
        <w:tc>
          <w:tcPr>
            <w:tcW w:w="8646" w:type="dxa"/>
            <w:shd w:val="clear" w:color="auto" w:fill="auto"/>
          </w:tcPr>
          <w:p w:rsidR="00FD6A3E" w:rsidRDefault="0040418D">
            <w:pPr>
              <w:widowControl w:val="0"/>
              <w:ind w:firstLine="0"/>
              <w:contextualSpacing/>
              <w:rPr>
                <w:sz w:val="22"/>
              </w:rPr>
            </w:pPr>
            <w:r>
              <w:rPr>
                <w:sz w:val="22"/>
              </w:rPr>
              <w:t>Нарушение работы СДТУ</w:t>
            </w:r>
            <w:r>
              <w:rPr>
                <w:rStyle w:val="affc"/>
                <w:sz w:val="22"/>
              </w:rPr>
              <w:footnoteReference w:id="18"/>
            </w:r>
            <w:r>
              <w:rPr>
                <w:sz w:val="22"/>
              </w:rPr>
              <w:t xml:space="preserve"> </w:t>
            </w:r>
          </w:p>
        </w:tc>
      </w:tr>
    </w:tbl>
    <w:p w:rsidR="00FD6A3E" w:rsidRDefault="00FD6A3E">
      <w:pPr>
        <w:widowControl w:val="0"/>
        <w:ind w:firstLine="0"/>
        <w:jc w:val="right"/>
        <w:rPr>
          <w:sz w:val="24"/>
          <w:szCs w:val="24"/>
        </w:rPr>
      </w:pPr>
    </w:p>
    <w:p w:rsidR="00FD6A3E" w:rsidRDefault="0040418D">
      <w:pPr>
        <w:widowControl w:val="0"/>
        <w:ind w:firstLine="0"/>
        <w:jc w:val="right"/>
        <w:rPr>
          <w:sz w:val="24"/>
          <w:szCs w:val="24"/>
        </w:rPr>
      </w:pPr>
      <w:bookmarkStart w:id="138" w:name="Таблица3"/>
      <w:r>
        <w:rPr>
          <w:sz w:val="24"/>
          <w:szCs w:val="24"/>
        </w:rPr>
        <w:t>Таблица 3</w:t>
      </w:r>
    </w:p>
    <w:tbl>
      <w:tblPr>
        <w:tblW w:w="9765"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4"/>
        <w:gridCol w:w="8221"/>
      </w:tblGrid>
      <w:tr w:rsidR="00E2622F">
        <w:trPr>
          <w:trHeight w:val="429"/>
          <w:tblHeader/>
        </w:trPr>
        <w:tc>
          <w:tcPr>
            <w:tcW w:w="9765" w:type="dxa"/>
            <w:gridSpan w:val="2"/>
            <w:shd w:val="clear" w:color="auto" w:fill="DBE5F1" w:themeFill="accent1" w:themeFillTint="33"/>
            <w:vAlign w:val="center"/>
          </w:tcPr>
          <w:p w:rsidR="00FD6A3E" w:rsidRDefault="0040418D">
            <w:pPr>
              <w:widowControl w:val="0"/>
              <w:ind w:firstLine="0"/>
              <w:jc w:val="center"/>
              <w:rPr>
                <w:b/>
                <w:sz w:val="20"/>
              </w:rPr>
            </w:pPr>
            <w:bookmarkStart w:id="139" w:name="_Hlk85204684"/>
            <w:bookmarkEnd w:id="138"/>
            <w:r>
              <w:rPr>
                <w:b/>
                <w:sz w:val="20"/>
                <w:lang w:eastAsia="ru-RU"/>
              </w:rPr>
              <w:t>Виды оборудования и устройств</w:t>
            </w:r>
          </w:p>
        </w:tc>
      </w:tr>
      <w:tr w:rsidR="00E2622F">
        <w:trPr>
          <w:trHeight w:val="567"/>
          <w:tblHeader/>
        </w:trPr>
        <w:tc>
          <w:tcPr>
            <w:tcW w:w="1544" w:type="dxa"/>
            <w:shd w:val="clear" w:color="auto" w:fill="DBE5F1" w:themeFill="accent1" w:themeFillTint="33"/>
            <w:vAlign w:val="center"/>
          </w:tcPr>
          <w:p w:rsidR="00FD6A3E" w:rsidRDefault="0040418D">
            <w:pPr>
              <w:widowControl w:val="0"/>
              <w:ind w:firstLine="0"/>
              <w:jc w:val="center"/>
              <w:rPr>
                <w:sz w:val="20"/>
              </w:rPr>
            </w:pPr>
            <w:r>
              <w:rPr>
                <w:sz w:val="20"/>
                <w:lang w:eastAsia="ru-RU"/>
              </w:rPr>
              <w:t>Коды вида оборудования и устройства</w:t>
            </w:r>
          </w:p>
        </w:tc>
        <w:tc>
          <w:tcPr>
            <w:tcW w:w="8221" w:type="dxa"/>
            <w:shd w:val="clear" w:color="auto" w:fill="DBE5F1" w:themeFill="accent1" w:themeFillTint="33"/>
            <w:vAlign w:val="center"/>
          </w:tcPr>
          <w:p w:rsidR="00FD6A3E" w:rsidRDefault="0040418D">
            <w:pPr>
              <w:widowControl w:val="0"/>
              <w:ind w:firstLine="0"/>
              <w:jc w:val="center"/>
              <w:rPr>
                <w:sz w:val="20"/>
              </w:rPr>
            </w:pPr>
            <w:r>
              <w:rPr>
                <w:sz w:val="20"/>
                <w:lang w:eastAsia="ru-RU"/>
              </w:rPr>
              <w:t>Наименование вида оборудования и устройства</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3.3.1. </w:t>
            </w:r>
          </w:p>
        </w:tc>
        <w:tc>
          <w:tcPr>
            <w:tcW w:w="8221" w:type="dxa"/>
            <w:shd w:val="clear" w:color="auto" w:fill="auto"/>
          </w:tcPr>
          <w:p w:rsidR="00FD6A3E" w:rsidRDefault="0040418D">
            <w:pPr>
              <w:widowControl w:val="0"/>
              <w:ind w:firstLine="0"/>
              <w:rPr>
                <w:sz w:val="22"/>
              </w:rPr>
            </w:pPr>
            <w:r>
              <w:rPr>
                <w:sz w:val="22"/>
                <w:lang w:eastAsia="ru-RU"/>
              </w:rPr>
              <w:t>Котельное оборудование</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3.3.2. </w:t>
            </w:r>
          </w:p>
        </w:tc>
        <w:tc>
          <w:tcPr>
            <w:tcW w:w="8221" w:type="dxa"/>
            <w:shd w:val="clear" w:color="auto" w:fill="auto"/>
          </w:tcPr>
          <w:p w:rsidR="00FD6A3E" w:rsidRDefault="0040418D">
            <w:pPr>
              <w:widowControl w:val="0"/>
              <w:ind w:firstLine="0"/>
              <w:rPr>
                <w:sz w:val="22"/>
              </w:rPr>
            </w:pPr>
            <w:r>
              <w:rPr>
                <w:sz w:val="22"/>
                <w:lang w:eastAsia="ru-RU"/>
              </w:rPr>
              <w:t>Турбинное оборудование</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3.3.3. </w:t>
            </w:r>
          </w:p>
        </w:tc>
        <w:tc>
          <w:tcPr>
            <w:tcW w:w="8221" w:type="dxa"/>
            <w:shd w:val="clear" w:color="auto" w:fill="auto"/>
          </w:tcPr>
          <w:p w:rsidR="00FD6A3E" w:rsidRDefault="0040418D">
            <w:pPr>
              <w:widowControl w:val="0"/>
              <w:ind w:firstLine="0"/>
              <w:rPr>
                <w:sz w:val="22"/>
              </w:rPr>
            </w:pPr>
            <w:r>
              <w:rPr>
                <w:sz w:val="22"/>
                <w:lang w:eastAsia="ru-RU"/>
              </w:rPr>
              <w:t>Вспомогательное тепломеханическое оборудование</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3.3.4. </w:t>
            </w:r>
          </w:p>
        </w:tc>
        <w:tc>
          <w:tcPr>
            <w:tcW w:w="8221" w:type="dxa"/>
            <w:shd w:val="clear" w:color="auto" w:fill="auto"/>
          </w:tcPr>
          <w:p w:rsidR="00FD6A3E" w:rsidRDefault="0040418D">
            <w:pPr>
              <w:widowControl w:val="0"/>
              <w:ind w:firstLine="0"/>
              <w:rPr>
                <w:sz w:val="22"/>
              </w:rPr>
            </w:pPr>
            <w:r>
              <w:rPr>
                <w:sz w:val="22"/>
                <w:lang w:eastAsia="ru-RU"/>
              </w:rPr>
              <w:t>Электротехническое оборудование 110 кВ и выше электростанций</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3.3.5. </w:t>
            </w:r>
          </w:p>
        </w:tc>
        <w:tc>
          <w:tcPr>
            <w:tcW w:w="8221" w:type="dxa"/>
            <w:shd w:val="clear" w:color="auto" w:fill="auto"/>
          </w:tcPr>
          <w:p w:rsidR="00FD6A3E" w:rsidRDefault="0040418D">
            <w:pPr>
              <w:widowControl w:val="0"/>
              <w:ind w:firstLine="0"/>
              <w:rPr>
                <w:sz w:val="22"/>
              </w:rPr>
            </w:pPr>
            <w:r>
              <w:rPr>
                <w:sz w:val="22"/>
                <w:lang w:eastAsia="ru-RU"/>
              </w:rPr>
              <w:t>Электротехническое оборудование 6-35 кВ электростанций</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3.3.6. </w:t>
            </w:r>
          </w:p>
        </w:tc>
        <w:tc>
          <w:tcPr>
            <w:tcW w:w="8221" w:type="dxa"/>
            <w:shd w:val="clear" w:color="auto" w:fill="auto"/>
          </w:tcPr>
          <w:p w:rsidR="00FD6A3E" w:rsidRDefault="0040418D">
            <w:pPr>
              <w:widowControl w:val="0"/>
              <w:ind w:firstLine="0"/>
              <w:rPr>
                <w:sz w:val="22"/>
              </w:rPr>
            </w:pPr>
            <w:r>
              <w:rPr>
                <w:sz w:val="22"/>
                <w:lang w:eastAsia="ru-RU"/>
              </w:rPr>
              <w:t>Оборудование газового хозяйства</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3.3.7. </w:t>
            </w:r>
          </w:p>
        </w:tc>
        <w:tc>
          <w:tcPr>
            <w:tcW w:w="8221" w:type="dxa"/>
            <w:shd w:val="clear" w:color="auto" w:fill="auto"/>
          </w:tcPr>
          <w:p w:rsidR="00FD6A3E" w:rsidRDefault="0040418D">
            <w:pPr>
              <w:widowControl w:val="0"/>
              <w:tabs>
                <w:tab w:val="left" w:pos="1122"/>
              </w:tabs>
              <w:ind w:firstLine="0"/>
              <w:rPr>
                <w:sz w:val="22"/>
              </w:rPr>
            </w:pPr>
            <w:r>
              <w:rPr>
                <w:sz w:val="22"/>
                <w:lang w:eastAsia="ru-RU"/>
              </w:rPr>
              <w:t>Генераторы и синхронные компенсаторы</w:t>
            </w:r>
          </w:p>
        </w:tc>
      </w:tr>
      <w:tr w:rsidR="00E2622F">
        <w:tc>
          <w:tcPr>
            <w:tcW w:w="1544" w:type="dxa"/>
            <w:shd w:val="clear" w:color="auto" w:fill="auto"/>
          </w:tcPr>
          <w:p w:rsidR="00FD6A3E" w:rsidRDefault="0040418D">
            <w:pPr>
              <w:widowControl w:val="0"/>
              <w:ind w:firstLine="0"/>
              <w:jc w:val="center"/>
              <w:rPr>
                <w:sz w:val="22"/>
              </w:rPr>
            </w:pPr>
            <w:r>
              <w:rPr>
                <w:sz w:val="22"/>
              </w:rPr>
              <w:t>3.3.9</w:t>
            </w:r>
          </w:p>
        </w:tc>
        <w:tc>
          <w:tcPr>
            <w:tcW w:w="8221" w:type="dxa"/>
            <w:shd w:val="clear" w:color="auto" w:fill="auto"/>
          </w:tcPr>
          <w:p w:rsidR="00FD6A3E" w:rsidRDefault="0040418D">
            <w:pPr>
              <w:widowControl w:val="0"/>
              <w:ind w:firstLine="0"/>
              <w:rPr>
                <w:sz w:val="22"/>
              </w:rPr>
            </w:pPr>
            <w:r>
              <w:rPr>
                <w:sz w:val="22"/>
                <w:lang w:eastAsia="ru-RU"/>
              </w:rPr>
              <w:t>Здания и сооружения энергетического объекта:</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3.3.9.1.</w:t>
            </w:r>
          </w:p>
        </w:tc>
        <w:tc>
          <w:tcPr>
            <w:tcW w:w="8221" w:type="dxa"/>
            <w:shd w:val="clear" w:color="auto" w:fill="auto"/>
          </w:tcPr>
          <w:p w:rsidR="00FD6A3E" w:rsidRDefault="0040418D">
            <w:pPr>
              <w:widowControl w:val="0"/>
              <w:ind w:firstLine="0"/>
              <w:rPr>
                <w:sz w:val="22"/>
                <w:lang w:eastAsia="ru-RU"/>
              </w:rPr>
            </w:pPr>
            <w:r>
              <w:rPr>
                <w:sz w:val="22"/>
                <w:lang w:eastAsia="ru-RU"/>
              </w:rPr>
              <w:t>Здания</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3.3.9.2.</w:t>
            </w:r>
          </w:p>
        </w:tc>
        <w:tc>
          <w:tcPr>
            <w:tcW w:w="8221" w:type="dxa"/>
            <w:shd w:val="clear" w:color="auto" w:fill="auto"/>
          </w:tcPr>
          <w:p w:rsidR="00FD6A3E" w:rsidRDefault="0040418D">
            <w:pPr>
              <w:widowControl w:val="0"/>
              <w:ind w:firstLine="0"/>
              <w:rPr>
                <w:sz w:val="22"/>
                <w:lang w:eastAsia="ru-RU"/>
              </w:rPr>
            </w:pPr>
            <w:r>
              <w:rPr>
                <w:sz w:val="22"/>
                <w:lang w:eastAsia="ru-RU"/>
              </w:rPr>
              <w:t>Сооружения</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3.3.9.3.</w:t>
            </w:r>
          </w:p>
        </w:tc>
        <w:tc>
          <w:tcPr>
            <w:tcW w:w="8221" w:type="dxa"/>
            <w:shd w:val="clear" w:color="auto" w:fill="auto"/>
          </w:tcPr>
          <w:p w:rsidR="00FD6A3E" w:rsidRDefault="0040418D">
            <w:pPr>
              <w:widowControl w:val="0"/>
              <w:ind w:firstLine="0"/>
              <w:rPr>
                <w:sz w:val="22"/>
                <w:lang w:eastAsia="ru-RU"/>
              </w:rPr>
            </w:pPr>
            <w:r>
              <w:rPr>
                <w:sz w:val="22"/>
                <w:lang w:eastAsia="ru-RU"/>
              </w:rPr>
              <w:t>Заземляющие устройства</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3.3.10. </w:t>
            </w:r>
          </w:p>
        </w:tc>
        <w:tc>
          <w:tcPr>
            <w:tcW w:w="8221" w:type="dxa"/>
            <w:shd w:val="clear" w:color="auto" w:fill="auto"/>
          </w:tcPr>
          <w:p w:rsidR="00FD6A3E" w:rsidRDefault="0040418D">
            <w:pPr>
              <w:widowControl w:val="0"/>
              <w:ind w:firstLine="0"/>
              <w:rPr>
                <w:sz w:val="22"/>
              </w:rPr>
            </w:pPr>
            <w:r>
              <w:rPr>
                <w:sz w:val="22"/>
                <w:lang w:eastAsia="ru-RU"/>
              </w:rPr>
              <w:t xml:space="preserve">Линии электропередачи классом напряжения 110 кВ и выше </w:t>
            </w:r>
          </w:p>
        </w:tc>
      </w:tr>
      <w:tr w:rsidR="00E2622F">
        <w:tc>
          <w:tcPr>
            <w:tcW w:w="1544" w:type="dxa"/>
            <w:shd w:val="clear" w:color="auto" w:fill="auto"/>
          </w:tcPr>
          <w:p w:rsidR="00FD6A3E" w:rsidRDefault="0040418D">
            <w:pPr>
              <w:widowControl w:val="0"/>
              <w:ind w:firstLine="0"/>
              <w:jc w:val="center"/>
              <w:rPr>
                <w:sz w:val="22"/>
              </w:rPr>
            </w:pPr>
            <w:r>
              <w:rPr>
                <w:sz w:val="22"/>
              </w:rPr>
              <w:t>3.3.11</w:t>
            </w:r>
          </w:p>
        </w:tc>
        <w:tc>
          <w:tcPr>
            <w:tcW w:w="8221" w:type="dxa"/>
            <w:shd w:val="clear" w:color="auto" w:fill="auto"/>
          </w:tcPr>
          <w:p w:rsidR="00FD6A3E" w:rsidRDefault="0040418D">
            <w:pPr>
              <w:widowControl w:val="0"/>
              <w:ind w:firstLine="0"/>
              <w:rPr>
                <w:sz w:val="22"/>
              </w:rPr>
            </w:pPr>
            <w:r>
              <w:rPr>
                <w:sz w:val="22"/>
                <w:lang w:eastAsia="ru-RU"/>
              </w:rPr>
              <w:t>Линии электропередачи классом напряжения 6- 35 кВ:</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3.3.11.1.</w:t>
            </w:r>
          </w:p>
        </w:tc>
        <w:tc>
          <w:tcPr>
            <w:tcW w:w="8221" w:type="dxa"/>
            <w:shd w:val="clear" w:color="auto" w:fill="auto"/>
          </w:tcPr>
          <w:p w:rsidR="00FD6A3E" w:rsidRDefault="0040418D">
            <w:pPr>
              <w:widowControl w:val="0"/>
              <w:ind w:firstLine="0"/>
              <w:rPr>
                <w:sz w:val="22"/>
              </w:rPr>
            </w:pPr>
            <w:r>
              <w:rPr>
                <w:sz w:val="22"/>
                <w:lang w:eastAsia="ru-RU"/>
              </w:rPr>
              <w:t>Линии электропередачи классом напряжения 35 кВ</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3.3.11.2.</w:t>
            </w:r>
          </w:p>
        </w:tc>
        <w:tc>
          <w:tcPr>
            <w:tcW w:w="8221" w:type="dxa"/>
            <w:shd w:val="clear" w:color="auto" w:fill="auto"/>
          </w:tcPr>
          <w:p w:rsidR="00FD6A3E" w:rsidRDefault="0040418D">
            <w:pPr>
              <w:widowControl w:val="0"/>
              <w:ind w:firstLine="0"/>
              <w:rPr>
                <w:sz w:val="22"/>
              </w:rPr>
            </w:pPr>
            <w:r>
              <w:rPr>
                <w:sz w:val="22"/>
                <w:lang w:eastAsia="ru-RU"/>
              </w:rPr>
              <w:t>Линии электропередачи классом напряжения ниже 35 кВ</w:t>
            </w:r>
          </w:p>
        </w:tc>
      </w:tr>
      <w:tr w:rsidR="00E2622F">
        <w:tc>
          <w:tcPr>
            <w:tcW w:w="1544" w:type="dxa"/>
            <w:shd w:val="clear" w:color="auto" w:fill="auto"/>
          </w:tcPr>
          <w:p w:rsidR="00FD6A3E" w:rsidRDefault="0040418D">
            <w:pPr>
              <w:widowControl w:val="0"/>
              <w:ind w:firstLine="0"/>
              <w:jc w:val="center"/>
              <w:rPr>
                <w:sz w:val="22"/>
              </w:rPr>
            </w:pPr>
            <w:r>
              <w:rPr>
                <w:sz w:val="22"/>
                <w:lang w:eastAsia="ru-RU"/>
              </w:rPr>
              <w:lastRenderedPageBreak/>
              <w:t xml:space="preserve">3.3.12. </w:t>
            </w:r>
          </w:p>
        </w:tc>
        <w:tc>
          <w:tcPr>
            <w:tcW w:w="8221" w:type="dxa"/>
            <w:shd w:val="clear" w:color="auto" w:fill="auto"/>
          </w:tcPr>
          <w:p w:rsidR="00FD6A3E" w:rsidRDefault="0040418D">
            <w:pPr>
              <w:widowControl w:val="0"/>
              <w:ind w:firstLine="0"/>
              <w:rPr>
                <w:sz w:val="22"/>
              </w:rPr>
            </w:pPr>
            <w:r>
              <w:rPr>
                <w:sz w:val="22"/>
                <w:lang w:eastAsia="ru-RU"/>
              </w:rPr>
              <w:t>Электротехническое оборудование напряжением 110 кВ и выше трансформаторных и иных подстанций, распределительных пунктов</w:t>
            </w:r>
          </w:p>
        </w:tc>
      </w:tr>
      <w:tr w:rsidR="00E2622F">
        <w:tc>
          <w:tcPr>
            <w:tcW w:w="1544" w:type="dxa"/>
            <w:shd w:val="clear" w:color="auto" w:fill="auto"/>
          </w:tcPr>
          <w:p w:rsidR="00FD6A3E" w:rsidRDefault="0040418D">
            <w:pPr>
              <w:widowControl w:val="0"/>
              <w:ind w:firstLine="0"/>
              <w:jc w:val="center"/>
              <w:rPr>
                <w:sz w:val="22"/>
              </w:rPr>
            </w:pPr>
            <w:r>
              <w:rPr>
                <w:sz w:val="22"/>
              </w:rPr>
              <w:t>3.3.13</w:t>
            </w:r>
          </w:p>
        </w:tc>
        <w:tc>
          <w:tcPr>
            <w:tcW w:w="8221" w:type="dxa"/>
            <w:shd w:val="clear" w:color="auto" w:fill="auto"/>
          </w:tcPr>
          <w:p w:rsidR="00FD6A3E" w:rsidRDefault="0040418D">
            <w:pPr>
              <w:widowControl w:val="0"/>
              <w:ind w:firstLine="0"/>
              <w:rPr>
                <w:sz w:val="22"/>
              </w:rPr>
            </w:pPr>
            <w:r>
              <w:rPr>
                <w:sz w:val="22"/>
                <w:lang w:eastAsia="ru-RU"/>
              </w:rPr>
              <w:t>Электротехническое оборудование напряжением 6-35 кВ трансформаторных и иных подстанций, распределительных пунктов:</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3.3.13.1.</w:t>
            </w:r>
          </w:p>
        </w:tc>
        <w:tc>
          <w:tcPr>
            <w:tcW w:w="8221" w:type="dxa"/>
            <w:shd w:val="clear" w:color="auto" w:fill="auto"/>
          </w:tcPr>
          <w:p w:rsidR="00FD6A3E" w:rsidRDefault="0040418D">
            <w:pPr>
              <w:widowControl w:val="0"/>
              <w:ind w:firstLine="0"/>
              <w:rPr>
                <w:sz w:val="22"/>
                <w:lang w:eastAsia="ru-RU"/>
              </w:rPr>
            </w:pPr>
            <w:r>
              <w:rPr>
                <w:sz w:val="22"/>
                <w:lang w:eastAsia="ru-RU"/>
              </w:rPr>
              <w:t>Электротехническое оборудование напряжением 35 кВ трансформаторных и иных подстанций, распределительных пунктов</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3.3.13.2.</w:t>
            </w:r>
          </w:p>
        </w:tc>
        <w:tc>
          <w:tcPr>
            <w:tcW w:w="8221" w:type="dxa"/>
            <w:shd w:val="clear" w:color="auto" w:fill="auto"/>
          </w:tcPr>
          <w:p w:rsidR="00FD6A3E" w:rsidRDefault="0040418D">
            <w:pPr>
              <w:widowControl w:val="0"/>
              <w:ind w:firstLine="0"/>
              <w:rPr>
                <w:sz w:val="22"/>
                <w:lang w:eastAsia="ru-RU"/>
              </w:rPr>
            </w:pPr>
            <w:r>
              <w:rPr>
                <w:sz w:val="22"/>
                <w:lang w:eastAsia="ru-RU"/>
              </w:rPr>
              <w:t xml:space="preserve">Электротехническое оборудование напряжением ниже 35 кВ трансформаторных </w:t>
            </w:r>
            <w:r w:rsidR="00B47B73">
              <w:rPr>
                <w:sz w:val="22"/>
                <w:lang w:eastAsia="ru-RU"/>
              </w:rPr>
              <w:br/>
            </w:r>
            <w:r>
              <w:rPr>
                <w:sz w:val="22"/>
                <w:lang w:eastAsia="ru-RU"/>
              </w:rPr>
              <w:t>и иных подстанций, распределительных пунктов</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3.3.14. </w:t>
            </w:r>
          </w:p>
        </w:tc>
        <w:tc>
          <w:tcPr>
            <w:tcW w:w="8221" w:type="dxa"/>
            <w:shd w:val="clear" w:color="auto" w:fill="auto"/>
          </w:tcPr>
          <w:p w:rsidR="00FD6A3E" w:rsidRDefault="0040418D">
            <w:pPr>
              <w:widowControl w:val="0"/>
              <w:ind w:firstLine="0"/>
              <w:rPr>
                <w:sz w:val="22"/>
              </w:rPr>
            </w:pPr>
            <w:r>
              <w:rPr>
                <w:sz w:val="22"/>
                <w:lang w:eastAsia="ru-RU"/>
              </w:rPr>
              <w:t xml:space="preserve">Трансформаторы (автотрансформаторы) и шунтирующие реакторы классом напряжения 110 кВ и выше </w:t>
            </w:r>
          </w:p>
        </w:tc>
      </w:tr>
      <w:tr w:rsidR="00E2622F">
        <w:tc>
          <w:tcPr>
            <w:tcW w:w="1544" w:type="dxa"/>
            <w:shd w:val="clear" w:color="auto" w:fill="auto"/>
          </w:tcPr>
          <w:p w:rsidR="00FD6A3E" w:rsidRDefault="0040418D">
            <w:pPr>
              <w:widowControl w:val="0"/>
              <w:ind w:firstLine="0"/>
              <w:jc w:val="center"/>
              <w:rPr>
                <w:sz w:val="22"/>
              </w:rPr>
            </w:pPr>
            <w:r>
              <w:rPr>
                <w:sz w:val="22"/>
              </w:rPr>
              <w:t>3.3.15</w:t>
            </w:r>
          </w:p>
        </w:tc>
        <w:tc>
          <w:tcPr>
            <w:tcW w:w="8221" w:type="dxa"/>
            <w:shd w:val="clear" w:color="auto" w:fill="auto"/>
          </w:tcPr>
          <w:p w:rsidR="00FD6A3E" w:rsidRDefault="0040418D">
            <w:pPr>
              <w:widowControl w:val="0"/>
              <w:ind w:firstLine="0"/>
              <w:rPr>
                <w:sz w:val="22"/>
              </w:rPr>
            </w:pPr>
            <w:r>
              <w:rPr>
                <w:sz w:val="22"/>
                <w:lang w:eastAsia="ru-RU"/>
              </w:rPr>
              <w:t>Устройства релейной защиты и автоматики:</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3.3.15.1.</w:t>
            </w:r>
          </w:p>
        </w:tc>
        <w:tc>
          <w:tcPr>
            <w:tcW w:w="8221" w:type="dxa"/>
            <w:shd w:val="clear" w:color="auto" w:fill="auto"/>
          </w:tcPr>
          <w:p w:rsidR="00FD6A3E" w:rsidRDefault="0040418D">
            <w:pPr>
              <w:widowControl w:val="0"/>
              <w:ind w:firstLine="0"/>
              <w:rPr>
                <w:sz w:val="22"/>
              </w:rPr>
            </w:pPr>
            <w:r>
              <w:rPr>
                <w:sz w:val="22"/>
                <w:lang w:eastAsia="ru-RU"/>
              </w:rPr>
              <w:t>Устройства РЗ (релейной защиты)</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3.3.15.2.</w:t>
            </w:r>
          </w:p>
        </w:tc>
        <w:tc>
          <w:tcPr>
            <w:tcW w:w="8221" w:type="dxa"/>
            <w:shd w:val="clear" w:color="auto" w:fill="auto"/>
          </w:tcPr>
          <w:p w:rsidR="00FD6A3E" w:rsidRDefault="0040418D">
            <w:pPr>
              <w:widowControl w:val="0"/>
              <w:ind w:firstLine="0"/>
              <w:rPr>
                <w:sz w:val="22"/>
              </w:rPr>
            </w:pPr>
            <w:r>
              <w:rPr>
                <w:sz w:val="22"/>
                <w:lang w:eastAsia="ru-RU"/>
              </w:rPr>
              <w:t>Устройства ПА (противоаварийной автоматики)</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3.3.15.3.</w:t>
            </w:r>
          </w:p>
        </w:tc>
        <w:tc>
          <w:tcPr>
            <w:tcW w:w="8221" w:type="dxa"/>
            <w:shd w:val="clear" w:color="auto" w:fill="auto"/>
          </w:tcPr>
          <w:p w:rsidR="00FD6A3E" w:rsidRDefault="0040418D">
            <w:pPr>
              <w:widowControl w:val="0"/>
              <w:ind w:firstLine="0"/>
              <w:rPr>
                <w:sz w:val="22"/>
              </w:rPr>
            </w:pPr>
            <w:r>
              <w:rPr>
                <w:sz w:val="22"/>
                <w:lang w:eastAsia="ru-RU"/>
              </w:rPr>
              <w:t>Устройства РА (режимной автоматики)</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3.3.15.4.</w:t>
            </w:r>
          </w:p>
        </w:tc>
        <w:tc>
          <w:tcPr>
            <w:tcW w:w="8221" w:type="dxa"/>
            <w:shd w:val="clear" w:color="auto" w:fill="auto"/>
          </w:tcPr>
          <w:p w:rsidR="00FD6A3E" w:rsidRDefault="0040418D">
            <w:pPr>
              <w:widowControl w:val="0"/>
              <w:ind w:firstLine="0"/>
              <w:rPr>
                <w:sz w:val="22"/>
              </w:rPr>
            </w:pPr>
            <w:r>
              <w:rPr>
                <w:sz w:val="22"/>
                <w:lang w:eastAsia="ru-RU"/>
              </w:rPr>
              <w:t>Сетевая автоматика (СА)</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3.3.15.5.</w:t>
            </w:r>
          </w:p>
        </w:tc>
        <w:tc>
          <w:tcPr>
            <w:tcW w:w="8221" w:type="dxa"/>
            <w:shd w:val="clear" w:color="auto" w:fill="auto"/>
          </w:tcPr>
          <w:p w:rsidR="00FD6A3E" w:rsidRDefault="0040418D">
            <w:pPr>
              <w:widowControl w:val="0"/>
              <w:ind w:firstLine="0"/>
              <w:rPr>
                <w:sz w:val="22"/>
              </w:rPr>
            </w:pPr>
            <w:r>
              <w:rPr>
                <w:sz w:val="22"/>
                <w:lang w:eastAsia="ru-RU"/>
              </w:rPr>
              <w:t>Технологическая электроавтоматика энергообъектов (ТА)</w:t>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3.3.16. </w:t>
            </w:r>
          </w:p>
        </w:tc>
        <w:tc>
          <w:tcPr>
            <w:tcW w:w="8221" w:type="dxa"/>
            <w:shd w:val="clear" w:color="auto" w:fill="auto"/>
          </w:tcPr>
          <w:p w:rsidR="00FD6A3E" w:rsidRDefault="0040418D">
            <w:pPr>
              <w:widowControl w:val="0"/>
              <w:ind w:firstLine="0"/>
              <w:rPr>
                <w:sz w:val="22"/>
              </w:rPr>
            </w:pPr>
            <w:r>
              <w:rPr>
                <w:sz w:val="22"/>
                <w:lang w:eastAsia="ru-RU"/>
              </w:rPr>
              <w:t>Устройства автоматики тепломеханического, гидротехнического оборудования</w:t>
            </w:r>
          </w:p>
        </w:tc>
      </w:tr>
      <w:tr w:rsidR="00E2622F">
        <w:tc>
          <w:tcPr>
            <w:tcW w:w="1544" w:type="dxa"/>
            <w:shd w:val="clear" w:color="auto" w:fill="auto"/>
          </w:tcPr>
          <w:p w:rsidR="00FD6A3E" w:rsidRDefault="0040418D">
            <w:pPr>
              <w:widowControl w:val="0"/>
              <w:ind w:firstLine="0"/>
              <w:jc w:val="center"/>
              <w:rPr>
                <w:sz w:val="22"/>
              </w:rPr>
            </w:pPr>
            <w:r>
              <w:rPr>
                <w:sz w:val="22"/>
              </w:rPr>
              <w:t>3.3.18</w:t>
            </w:r>
          </w:p>
        </w:tc>
        <w:tc>
          <w:tcPr>
            <w:tcW w:w="8221" w:type="dxa"/>
            <w:shd w:val="clear" w:color="auto" w:fill="auto"/>
          </w:tcPr>
          <w:p w:rsidR="00FD6A3E" w:rsidRDefault="0040418D">
            <w:pPr>
              <w:widowControl w:val="0"/>
              <w:ind w:firstLine="0"/>
              <w:rPr>
                <w:sz w:val="22"/>
              </w:rPr>
            </w:pPr>
            <w:r>
              <w:rPr>
                <w:sz w:val="22"/>
                <w:lang w:eastAsia="ru-RU"/>
              </w:rPr>
              <w:t>Средства диспетчерского и технологического управления:</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3.3.18.1.</w:t>
            </w:r>
          </w:p>
        </w:tc>
        <w:tc>
          <w:tcPr>
            <w:tcW w:w="8221" w:type="dxa"/>
            <w:shd w:val="clear" w:color="auto" w:fill="auto"/>
          </w:tcPr>
          <w:p w:rsidR="00FD6A3E" w:rsidRDefault="0040418D">
            <w:pPr>
              <w:widowControl w:val="0"/>
              <w:ind w:firstLine="0"/>
              <w:rPr>
                <w:sz w:val="22"/>
                <w:lang w:eastAsia="ru-RU"/>
              </w:rPr>
            </w:pPr>
            <w:r>
              <w:rPr>
                <w:sz w:val="22"/>
                <w:lang w:eastAsia="ru-RU"/>
              </w:rPr>
              <w:t>Оборудование ТУ</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3.3.18.2.</w:t>
            </w:r>
          </w:p>
        </w:tc>
        <w:tc>
          <w:tcPr>
            <w:tcW w:w="8221" w:type="dxa"/>
            <w:shd w:val="clear" w:color="auto" w:fill="auto"/>
          </w:tcPr>
          <w:p w:rsidR="00FD6A3E" w:rsidRDefault="0040418D">
            <w:pPr>
              <w:widowControl w:val="0"/>
              <w:ind w:firstLine="0"/>
              <w:rPr>
                <w:sz w:val="22"/>
                <w:lang w:eastAsia="ru-RU"/>
              </w:rPr>
            </w:pPr>
            <w:r>
              <w:rPr>
                <w:sz w:val="22"/>
                <w:lang w:eastAsia="ru-RU"/>
              </w:rPr>
              <w:t>Оборудование ТИ</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3.3.18.3.</w:t>
            </w:r>
          </w:p>
        </w:tc>
        <w:tc>
          <w:tcPr>
            <w:tcW w:w="8221" w:type="dxa"/>
            <w:shd w:val="clear" w:color="auto" w:fill="auto"/>
          </w:tcPr>
          <w:p w:rsidR="00FD6A3E" w:rsidRDefault="0040418D">
            <w:pPr>
              <w:widowControl w:val="0"/>
              <w:ind w:firstLine="0"/>
              <w:rPr>
                <w:sz w:val="22"/>
                <w:lang w:eastAsia="ru-RU"/>
              </w:rPr>
            </w:pPr>
            <w:r>
              <w:rPr>
                <w:sz w:val="22"/>
                <w:lang w:eastAsia="ru-RU"/>
              </w:rPr>
              <w:t>Оборудование ТС</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3.3.18.4.</w:t>
            </w:r>
          </w:p>
        </w:tc>
        <w:tc>
          <w:tcPr>
            <w:tcW w:w="8221" w:type="dxa"/>
            <w:shd w:val="clear" w:color="auto" w:fill="auto"/>
          </w:tcPr>
          <w:p w:rsidR="00FD6A3E" w:rsidRDefault="0040418D">
            <w:pPr>
              <w:widowControl w:val="0"/>
              <w:ind w:firstLine="0"/>
              <w:rPr>
                <w:sz w:val="22"/>
                <w:lang w:eastAsia="ru-RU"/>
              </w:rPr>
            </w:pPr>
            <w:r>
              <w:rPr>
                <w:sz w:val="22"/>
                <w:lang w:eastAsia="ru-RU"/>
              </w:rPr>
              <w:t>Оборудование связи</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3.3.18.5.</w:t>
            </w:r>
          </w:p>
        </w:tc>
        <w:tc>
          <w:tcPr>
            <w:tcW w:w="8221" w:type="dxa"/>
            <w:shd w:val="clear" w:color="auto" w:fill="auto"/>
          </w:tcPr>
          <w:p w:rsidR="00FD6A3E" w:rsidRDefault="0040418D">
            <w:pPr>
              <w:widowControl w:val="0"/>
              <w:ind w:firstLine="0"/>
              <w:rPr>
                <w:sz w:val="22"/>
                <w:lang w:eastAsia="ru-RU"/>
              </w:rPr>
            </w:pPr>
            <w:r>
              <w:rPr>
                <w:sz w:val="22"/>
                <w:lang w:eastAsia="ru-RU"/>
              </w:rPr>
              <w:t>Каналы связи</w:t>
            </w:r>
          </w:p>
        </w:tc>
      </w:tr>
      <w:tr w:rsidR="00E2622F">
        <w:tc>
          <w:tcPr>
            <w:tcW w:w="1544" w:type="dxa"/>
            <w:shd w:val="clear" w:color="auto" w:fill="auto"/>
          </w:tcPr>
          <w:p w:rsidR="00FD6A3E" w:rsidRDefault="0040418D">
            <w:pPr>
              <w:widowControl w:val="0"/>
              <w:ind w:firstLine="0"/>
              <w:jc w:val="center"/>
              <w:rPr>
                <w:sz w:val="22"/>
              </w:rPr>
            </w:pPr>
            <w:r>
              <w:rPr>
                <w:sz w:val="22"/>
              </w:rPr>
              <w:t>3.3.19</w:t>
            </w:r>
          </w:p>
        </w:tc>
        <w:tc>
          <w:tcPr>
            <w:tcW w:w="8221" w:type="dxa"/>
            <w:shd w:val="clear" w:color="auto" w:fill="auto"/>
          </w:tcPr>
          <w:p w:rsidR="00FD6A3E" w:rsidRDefault="0040418D">
            <w:pPr>
              <w:widowControl w:val="0"/>
              <w:ind w:firstLine="0"/>
              <w:rPr>
                <w:sz w:val="22"/>
              </w:rPr>
            </w:pPr>
            <w:r>
              <w:rPr>
                <w:sz w:val="22"/>
                <w:lang w:eastAsia="ru-RU"/>
              </w:rPr>
              <w:t xml:space="preserve">Системы управления электротехническим и (или) энергетическим оборудованием: </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3.3.19.1.</w:t>
            </w:r>
          </w:p>
        </w:tc>
        <w:tc>
          <w:tcPr>
            <w:tcW w:w="8221" w:type="dxa"/>
            <w:shd w:val="clear" w:color="auto" w:fill="auto"/>
          </w:tcPr>
          <w:p w:rsidR="00FD6A3E" w:rsidRDefault="0040418D">
            <w:pPr>
              <w:widowControl w:val="0"/>
              <w:ind w:firstLine="0"/>
              <w:rPr>
                <w:sz w:val="22"/>
                <w:lang w:eastAsia="ru-RU"/>
              </w:rPr>
            </w:pPr>
            <w:r>
              <w:rPr>
                <w:sz w:val="22"/>
                <w:lang w:eastAsia="ru-RU"/>
              </w:rPr>
              <w:t>Установки приготовления и распределения сжатого воздуха</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3.3.19.2.</w:t>
            </w:r>
          </w:p>
        </w:tc>
        <w:tc>
          <w:tcPr>
            <w:tcW w:w="8221" w:type="dxa"/>
            <w:shd w:val="clear" w:color="auto" w:fill="auto"/>
          </w:tcPr>
          <w:p w:rsidR="00FD6A3E" w:rsidRDefault="0040418D">
            <w:pPr>
              <w:widowControl w:val="0"/>
              <w:ind w:firstLine="0"/>
              <w:rPr>
                <w:sz w:val="22"/>
                <w:lang w:eastAsia="ru-RU"/>
              </w:rPr>
            </w:pPr>
            <w:r>
              <w:rPr>
                <w:sz w:val="22"/>
                <w:lang w:eastAsia="ru-RU"/>
              </w:rPr>
              <w:t>ЩПТ, ЩСН и иные цепи и устройства электроснабжения схем управления аппаратами</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3.3.19.3.</w:t>
            </w:r>
          </w:p>
        </w:tc>
        <w:tc>
          <w:tcPr>
            <w:tcW w:w="8221" w:type="dxa"/>
            <w:shd w:val="clear" w:color="auto" w:fill="auto"/>
          </w:tcPr>
          <w:p w:rsidR="00FD6A3E" w:rsidRDefault="0040418D">
            <w:pPr>
              <w:widowControl w:val="0"/>
              <w:ind w:firstLine="0"/>
              <w:rPr>
                <w:sz w:val="22"/>
                <w:lang w:eastAsia="ru-RU"/>
              </w:rPr>
            </w:pPr>
            <w:r>
              <w:rPr>
                <w:sz w:val="22"/>
                <w:lang w:eastAsia="ru-RU"/>
              </w:rPr>
              <w:t>Контрольные кабели</w:t>
            </w:r>
            <w:r>
              <w:rPr>
                <w:rStyle w:val="affc"/>
                <w:sz w:val="22"/>
                <w:lang w:val="en-US" w:eastAsia="ru-RU"/>
              </w:rPr>
              <w:footnoteReference w:id="19"/>
            </w:r>
          </w:p>
        </w:tc>
      </w:tr>
      <w:tr w:rsidR="00E2622F">
        <w:tc>
          <w:tcPr>
            <w:tcW w:w="1544" w:type="dxa"/>
            <w:shd w:val="clear" w:color="auto" w:fill="auto"/>
          </w:tcPr>
          <w:p w:rsidR="00FD6A3E" w:rsidRDefault="0040418D">
            <w:pPr>
              <w:widowControl w:val="0"/>
              <w:ind w:firstLine="0"/>
              <w:jc w:val="center"/>
              <w:rPr>
                <w:sz w:val="22"/>
              </w:rPr>
            </w:pPr>
            <w:r>
              <w:rPr>
                <w:sz w:val="22"/>
                <w:lang w:eastAsia="ru-RU"/>
              </w:rPr>
              <w:t xml:space="preserve">3.3.20. </w:t>
            </w:r>
          </w:p>
        </w:tc>
        <w:tc>
          <w:tcPr>
            <w:tcW w:w="8221" w:type="dxa"/>
            <w:shd w:val="clear" w:color="auto" w:fill="auto"/>
          </w:tcPr>
          <w:p w:rsidR="00FD6A3E" w:rsidRDefault="0040418D">
            <w:pPr>
              <w:widowControl w:val="0"/>
              <w:ind w:firstLine="0"/>
              <w:rPr>
                <w:sz w:val="22"/>
              </w:rPr>
            </w:pPr>
            <w:r>
              <w:rPr>
                <w:sz w:val="22"/>
                <w:lang w:eastAsia="ru-RU"/>
              </w:rPr>
              <w:t xml:space="preserve">Прочие виды оборудования </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3.3.23.</w:t>
            </w:r>
          </w:p>
        </w:tc>
        <w:tc>
          <w:tcPr>
            <w:tcW w:w="8221" w:type="dxa"/>
            <w:shd w:val="clear" w:color="auto" w:fill="auto"/>
          </w:tcPr>
          <w:p w:rsidR="00FD6A3E" w:rsidRDefault="0040418D">
            <w:pPr>
              <w:widowControl w:val="0"/>
              <w:ind w:firstLine="0"/>
              <w:rPr>
                <w:sz w:val="22"/>
                <w:lang w:eastAsia="ru-RU"/>
              </w:rPr>
            </w:pPr>
            <w:r>
              <w:rPr>
                <w:sz w:val="22"/>
                <w:lang w:eastAsia="ru-RU"/>
              </w:rPr>
              <w:t>Вторичные цепи</w:t>
            </w:r>
            <w:r>
              <w:rPr>
                <w:rStyle w:val="affc"/>
                <w:sz w:val="22"/>
                <w:lang w:eastAsia="ru-RU"/>
              </w:rPr>
              <w:footnoteReference w:id="20"/>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3.3.24.</w:t>
            </w:r>
          </w:p>
        </w:tc>
        <w:tc>
          <w:tcPr>
            <w:tcW w:w="8221" w:type="dxa"/>
            <w:shd w:val="clear" w:color="auto" w:fill="auto"/>
          </w:tcPr>
          <w:p w:rsidR="00FD6A3E" w:rsidRDefault="0040418D">
            <w:pPr>
              <w:widowControl w:val="0"/>
              <w:ind w:firstLine="0"/>
              <w:rPr>
                <w:sz w:val="22"/>
                <w:lang w:eastAsia="ru-RU"/>
              </w:rPr>
            </w:pPr>
            <w:r>
              <w:rPr>
                <w:sz w:val="22"/>
                <w:lang w:eastAsia="ru-RU"/>
              </w:rPr>
              <w:t>Фотоэлектрические солнечные модули</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3.3.25.</w:t>
            </w:r>
          </w:p>
        </w:tc>
        <w:tc>
          <w:tcPr>
            <w:tcW w:w="8221" w:type="dxa"/>
            <w:shd w:val="clear" w:color="auto" w:fill="auto"/>
          </w:tcPr>
          <w:p w:rsidR="00FD6A3E" w:rsidRDefault="0040418D">
            <w:pPr>
              <w:widowControl w:val="0"/>
              <w:ind w:firstLine="0"/>
              <w:rPr>
                <w:sz w:val="22"/>
                <w:lang w:eastAsia="ru-RU"/>
              </w:rPr>
            </w:pPr>
            <w:r>
              <w:rPr>
                <w:sz w:val="22"/>
                <w:lang w:eastAsia="ru-RU"/>
              </w:rPr>
              <w:t>Ветроэнергетические установки</w:t>
            </w:r>
          </w:p>
        </w:tc>
      </w:tr>
      <w:tr w:rsidR="00E2622F">
        <w:tc>
          <w:tcPr>
            <w:tcW w:w="1544" w:type="dxa"/>
            <w:shd w:val="clear" w:color="auto" w:fill="auto"/>
          </w:tcPr>
          <w:p w:rsidR="00FD6A3E" w:rsidRDefault="0040418D">
            <w:pPr>
              <w:widowControl w:val="0"/>
              <w:ind w:firstLine="0"/>
              <w:jc w:val="center"/>
              <w:rPr>
                <w:sz w:val="22"/>
                <w:lang w:eastAsia="ru-RU"/>
              </w:rPr>
            </w:pPr>
            <w:r>
              <w:rPr>
                <w:sz w:val="22"/>
                <w:lang w:eastAsia="ru-RU"/>
              </w:rPr>
              <w:t>3.3.26.</w:t>
            </w:r>
          </w:p>
        </w:tc>
        <w:tc>
          <w:tcPr>
            <w:tcW w:w="8221" w:type="dxa"/>
            <w:shd w:val="clear" w:color="auto" w:fill="auto"/>
          </w:tcPr>
          <w:p w:rsidR="00FD6A3E" w:rsidRDefault="0040418D">
            <w:pPr>
              <w:widowControl w:val="0"/>
              <w:ind w:firstLine="0"/>
              <w:rPr>
                <w:sz w:val="22"/>
                <w:lang w:eastAsia="ru-RU"/>
              </w:rPr>
            </w:pPr>
            <w:r>
              <w:rPr>
                <w:sz w:val="22"/>
                <w:lang w:eastAsia="ru-RU"/>
              </w:rPr>
              <w:t>Ядерные паропроизводящие установки</w:t>
            </w:r>
          </w:p>
        </w:tc>
      </w:tr>
    </w:tbl>
    <w:p w:rsidR="00FD6A3E" w:rsidRDefault="00FD6A3E">
      <w:pPr>
        <w:widowControl w:val="0"/>
        <w:ind w:firstLine="0"/>
        <w:jc w:val="right"/>
        <w:rPr>
          <w:sz w:val="24"/>
          <w:szCs w:val="24"/>
        </w:rPr>
      </w:pPr>
    </w:p>
    <w:p w:rsidR="00FD6A3E" w:rsidRDefault="0040418D">
      <w:pPr>
        <w:widowControl w:val="0"/>
        <w:ind w:firstLine="0"/>
        <w:jc w:val="right"/>
      </w:pPr>
      <w:bookmarkStart w:id="140" w:name="Таблица4"/>
      <w:r>
        <w:rPr>
          <w:sz w:val="24"/>
          <w:szCs w:val="24"/>
        </w:rPr>
        <w:t>Таблица 4</w:t>
      </w:r>
      <w:bookmarkEnd w:id="139"/>
      <w:bookmarkEnd w:id="140"/>
    </w:p>
    <w:tbl>
      <w:tblPr>
        <w:tblW w:w="9765"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8505"/>
      </w:tblGrid>
      <w:tr w:rsidR="00E2622F">
        <w:trPr>
          <w:trHeight w:val="393"/>
          <w:tblHeader/>
        </w:trPr>
        <w:tc>
          <w:tcPr>
            <w:tcW w:w="9765" w:type="dxa"/>
            <w:gridSpan w:val="2"/>
            <w:shd w:val="clear" w:color="auto" w:fill="DBE5F1" w:themeFill="accent1" w:themeFillTint="33"/>
            <w:vAlign w:val="center"/>
          </w:tcPr>
          <w:p w:rsidR="00FD6A3E" w:rsidRDefault="0040418D">
            <w:pPr>
              <w:widowControl w:val="0"/>
              <w:ind w:firstLine="0"/>
              <w:jc w:val="center"/>
              <w:rPr>
                <w:b/>
                <w:sz w:val="20"/>
              </w:rPr>
            </w:pPr>
            <w:r>
              <w:rPr>
                <w:b/>
                <w:sz w:val="20"/>
                <w:lang w:eastAsia="ru-RU"/>
              </w:rPr>
              <w:t>Квалификация причин аварии и инцидента</w:t>
            </w:r>
          </w:p>
        </w:tc>
      </w:tr>
      <w:tr w:rsidR="00E2622F">
        <w:trPr>
          <w:trHeight w:val="567"/>
          <w:tblHeader/>
        </w:trPr>
        <w:tc>
          <w:tcPr>
            <w:tcW w:w="1260" w:type="dxa"/>
            <w:shd w:val="clear" w:color="auto" w:fill="DBE5F1" w:themeFill="accent1" w:themeFillTint="33"/>
            <w:vAlign w:val="center"/>
          </w:tcPr>
          <w:p w:rsidR="00FD6A3E" w:rsidRDefault="0040418D">
            <w:pPr>
              <w:widowControl w:val="0"/>
              <w:ind w:firstLine="0"/>
              <w:jc w:val="center"/>
              <w:rPr>
                <w:sz w:val="20"/>
              </w:rPr>
            </w:pPr>
            <w:r>
              <w:rPr>
                <w:sz w:val="20"/>
                <w:lang w:eastAsia="ru-RU"/>
              </w:rPr>
              <w:t xml:space="preserve">Код причины </w:t>
            </w:r>
          </w:p>
        </w:tc>
        <w:tc>
          <w:tcPr>
            <w:tcW w:w="8505" w:type="dxa"/>
            <w:shd w:val="clear" w:color="auto" w:fill="DBE5F1" w:themeFill="accent1" w:themeFillTint="33"/>
            <w:vAlign w:val="center"/>
          </w:tcPr>
          <w:p w:rsidR="00FD6A3E" w:rsidRDefault="0040418D">
            <w:pPr>
              <w:widowControl w:val="0"/>
              <w:ind w:firstLine="0"/>
              <w:jc w:val="center"/>
              <w:rPr>
                <w:sz w:val="20"/>
              </w:rPr>
            </w:pPr>
            <w:r>
              <w:rPr>
                <w:sz w:val="20"/>
                <w:lang w:eastAsia="ru-RU"/>
              </w:rPr>
              <w:t>Наименование причины аварии или инцидента</w:t>
            </w:r>
          </w:p>
        </w:tc>
      </w:tr>
      <w:tr w:rsidR="00E2622F">
        <w:tc>
          <w:tcPr>
            <w:tcW w:w="9765" w:type="dxa"/>
            <w:gridSpan w:val="2"/>
            <w:shd w:val="clear" w:color="auto" w:fill="DBE5F1" w:themeFill="accent1" w:themeFillTint="33"/>
            <w:vAlign w:val="center"/>
          </w:tcPr>
          <w:p w:rsidR="00FD6A3E" w:rsidRDefault="0040418D">
            <w:pPr>
              <w:widowControl w:val="0"/>
              <w:ind w:firstLine="0"/>
              <w:jc w:val="center"/>
              <w:rPr>
                <w:b/>
                <w:sz w:val="22"/>
                <w:lang w:eastAsia="ru-RU"/>
              </w:rPr>
            </w:pPr>
            <w:r>
              <w:rPr>
                <w:b/>
                <w:sz w:val="22"/>
                <w:lang w:eastAsia="ru-RU"/>
              </w:rPr>
              <w:t>I. Неправильные действия персонала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w:t>
            </w:r>
          </w:p>
        </w:tc>
        <w:tc>
          <w:tcPr>
            <w:tcW w:w="8505" w:type="dxa"/>
            <w:shd w:val="clear" w:color="auto" w:fill="auto"/>
          </w:tcPr>
          <w:p w:rsidR="00FD6A3E" w:rsidRDefault="0040418D">
            <w:pPr>
              <w:widowControl w:val="0"/>
              <w:ind w:firstLine="0"/>
              <w:rPr>
                <w:sz w:val="22"/>
                <w:lang w:eastAsia="ru-RU"/>
              </w:rPr>
            </w:pPr>
            <w:r>
              <w:rPr>
                <w:sz w:val="22"/>
                <w:lang w:eastAsia="ru-RU"/>
              </w:rPr>
              <w:t>Неправильные действия оперативного и (или) диспетчерского персонала: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w:t>
            </w:r>
          </w:p>
        </w:tc>
        <w:tc>
          <w:tcPr>
            <w:tcW w:w="8505" w:type="dxa"/>
            <w:shd w:val="clear" w:color="auto" w:fill="auto"/>
          </w:tcPr>
          <w:p w:rsidR="00FD6A3E" w:rsidRDefault="0040418D">
            <w:pPr>
              <w:widowControl w:val="0"/>
              <w:ind w:left="173" w:firstLine="0"/>
              <w:rPr>
                <w:sz w:val="22"/>
                <w:lang w:eastAsia="ru-RU"/>
              </w:rPr>
            </w:pPr>
            <w:r>
              <w:rPr>
                <w:sz w:val="22"/>
                <w:lang w:eastAsia="ru-RU"/>
              </w:rPr>
              <w:t xml:space="preserve">Нарушение требований, установленных Правилами переключений </w:t>
            </w:r>
            <w:r w:rsidR="00B47B73">
              <w:rPr>
                <w:sz w:val="22"/>
                <w:lang w:eastAsia="ru-RU"/>
              </w:rPr>
              <w:br/>
            </w:r>
            <w:r>
              <w:rPr>
                <w:sz w:val="22"/>
                <w:lang w:eastAsia="ru-RU"/>
              </w:rPr>
              <w:t xml:space="preserve">в электроустановках, утвержденными приказом Минэнерго России от 13.09.2018 </w:t>
            </w:r>
            <w:r>
              <w:rPr>
                <w:sz w:val="22"/>
                <w:lang w:eastAsia="ru-RU"/>
              </w:rPr>
              <w:br/>
            </w:r>
            <w:r>
              <w:rPr>
                <w:sz w:val="22"/>
                <w:lang w:eastAsia="ru-RU"/>
              </w:rPr>
              <w:lastRenderedPageBreak/>
              <w:t>№ 757:</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lastRenderedPageBreak/>
              <w:t>3.4.1.1.1.</w:t>
            </w:r>
          </w:p>
        </w:tc>
        <w:tc>
          <w:tcPr>
            <w:tcW w:w="8505" w:type="dxa"/>
            <w:shd w:val="clear" w:color="auto" w:fill="auto"/>
          </w:tcPr>
          <w:p w:rsidR="00FD6A3E" w:rsidRDefault="0040418D" w:rsidP="004D79B4">
            <w:pPr>
              <w:widowControl w:val="0"/>
              <w:ind w:firstLine="0"/>
              <w:rPr>
                <w:sz w:val="22"/>
                <w:lang w:eastAsia="ru-RU"/>
              </w:rPr>
            </w:pPr>
            <w:r>
              <w:rPr>
                <w:sz w:val="22"/>
                <w:lang w:eastAsia="ru-RU"/>
              </w:rPr>
              <w:t>Неправильные команды, распоряжения оперативного и (или) диспетчерского персонала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3.4.1.1.2.</w:t>
            </w:r>
          </w:p>
        </w:tc>
        <w:tc>
          <w:tcPr>
            <w:tcW w:w="8505" w:type="dxa"/>
            <w:shd w:val="clear" w:color="auto" w:fill="auto"/>
            <w:vAlign w:val="center"/>
          </w:tcPr>
          <w:p w:rsidR="00FD6A3E" w:rsidRDefault="0040418D" w:rsidP="004D79B4">
            <w:pPr>
              <w:widowControl w:val="0"/>
              <w:ind w:firstLine="0"/>
              <w:rPr>
                <w:sz w:val="22"/>
                <w:lang w:eastAsia="ru-RU"/>
              </w:rPr>
            </w:pPr>
            <w:r>
              <w:rPr>
                <w:sz w:val="22"/>
                <w:lang w:eastAsia="ru-RU"/>
              </w:rPr>
              <w:t>Неправильное составление бланков (программ) переключений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3.4.1.1.3.</w:t>
            </w:r>
          </w:p>
        </w:tc>
        <w:tc>
          <w:tcPr>
            <w:tcW w:w="8505" w:type="dxa"/>
            <w:shd w:val="clear" w:color="auto" w:fill="auto"/>
            <w:vAlign w:val="center"/>
          </w:tcPr>
          <w:p w:rsidR="00FD6A3E" w:rsidRDefault="0040418D" w:rsidP="004D79B4">
            <w:pPr>
              <w:widowControl w:val="0"/>
              <w:ind w:firstLine="0"/>
              <w:rPr>
                <w:sz w:val="22"/>
                <w:lang w:eastAsia="ru-RU"/>
              </w:rPr>
            </w:pPr>
            <w:r>
              <w:rPr>
                <w:sz w:val="22"/>
                <w:lang w:eastAsia="ru-RU"/>
              </w:rPr>
              <w:t>Неправильные действия при выполнении операций с коммутационными аппаратами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3.4.1.1.4.</w:t>
            </w:r>
          </w:p>
        </w:tc>
        <w:tc>
          <w:tcPr>
            <w:tcW w:w="8505" w:type="dxa"/>
            <w:shd w:val="clear" w:color="auto" w:fill="auto"/>
            <w:vAlign w:val="center"/>
          </w:tcPr>
          <w:p w:rsidR="00FD6A3E" w:rsidRDefault="0040418D" w:rsidP="004D79B4">
            <w:pPr>
              <w:widowControl w:val="0"/>
              <w:ind w:firstLine="0"/>
              <w:rPr>
                <w:sz w:val="22"/>
                <w:lang w:eastAsia="ru-RU"/>
              </w:rPr>
            </w:pPr>
            <w:r>
              <w:rPr>
                <w:sz w:val="22"/>
                <w:lang w:eastAsia="ru-RU"/>
              </w:rPr>
              <w:t>Неправильные действия при выполнении операций с ключами управления коммутационными аппаратами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3.4.1.1.5.</w:t>
            </w:r>
          </w:p>
        </w:tc>
        <w:tc>
          <w:tcPr>
            <w:tcW w:w="8505" w:type="dxa"/>
            <w:shd w:val="clear" w:color="auto" w:fill="auto"/>
            <w:vAlign w:val="center"/>
          </w:tcPr>
          <w:p w:rsidR="00FD6A3E" w:rsidRDefault="0040418D" w:rsidP="004D79B4">
            <w:pPr>
              <w:widowControl w:val="0"/>
              <w:ind w:firstLine="0"/>
              <w:rPr>
                <w:sz w:val="22"/>
                <w:lang w:eastAsia="ru-RU"/>
              </w:rPr>
            </w:pPr>
            <w:r>
              <w:rPr>
                <w:sz w:val="22"/>
                <w:lang w:eastAsia="ru-RU"/>
              </w:rPr>
              <w:t>Неправильные действия при выполнении операций с накладками и токовыми цепями</w:t>
            </w:r>
          </w:p>
        </w:tc>
      </w:tr>
      <w:tr w:rsidR="00E2622F">
        <w:tc>
          <w:tcPr>
            <w:tcW w:w="1260" w:type="dxa"/>
            <w:shd w:val="clear" w:color="auto" w:fill="auto"/>
          </w:tcPr>
          <w:p w:rsidR="00FD6A3E" w:rsidRDefault="0040418D">
            <w:pPr>
              <w:widowControl w:val="0"/>
              <w:ind w:firstLine="0"/>
              <w:rPr>
                <w:sz w:val="22"/>
              </w:rPr>
            </w:pPr>
            <w:r>
              <w:rPr>
                <w:sz w:val="22"/>
                <w:lang w:eastAsia="ru-RU"/>
              </w:rPr>
              <w:t>3.4.1.2.</w:t>
            </w:r>
          </w:p>
        </w:tc>
        <w:tc>
          <w:tcPr>
            <w:tcW w:w="8505" w:type="dxa"/>
            <w:shd w:val="clear" w:color="auto" w:fill="auto"/>
          </w:tcPr>
          <w:p w:rsidR="00FD6A3E" w:rsidRDefault="0040418D" w:rsidP="004D79B4">
            <w:pPr>
              <w:widowControl w:val="0"/>
              <w:ind w:firstLine="0"/>
              <w:rPr>
                <w:sz w:val="22"/>
              </w:rPr>
            </w:pPr>
            <w:r>
              <w:rPr>
                <w:sz w:val="22"/>
                <w:lang w:eastAsia="ru-RU"/>
              </w:rPr>
              <w:t xml:space="preserve">Неправильные действия оперативного персонала при производстве переключений </w:t>
            </w:r>
            <w:r>
              <w:rPr>
                <w:sz w:val="22"/>
                <w:lang w:eastAsia="ru-RU"/>
              </w:rPr>
              <w:br/>
              <w:t xml:space="preserve">в тепловых схемах и (или) осуществлении операций по изменению технологического режима работы или эксплуатационного состояния тепломеханического оборудования </w:t>
            </w:r>
            <w:r w:rsidR="004D79B4">
              <w:rPr>
                <w:sz w:val="22"/>
                <w:lang w:eastAsia="ru-RU"/>
              </w:rPr>
              <w:br/>
            </w:r>
            <w:r>
              <w:rPr>
                <w:sz w:val="22"/>
                <w:lang w:eastAsia="ru-RU"/>
              </w:rPr>
              <w:t>и устройств электростанций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w:t>
            </w:r>
          </w:p>
        </w:tc>
        <w:tc>
          <w:tcPr>
            <w:tcW w:w="8505" w:type="dxa"/>
            <w:shd w:val="clear" w:color="auto" w:fill="auto"/>
          </w:tcPr>
          <w:p w:rsidR="00FD6A3E" w:rsidRDefault="0040418D" w:rsidP="004D79B4">
            <w:pPr>
              <w:widowControl w:val="0"/>
              <w:ind w:firstLine="0"/>
              <w:rPr>
                <w:sz w:val="22"/>
              </w:rPr>
            </w:pPr>
            <w:r>
              <w:rPr>
                <w:sz w:val="22"/>
                <w:lang w:eastAsia="ru-RU"/>
              </w:rPr>
              <w:t>Отсутствие контроля технологического режима работы оборудования и линий электропередачи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3.4.1.4.</w:t>
            </w:r>
          </w:p>
        </w:tc>
        <w:tc>
          <w:tcPr>
            <w:tcW w:w="8505" w:type="dxa"/>
            <w:shd w:val="clear" w:color="auto" w:fill="auto"/>
          </w:tcPr>
          <w:p w:rsidR="00FD6A3E" w:rsidRDefault="0040418D" w:rsidP="004D79B4">
            <w:pPr>
              <w:widowControl w:val="0"/>
              <w:ind w:firstLine="0"/>
              <w:rPr>
                <w:sz w:val="22"/>
              </w:rPr>
            </w:pPr>
            <w:r>
              <w:rPr>
                <w:sz w:val="22"/>
                <w:lang w:eastAsia="ru-RU"/>
              </w:rPr>
              <w:t xml:space="preserve">Прочие неправильные действия оперативного и (или) диспетчерского персонала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3.4.2</w:t>
            </w:r>
          </w:p>
        </w:tc>
        <w:tc>
          <w:tcPr>
            <w:tcW w:w="8505" w:type="dxa"/>
            <w:shd w:val="clear" w:color="auto" w:fill="auto"/>
          </w:tcPr>
          <w:p w:rsidR="00FD6A3E" w:rsidRDefault="0040418D">
            <w:pPr>
              <w:widowControl w:val="0"/>
              <w:ind w:firstLine="0"/>
              <w:rPr>
                <w:sz w:val="22"/>
              </w:rPr>
            </w:pPr>
            <w:r>
              <w:rPr>
                <w:sz w:val="22"/>
                <w:lang w:eastAsia="ru-RU"/>
              </w:rPr>
              <w:t>Неправильные действия (бездействие) персонала служб (подразделений):</w:t>
            </w:r>
          </w:p>
        </w:tc>
      </w:tr>
      <w:tr w:rsidR="00E2622F">
        <w:tc>
          <w:tcPr>
            <w:tcW w:w="1260" w:type="dxa"/>
            <w:shd w:val="clear" w:color="auto" w:fill="auto"/>
          </w:tcPr>
          <w:p w:rsidR="00FD6A3E" w:rsidRDefault="0040418D">
            <w:pPr>
              <w:widowControl w:val="0"/>
              <w:ind w:firstLine="0"/>
              <w:rPr>
                <w:sz w:val="22"/>
              </w:rPr>
            </w:pPr>
            <w:r>
              <w:rPr>
                <w:sz w:val="22"/>
                <w:lang w:eastAsia="ru-RU"/>
              </w:rPr>
              <w:t>3.4.2.1.</w:t>
            </w:r>
          </w:p>
        </w:tc>
        <w:tc>
          <w:tcPr>
            <w:tcW w:w="8505" w:type="dxa"/>
            <w:shd w:val="clear" w:color="auto" w:fill="auto"/>
          </w:tcPr>
          <w:p w:rsidR="00FD6A3E" w:rsidRDefault="0040418D" w:rsidP="004D79B4">
            <w:pPr>
              <w:widowControl w:val="0"/>
              <w:ind w:firstLine="0"/>
              <w:rPr>
                <w:sz w:val="22"/>
              </w:rPr>
            </w:pPr>
            <w:r>
              <w:rPr>
                <w:sz w:val="22"/>
                <w:lang w:eastAsia="ru-RU"/>
              </w:rPr>
              <w:t xml:space="preserve">Нарушение требований к контролю за состоянием металла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3.4.2.2.</w:t>
            </w:r>
          </w:p>
        </w:tc>
        <w:tc>
          <w:tcPr>
            <w:tcW w:w="8505" w:type="dxa"/>
            <w:shd w:val="clear" w:color="auto" w:fill="auto"/>
          </w:tcPr>
          <w:p w:rsidR="00FD6A3E" w:rsidRDefault="0040418D" w:rsidP="004D79B4">
            <w:pPr>
              <w:widowControl w:val="0"/>
              <w:ind w:firstLine="0"/>
              <w:rPr>
                <w:sz w:val="22"/>
              </w:rPr>
            </w:pPr>
            <w:r>
              <w:rPr>
                <w:spacing w:val="-4"/>
                <w:sz w:val="22"/>
                <w:lang w:eastAsia="ru-RU"/>
              </w:rPr>
              <w:t xml:space="preserve">Нарушение требований к водоподготовке, водно-химическому режиму </w:t>
            </w:r>
            <w:r w:rsidR="004D79B4">
              <w:rPr>
                <w:spacing w:val="-4"/>
                <w:sz w:val="22"/>
                <w:lang w:eastAsia="ru-RU"/>
              </w:rPr>
              <w:br/>
            </w:r>
            <w:r>
              <w:rPr>
                <w:spacing w:val="-4"/>
                <w:sz w:val="22"/>
                <w:lang w:eastAsia="ru-RU"/>
              </w:rPr>
              <w:t>и к осуществлению химического контроля</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3.4.2.3.</w:t>
            </w:r>
          </w:p>
        </w:tc>
        <w:tc>
          <w:tcPr>
            <w:tcW w:w="8505" w:type="dxa"/>
            <w:shd w:val="clear" w:color="auto" w:fill="auto"/>
          </w:tcPr>
          <w:p w:rsidR="00FD6A3E" w:rsidRDefault="0040418D" w:rsidP="004D79B4">
            <w:pPr>
              <w:widowControl w:val="0"/>
              <w:ind w:firstLine="0"/>
              <w:rPr>
                <w:sz w:val="22"/>
              </w:rPr>
            </w:pPr>
            <w:r>
              <w:rPr>
                <w:sz w:val="22"/>
                <w:lang w:eastAsia="ru-RU"/>
              </w:rPr>
              <w:t xml:space="preserve">Нарушения требований технической эксплуатации оборудования, устройств, зданий </w:t>
            </w:r>
            <w:r w:rsidR="004D79B4">
              <w:rPr>
                <w:sz w:val="22"/>
                <w:lang w:eastAsia="ru-RU"/>
              </w:rPr>
              <w:br/>
            </w:r>
            <w:r>
              <w:rPr>
                <w:sz w:val="22"/>
                <w:lang w:eastAsia="ru-RU"/>
              </w:rPr>
              <w:t xml:space="preserve">и сооружений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3.4.2.4</w:t>
            </w:r>
          </w:p>
        </w:tc>
        <w:tc>
          <w:tcPr>
            <w:tcW w:w="8505" w:type="dxa"/>
            <w:shd w:val="clear" w:color="auto" w:fill="auto"/>
          </w:tcPr>
          <w:p w:rsidR="00FD6A3E" w:rsidRDefault="0040418D" w:rsidP="004D79B4">
            <w:pPr>
              <w:widowControl w:val="0"/>
              <w:ind w:firstLine="0"/>
              <w:rPr>
                <w:sz w:val="22"/>
              </w:rPr>
            </w:pPr>
            <w:r>
              <w:rPr>
                <w:sz w:val="22"/>
                <w:lang w:eastAsia="ru-RU"/>
              </w:rPr>
              <w:t>Прочие нарушения персонала служб (подразделений):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3.4.2.4.1.</w:t>
            </w:r>
          </w:p>
        </w:tc>
        <w:tc>
          <w:tcPr>
            <w:tcW w:w="8505" w:type="dxa"/>
            <w:shd w:val="clear" w:color="auto" w:fill="auto"/>
          </w:tcPr>
          <w:p w:rsidR="00FD6A3E" w:rsidRDefault="0040418D" w:rsidP="004D79B4">
            <w:pPr>
              <w:widowControl w:val="0"/>
              <w:ind w:firstLine="0"/>
              <w:rPr>
                <w:sz w:val="22"/>
              </w:rPr>
            </w:pPr>
            <w:r>
              <w:rPr>
                <w:sz w:val="22"/>
                <w:lang w:eastAsia="ru-RU"/>
              </w:rPr>
              <w:t xml:space="preserve">Неправильный расчет уставок РЗА, составление программ, схем и т.п.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3.4.3</w:t>
            </w:r>
          </w:p>
        </w:tc>
        <w:tc>
          <w:tcPr>
            <w:tcW w:w="8505" w:type="dxa"/>
            <w:shd w:val="clear" w:color="auto" w:fill="auto"/>
          </w:tcPr>
          <w:p w:rsidR="00FD6A3E" w:rsidRDefault="0040418D">
            <w:pPr>
              <w:widowControl w:val="0"/>
              <w:ind w:firstLine="0"/>
              <w:rPr>
                <w:sz w:val="22"/>
                <w:lang w:eastAsia="ru-RU"/>
              </w:rPr>
            </w:pPr>
            <w:r>
              <w:rPr>
                <w:sz w:val="22"/>
                <w:lang w:eastAsia="ru-RU"/>
              </w:rPr>
              <w:t>Неправильные действия привлеченного персонала, выполняющего работу по договору:</w:t>
            </w:r>
          </w:p>
        </w:tc>
      </w:tr>
      <w:tr w:rsidR="00E2622F">
        <w:tc>
          <w:tcPr>
            <w:tcW w:w="1260" w:type="dxa"/>
            <w:shd w:val="clear" w:color="auto" w:fill="auto"/>
          </w:tcPr>
          <w:p w:rsidR="00FD6A3E" w:rsidRDefault="0040418D">
            <w:pPr>
              <w:widowControl w:val="0"/>
              <w:ind w:firstLine="0"/>
              <w:rPr>
                <w:sz w:val="22"/>
              </w:rPr>
            </w:pPr>
            <w:r>
              <w:rPr>
                <w:sz w:val="22"/>
                <w:lang w:eastAsia="ru-RU"/>
              </w:rPr>
              <w:t>3.4.3.1.</w:t>
            </w:r>
          </w:p>
        </w:tc>
        <w:tc>
          <w:tcPr>
            <w:tcW w:w="8505" w:type="dxa"/>
            <w:shd w:val="clear" w:color="auto" w:fill="auto"/>
          </w:tcPr>
          <w:p w:rsidR="00FD6A3E" w:rsidRDefault="0040418D" w:rsidP="004D79B4">
            <w:pPr>
              <w:widowControl w:val="0"/>
              <w:ind w:firstLine="0"/>
              <w:rPr>
                <w:sz w:val="22"/>
                <w:lang w:eastAsia="ru-RU"/>
              </w:rPr>
            </w:pPr>
            <w:r>
              <w:rPr>
                <w:sz w:val="22"/>
                <w:lang w:eastAsia="ru-RU"/>
              </w:rPr>
              <w:t>Неправильные действия привлеченного персонала, выполняющего общестроительные работы</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3.4.3.2.</w:t>
            </w:r>
          </w:p>
        </w:tc>
        <w:tc>
          <w:tcPr>
            <w:tcW w:w="8505" w:type="dxa"/>
            <w:shd w:val="clear" w:color="auto" w:fill="auto"/>
          </w:tcPr>
          <w:p w:rsidR="00FD6A3E" w:rsidRDefault="0040418D" w:rsidP="004D79B4">
            <w:pPr>
              <w:widowControl w:val="0"/>
              <w:ind w:firstLine="0"/>
              <w:rPr>
                <w:sz w:val="22"/>
                <w:lang w:eastAsia="ru-RU"/>
              </w:rPr>
            </w:pPr>
            <w:r>
              <w:rPr>
                <w:sz w:val="22"/>
                <w:lang w:eastAsia="ru-RU"/>
              </w:rPr>
              <w:t>Неправильные действия привлеченного персонала, выполняющего ремонт (наладку) силового оборудования электроустановок</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3.4.3.3.</w:t>
            </w:r>
          </w:p>
        </w:tc>
        <w:tc>
          <w:tcPr>
            <w:tcW w:w="8505" w:type="dxa"/>
            <w:shd w:val="clear" w:color="auto" w:fill="auto"/>
          </w:tcPr>
          <w:p w:rsidR="00FD6A3E" w:rsidRDefault="0040418D" w:rsidP="004D79B4">
            <w:pPr>
              <w:widowControl w:val="0"/>
              <w:ind w:firstLine="0"/>
              <w:rPr>
                <w:sz w:val="22"/>
                <w:lang w:eastAsia="ru-RU"/>
              </w:rPr>
            </w:pPr>
            <w:r>
              <w:rPr>
                <w:sz w:val="22"/>
                <w:lang w:eastAsia="ru-RU"/>
              </w:rPr>
              <w:t>Неправильные действия привлеченного персонала, выполняющего обслуживание (наладку) устройств РЗА, телемеханики, СДТУ, цепей учета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3.4.3.4.</w:t>
            </w:r>
          </w:p>
        </w:tc>
        <w:tc>
          <w:tcPr>
            <w:tcW w:w="8505" w:type="dxa"/>
            <w:shd w:val="clear" w:color="auto" w:fill="auto"/>
          </w:tcPr>
          <w:p w:rsidR="00FD6A3E" w:rsidRDefault="0040418D" w:rsidP="004D79B4">
            <w:pPr>
              <w:widowControl w:val="0"/>
              <w:ind w:firstLine="0"/>
              <w:rPr>
                <w:sz w:val="22"/>
                <w:lang w:eastAsia="ru-RU"/>
              </w:rPr>
            </w:pPr>
            <w:r>
              <w:rPr>
                <w:sz w:val="22"/>
                <w:lang w:eastAsia="ru-RU"/>
              </w:rPr>
              <w:t xml:space="preserve">Неправильные действия привлеченного персонала, выполняющего работы </w:t>
            </w:r>
            <w:r w:rsidR="004D79B4">
              <w:rPr>
                <w:sz w:val="22"/>
                <w:lang w:eastAsia="ru-RU"/>
              </w:rPr>
              <w:br/>
            </w:r>
            <w:r>
              <w:rPr>
                <w:sz w:val="22"/>
                <w:lang w:eastAsia="ru-RU"/>
              </w:rPr>
              <w:t>по расчистке от ДКР, вырубке угрожающих деревьев</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3.4.3.5.</w:t>
            </w:r>
          </w:p>
        </w:tc>
        <w:tc>
          <w:tcPr>
            <w:tcW w:w="8505" w:type="dxa"/>
            <w:shd w:val="clear" w:color="auto" w:fill="auto"/>
          </w:tcPr>
          <w:p w:rsidR="00FD6A3E" w:rsidRDefault="0040418D" w:rsidP="004D79B4">
            <w:pPr>
              <w:widowControl w:val="0"/>
              <w:ind w:firstLine="0"/>
              <w:rPr>
                <w:sz w:val="22"/>
                <w:lang w:eastAsia="ru-RU"/>
              </w:rPr>
            </w:pPr>
            <w:r>
              <w:rPr>
                <w:sz w:val="22"/>
                <w:lang w:eastAsia="ru-RU"/>
              </w:rPr>
              <w:t xml:space="preserve">Неправильные действия привлеченного персонала, выполняющего работы на ЛЭП (кроме указанных в 3.4.3.4)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3.4.3.6.</w:t>
            </w:r>
          </w:p>
        </w:tc>
        <w:tc>
          <w:tcPr>
            <w:tcW w:w="8505" w:type="dxa"/>
            <w:shd w:val="clear" w:color="auto" w:fill="auto"/>
          </w:tcPr>
          <w:p w:rsidR="00FD6A3E" w:rsidRDefault="0040418D" w:rsidP="004D79B4">
            <w:pPr>
              <w:widowControl w:val="0"/>
              <w:ind w:firstLine="0"/>
              <w:rPr>
                <w:sz w:val="22"/>
                <w:lang w:eastAsia="ru-RU"/>
              </w:rPr>
            </w:pPr>
            <w:r>
              <w:rPr>
                <w:sz w:val="22"/>
                <w:lang w:eastAsia="ru-RU"/>
              </w:rPr>
              <w:t>Прочие неправильные действия привлеченного персонала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3.4.4</w:t>
            </w:r>
          </w:p>
        </w:tc>
        <w:tc>
          <w:tcPr>
            <w:tcW w:w="8505" w:type="dxa"/>
            <w:shd w:val="clear" w:color="auto" w:fill="auto"/>
          </w:tcPr>
          <w:p w:rsidR="00FD6A3E" w:rsidRDefault="0040418D">
            <w:pPr>
              <w:widowControl w:val="0"/>
              <w:ind w:firstLine="0"/>
              <w:rPr>
                <w:sz w:val="22"/>
              </w:rPr>
            </w:pPr>
            <w:r>
              <w:rPr>
                <w:sz w:val="22"/>
                <w:lang w:eastAsia="ru-RU"/>
              </w:rPr>
              <w:t xml:space="preserve">Неправильные действия собственного ремонтного или наладочного персонала </w:t>
            </w:r>
          </w:p>
        </w:tc>
      </w:tr>
      <w:tr w:rsidR="00E2622F">
        <w:tc>
          <w:tcPr>
            <w:tcW w:w="1260" w:type="dxa"/>
          </w:tcPr>
          <w:p w:rsidR="00FD6A3E" w:rsidRDefault="0040418D">
            <w:pPr>
              <w:widowControl w:val="0"/>
              <w:ind w:firstLine="0"/>
              <w:rPr>
                <w:sz w:val="22"/>
                <w:lang w:eastAsia="ru-RU"/>
              </w:rPr>
            </w:pPr>
            <w:r>
              <w:rPr>
                <w:sz w:val="22"/>
                <w:lang w:eastAsia="ru-RU"/>
              </w:rPr>
              <w:t>3.4.4.1.</w:t>
            </w:r>
          </w:p>
        </w:tc>
        <w:tc>
          <w:tcPr>
            <w:tcW w:w="8505" w:type="dxa"/>
            <w:shd w:val="clear" w:color="auto" w:fill="auto"/>
          </w:tcPr>
          <w:p w:rsidR="00FD6A3E" w:rsidRDefault="0040418D" w:rsidP="004D79B4">
            <w:pPr>
              <w:widowControl w:val="0"/>
              <w:ind w:firstLine="0"/>
              <w:rPr>
                <w:sz w:val="22"/>
                <w:lang w:eastAsia="ru-RU"/>
              </w:rPr>
            </w:pPr>
            <w:r>
              <w:rPr>
                <w:sz w:val="22"/>
                <w:lang w:eastAsia="ru-RU"/>
              </w:rPr>
              <w:t>Неправильные действия персонала вспомогательных подразделений организации (МиТ, службы эксплуатации зданий и сооружений и т.п.)</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3.4.4.2.</w:t>
            </w:r>
          </w:p>
        </w:tc>
        <w:tc>
          <w:tcPr>
            <w:tcW w:w="8505" w:type="dxa"/>
            <w:shd w:val="clear" w:color="auto" w:fill="auto"/>
          </w:tcPr>
          <w:p w:rsidR="00FD6A3E" w:rsidRDefault="0040418D" w:rsidP="004D79B4">
            <w:pPr>
              <w:widowControl w:val="0"/>
              <w:ind w:firstLine="0"/>
              <w:rPr>
                <w:sz w:val="22"/>
                <w:lang w:eastAsia="ru-RU"/>
              </w:rPr>
            </w:pPr>
            <w:r>
              <w:rPr>
                <w:sz w:val="22"/>
                <w:lang w:eastAsia="ru-RU"/>
              </w:rPr>
              <w:t xml:space="preserve">Неправильные действия персонала подразделений, занимающихся эксплуатацией основного оборудования ПС (ПС, ИЗП и т.п.)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3.4.4.3.</w:t>
            </w:r>
          </w:p>
        </w:tc>
        <w:tc>
          <w:tcPr>
            <w:tcW w:w="8505" w:type="dxa"/>
            <w:shd w:val="clear" w:color="auto" w:fill="auto"/>
          </w:tcPr>
          <w:p w:rsidR="00FD6A3E" w:rsidRDefault="0040418D" w:rsidP="004D79B4">
            <w:pPr>
              <w:widowControl w:val="0"/>
              <w:ind w:firstLine="0"/>
              <w:rPr>
                <w:sz w:val="22"/>
                <w:lang w:eastAsia="ru-RU"/>
              </w:rPr>
            </w:pPr>
            <w:r>
              <w:rPr>
                <w:sz w:val="22"/>
                <w:lang w:eastAsia="ru-RU"/>
              </w:rPr>
              <w:t xml:space="preserve">Неправильные действия персонала подразделений РЗА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3.4.4.4.</w:t>
            </w:r>
          </w:p>
        </w:tc>
        <w:tc>
          <w:tcPr>
            <w:tcW w:w="8505" w:type="dxa"/>
            <w:shd w:val="clear" w:color="auto" w:fill="auto"/>
          </w:tcPr>
          <w:p w:rsidR="00FD6A3E" w:rsidRDefault="0040418D" w:rsidP="004D79B4">
            <w:pPr>
              <w:widowControl w:val="0"/>
              <w:ind w:firstLine="0"/>
              <w:rPr>
                <w:sz w:val="22"/>
                <w:lang w:eastAsia="ru-RU"/>
              </w:rPr>
            </w:pPr>
            <w:r>
              <w:rPr>
                <w:sz w:val="22"/>
                <w:lang w:eastAsia="ru-RU"/>
              </w:rPr>
              <w:t xml:space="preserve">Неправильные действия персонала подразделений ЛЭП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3.4.4.5.</w:t>
            </w:r>
          </w:p>
        </w:tc>
        <w:tc>
          <w:tcPr>
            <w:tcW w:w="8505" w:type="dxa"/>
            <w:shd w:val="clear" w:color="auto" w:fill="auto"/>
          </w:tcPr>
          <w:p w:rsidR="00FD6A3E" w:rsidRDefault="0040418D" w:rsidP="004D79B4">
            <w:pPr>
              <w:widowControl w:val="0"/>
              <w:ind w:firstLine="0"/>
              <w:rPr>
                <w:sz w:val="22"/>
                <w:lang w:eastAsia="ru-RU"/>
              </w:rPr>
            </w:pPr>
            <w:r>
              <w:rPr>
                <w:sz w:val="22"/>
                <w:lang w:eastAsia="ru-RU"/>
              </w:rPr>
              <w:t xml:space="preserve">Неправильные действия персонала подразделений РС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3.4.4.6.</w:t>
            </w:r>
          </w:p>
        </w:tc>
        <w:tc>
          <w:tcPr>
            <w:tcW w:w="8505" w:type="dxa"/>
            <w:shd w:val="clear" w:color="auto" w:fill="auto"/>
          </w:tcPr>
          <w:p w:rsidR="00FD6A3E" w:rsidRDefault="0040418D" w:rsidP="004D79B4">
            <w:pPr>
              <w:widowControl w:val="0"/>
              <w:ind w:firstLine="0"/>
              <w:rPr>
                <w:sz w:val="22"/>
                <w:lang w:eastAsia="ru-RU"/>
              </w:rPr>
            </w:pPr>
            <w:r>
              <w:rPr>
                <w:sz w:val="22"/>
                <w:lang w:eastAsia="ru-RU"/>
              </w:rPr>
              <w:t xml:space="preserve">Неправильные действия персонала подразделений СДТУ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3.4.4.7.</w:t>
            </w:r>
          </w:p>
        </w:tc>
        <w:tc>
          <w:tcPr>
            <w:tcW w:w="8505" w:type="dxa"/>
            <w:shd w:val="clear" w:color="auto" w:fill="auto"/>
          </w:tcPr>
          <w:p w:rsidR="00FD6A3E" w:rsidRDefault="0040418D" w:rsidP="004D79B4">
            <w:pPr>
              <w:widowControl w:val="0"/>
              <w:ind w:firstLine="0"/>
              <w:rPr>
                <w:sz w:val="22"/>
                <w:lang w:eastAsia="ru-RU"/>
              </w:rPr>
            </w:pPr>
            <w:r>
              <w:rPr>
                <w:sz w:val="22"/>
                <w:lang w:eastAsia="ru-RU"/>
              </w:rPr>
              <w:t xml:space="preserve">Неправильные действия персонала подразделений, занимающихся обслуживанием цепей учета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3.4.5</w:t>
            </w:r>
          </w:p>
        </w:tc>
        <w:tc>
          <w:tcPr>
            <w:tcW w:w="8505" w:type="dxa"/>
            <w:shd w:val="clear" w:color="auto" w:fill="auto"/>
            <w:vAlign w:val="center"/>
          </w:tcPr>
          <w:p w:rsidR="00FD6A3E" w:rsidRDefault="0040418D">
            <w:pPr>
              <w:widowControl w:val="0"/>
              <w:ind w:firstLine="0"/>
              <w:rPr>
                <w:sz w:val="22"/>
              </w:rPr>
            </w:pPr>
            <w:r>
              <w:rPr>
                <w:sz w:val="22"/>
              </w:rPr>
              <w:t xml:space="preserve">Неправильные действия (или бездействие) руководящего административно-технического персонала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3.4.5.1.</w:t>
            </w:r>
          </w:p>
        </w:tc>
        <w:tc>
          <w:tcPr>
            <w:tcW w:w="8505" w:type="dxa"/>
            <w:shd w:val="clear" w:color="auto" w:fill="auto"/>
            <w:vAlign w:val="center"/>
          </w:tcPr>
          <w:p w:rsidR="00FD6A3E" w:rsidRDefault="0040418D" w:rsidP="004D79B4">
            <w:pPr>
              <w:widowControl w:val="0"/>
              <w:ind w:firstLine="0"/>
              <w:rPr>
                <w:sz w:val="22"/>
              </w:rPr>
            </w:pPr>
            <w:r>
              <w:rPr>
                <w:sz w:val="22"/>
              </w:rPr>
              <w:t>Работа оборудования без предусмотренных проектной документацией и документацией заводов-изготовителей технологических защит и блокировок</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3.4.5.2.</w:t>
            </w:r>
          </w:p>
        </w:tc>
        <w:tc>
          <w:tcPr>
            <w:tcW w:w="8505" w:type="dxa"/>
            <w:shd w:val="clear" w:color="auto" w:fill="auto"/>
            <w:vAlign w:val="center"/>
          </w:tcPr>
          <w:p w:rsidR="00FD6A3E" w:rsidRDefault="0040418D" w:rsidP="004D79B4">
            <w:pPr>
              <w:widowControl w:val="0"/>
              <w:ind w:firstLine="0"/>
              <w:rPr>
                <w:sz w:val="22"/>
              </w:rPr>
            </w:pPr>
            <w:r>
              <w:rPr>
                <w:sz w:val="22"/>
              </w:rPr>
              <w:t>Отсутствие ознакомления работников с инструкциями и иной технической документацией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3.4.5.3.</w:t>
            </w:r>
          </w:p>
        </w:tc>
        <w:tc>
          <w:tcPr>
            <w:tcW w:w="8505" w:type="dxa"/>
            <w:shd w:val="clear" w:color="auto" w:fill="auto"/>
            <w:vAlign w:val="center"/>
          </w:tcPr>
          <w:p w:rsidR="00FD6A3E" w:rsidRDefault="0040418D" w:rsidP="004D79B4">
            <w:pPr>
              <w:widowControl w:val="0"/>
              <w:ind w:firstLine="0"/>
              <w:rPr>
                <w:sz w:val="22"/>
              </w:rPr>
            </w:pPr>
            <w:r>
              <w:rPr>
                <w:sz w:val="22"/>
              </w:rPr>
              <w:t xml:space="preserve">Невыполнение всех необходимых мероприятий для вновь построенных, </w:t>
            </w:r>
            <w:r>
              <w:rPr>
                <w:sz w:val="22"/>
              </w:rPr>
              <w:lastRenderedPageBreak/>
              <w:t>реконструированных, модернизированных, технически перевооруженных объектов электроэнергетики (индивидуальные и функциональные испытания, получение временного разрешения на допуск в эксплуатацию, пробные пуски, комплексное опробование, комплексные испытания генерирующего оборудования, получение разрешения на допуск в эксплуатацию)</w:t>
            </w:r>
          </w:p>
        </w:tc>
      </w:tr>
      <w:tr w:rsidR="00E2622F">
        <w:trPr>
          <w:trHeight w:val="227"/>
        </w:trPr>
        <w:tc>
          <w:tcPr>
            <w:tcW w:w="1260" w:type="dxa"/>
            <w:shd w:val="clear" w:color="auto" w:fill="auto"/>
          </w:tcPr>
          <w:p w:rsidR="00FD6A3E" w:rsidRDefault="0040418D">
            <w:pPr>
              <w:widowControl w:val="0"/>
              <w:ind w:firstLine="0"/>
              <w:rPr>
                <w:sz w:val="22"/>
                <w:lang w:eastAsia="ru-RU"/>
              </w:rPr>
            </w:pPr>
            <w:r>
              <w:rPr>
                <w:sz w:val="22"/>
                <w:lang w:eastAsia="ru-RU"/>
              </w:rPr>
              <w:lastRenderedPageBreak/>
              <w:t>3.4.5.4.</w:t>
            </w:r>
          </w:p>
        </w:tc>
        <w:tc>
          <w:tcPr>
            <w:tcW w:w="8505" w:type="dxa"/>
            <w:shd w:val="clear" w:color="auto" w:fill="auto"/>
            <w:vAlign w:val="center"/>
          </w:tcPr>
          <w:p w:rsidR="00FD6A3E" w:rsidRDefault="0040418D" w:rsidP="004D79B4">
            <w:pPr>
              <w:widowControl w:val="0"/>
              <w:ind w:firstLine="0"/>
              <w:rPr>
                <w:sz w:val="22"/>
              </w:rPr>
            </w:pPr>
            <w:r>
              <w:rPr>
                <w:sz w:val="22"/>
              </w:rPr>
              <w:t>Прочие нарушения руководящего административно-технического персонала</w:t>
            </w:r>
          </w:p>
        </w:tc>
      </w:tr>
      <w:tr w:rsidR="00E2622F">
        <w:trPr>
          <w:trHeight w:val="227"/>
        </w:trPr>
        <w:tc>
          <w:tcPr>
            <w:tcW w:w="9765" w:type="dxa"/>
            <w:gridSpan w:val="2"/>
            <w:shd w:val="clear" w:color="auto" w:fill="DBE5F1" w:themeFill="accent1" w:themeFillTint="33"/>
          </w:tcPr>
          <w:p w:rsidR="00FD6A3E" w:rsidRDefault="0040418D">
            <w:pPr>
              <w:widowControl w:val="0"/>
              <w:ind w:firstLine="0"/>
              <w:jc w:val="center"/>
              <w:rPr>
                <w:b/>
                <w:sz w:val="22"/>
                <w:lang w:eastAsia="ru-RU"/>
              </w:rPr>
            </w:pPr>
            <w:bookmarkStart w:id="141" w:name="_Hlk211442882"/>
            <w:r>
              <w:rPr>
                <w:b/>
                <w:sz w:val="22"/>
                <w:lang w:eastAsia="ru-RU"/>
              </w:rPr>
              <w:t>II. Причины эксплуатационного характера</w:t>
            </w:r>
            <w:bookmarkEnd w:id="141"/>
          </w:p>
        </w:tc>
      </w:tr>
      <w:tr w:rsidR="00E2622F">
        <w:tc>
          <w:tcPr>
            <w:tcW w:w="1260" w:type="dxa"/>
            <w:shd w:val="clear" w:color="auto" w:fill="auto"/>
          </w:tcPr>
          <w:p w:rsidR="00FD6A3E" w:rsidRDefault="0040418D">
            <w:pPr>
              <w:widowControl w:val="0"/>
              <w:ind w:firstLine="0"/>
              <w:rPr>
                <w:sz w:val="22"/>
              </w:rPr>
            </w:pPr>
            <w:r>
              <w:rPr>
                <w:sz w:val="22"/>
              </w:rPr>
              <w:t>3.4.6</w:t>
            </w:r>
          </w:p>
        </w:tc>
        <w:tc>
          <w:tcPr>
            <w:tcW w:w="8505" w:type="dxa"/>
            <w:shd w:val="clear" w:color="auto" w:fill="auto"/>
          </w:tcPr>
          <w:p w:rsidR="00FD6A3E" w:rsidRDefault="0040418D">
            <w:pPr>
              <w:widowControl w:val="0"/>
              <w:ind w:firstLine="0"/>
              <w:rPr>
                <w:sz w:val="22"/>
              </w:rPr>
            </w:pPr>
            <w:r>
              <w:rPr>
                <w:sz w:val="22"/>
              </w:rPr>
              <w:t>Неудовлетворительное качество производственных или должностных инструкций, других локальных актов и документов:</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3.4.6.1.</w:t>
            </w:r>
          </w:p>
        </w:tc>
        <w:tc>
          <w:tcPr>
            <w:tcW w:w="8505" w:type="dxa"/>
            <w:shd w:val="clear" w:color="auto" w:fill="auto"/>
          </w:tcPr>
          <w:p w:rsidR="00FD6A3E" w:rsidRDefault="0040418D" w:rsidP="004D79B4">
            <w:pPr>
              <w:widowControl w:val="0"/>
              <w:ind w:firstLine="0"/>
              <w:rPr>
                <w:sz w:val="22"/>
              </w:rPr>
            </w:pPr>
            <w:r>
              <w:rPr>
                <w:sz w:val="22"/>
              </w:rPr>
              <w:t>Отсутствие необходимой технической документации на объекте электроэнергетики</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3.4.6.2.</w:t>
            </w:r>
          </w:p>
        </w:tc>
        <w:tc>
          <w:tcPr>
            <w:tcW w:w="8505" w:type="dxa"/>
            <w:shd w:val="clear" w:color="auto" w:fill="auto"/>
          </w:tcPr>
          <w:p w:rsidR="00FD6A3E" w:rsidRDefault="0040418D" w:rsidP="004D79B4">
            <w:pPr>
              <w:widowControl w:val="0"/>
              <w:ind w:firstLine="0"/>
              <w:rPr>
                <w:sz w:val="22"/>
              </w:rPr>
            </w:pPr>
            <w:r>
              <w:rPr>
                <w:sz w:val="22"/>
              </w:rPr>
              <w:t>Ошибки при разработке производственных или должностных инструкций, других локальных актов и документов</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3.4.6.3.</w:t>
            </w:r>
          </w:p>
        </w:tc>
        <w:tc>
          <w:tcPr>
            <w:tcW w:w="8505" w:type="dxa"/>
            <w:shd w:val="clear" w:color="auto" w:fill="auto"/>
          </w:tcPr>
          <w:p w:rsidR="00FD6A3E" w:rsidRDefault="0040418D" w:rsidP="004D79B4">
            <w:pPr>
              <w:widowControl w:val="0"/>
              <w:ind w:firstLine="0"/>
              <w:rPr>
                <w:sz w:val="22"/>
              </w:rPr>
            </w:pPr>
            <w:r>
              <w:rPr>
                <w:sz w:val="22"/>
              </w:rPr>
              <w:t>Несвоевременное внесение изменений в производственные или должностные инструкции, другие локальные акты и документы</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3.4.6.4.</w:t>
            </w:r>
          </w:p>
        </w:tc>
        <w:tc>
          <w:tcPr>
            <w:tcW w:w="8505" w:type="dxa"/>
            <w:shd w:val="clear" w:color="auto" w:fill="auto"/>
          </w:tcPr>
          <w:p w:rsidR="00FD6A3E" w:rsidRDefault="0040418D" w:rsidP="004D79B4">
            <w:pPr>
              <w:widowControl w:val="0"/>
              <w:ind w:firstLine="0"/>
              <w:rPr>
                <w:sz w:val="22"/>
              </w:rPr>
            </w:pPr>
            <w:r>
              <w:rPr>
                <w:sz w:val="22"/>
              </w:rPr>
              <w:t>Прочие причины неудовлетворительного качества производственных или должностных инструкций, других локальных актов и документов</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3.4.7</w:t>
            </w:r>
          </w:p>
        </w:tc>
        <w:tc>
          <w:tcPr>
            <w:tcW w:w="8505" w:type="dxa"/>
            <w:shd w:val="clear" w:color="auto" w:fill="auto"/>
          </w:tcPr>
          <w:p w:rsidR="00FD6A3E" w:rsidRDefault="0040418D">
            <w:pPr>
              <w:widowControl w:val="0"/>
              <w:ind w:firstLine="0"/>
              <w:rPr>
                <w:sz w:val="22"/>
              </w:rPr>
            </w:pPr>
            <w:r>
              <w:rPr>
                <w:sz w:val="22"/>
              </w:rPr>
              <w:t>Недостатки технического обслуживания (далее - ТО) или ремонта линий электропередачи, оборудования и устройств:</w:t>
            </w:r>
          </w:p>
        </w:tc>
      </w:tr>
      <w:tr w:rsidR="00E2622F">
        <w:tc>
          <w:tcPr>
            <w:tcW w:w="1260" w:type="dxa"/>
            <w:vAlign w:val="center"/>
          </w:tcPr>
          <w:p w:rsidR="00FD6A3E" w:rsidRDefault="0040418D">
            <w:pPr>
              <w:widowControl w:val="0"/>
              <w:ind w:firstLine="0"/>
              <w:rPr>
                <w:sz w:val="22"/>
                <w:lang w:eastAsia="ru-RU"/>
              </w:rPr>
            </w:pPr>
            <w:r>
              <w:rPr>
                <w:sz w:val="22"/>
                <w:lang w:eastAsia="ru-RU"/>
              </w:rPr>
              <w:t>3.4.7.1.</w:t>
            </w:r>
          </w:p>
        </w:tc>
        <w:tc>
          <w:tcPr>
            <w:tcW w:w="8505" w:type="dxa"/>
          </w:tcPr>
          <w:p w:rsidR="00FD6A3E" w:rsidRDefault="0040418D" w:rsidP="004D79B4">
            <w:pPr>
              <w:widowControl w:val="0"/>
              <w:ind w:firstLine="0"/>
              <w:rPr>
                <w:sz w:val="22"/>
              </w:rPr>
            </w:pPr>
            <w:r>
              <w:rPr>
                <w:sz w:val="22"/>
              </w:rPr>
              <w:t>Несоблюдение сроков (периодичности) ТО и ремонта линий электропередачи, оборудования, устройств</w:t>
            </w:r>
          </w:p>
        </w:tc>
      </w:tr>
      <w:tr w:rsidR="00E2622F">
        <w:tc>
          <w:tcPr>
            <w:tcW w:w="1260" w:type="dxa"/>
            <w:vAlign w:val="center"/>
          </w:tcPr>
          <w:p w:rsidR="00FD6A3E" w:rsidRDefault="0040418D">
            <w:pPr>
              <w:widowControl w:val="0"/>
              <w:ind w:firstLine="0"/>
              <w:rPr>
                <w:sz w:val="22"/>
                <w:lang w:eastAsia="ru-RU"/>
              </w:rPr>
            </w:pPr>
            <w:r>
              <w:rPr>
                <w:sz w:val="22"/>
                <w:lang w:eastAsia="ru-RU"/>
              </w:rPr>
              <w:t>3.4.7.2</w:t>
            </w:r>
          </w:p>
        </w:tc>
        <w:tc>
          <w:tcPr>
            <w:tcW w:w="8505" w:type="dxa"/>
          </w:tcPr>
          <w:p w:rsidR="00FD6A3E" w:rsidRDefault="0040418D" w:rsidP="004D79B4">
            <w:pPr>
              <w:widowControl w:val="0"/>
              <w:ind w:firstLine="0"/>
              <w:rPr>
                <w:sz w:val="22"/>
              </w:rPr>
            </w:pPr>
            <w:r>
              <w:rPr>
                <w:sz w:val="22"/>
              </w:rPr>
              <w:t>Несоблюдение объемов ТО и ремонта линий электропередачи, оборудования, устройств:</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3.4.7.2.1.</w:t>
            </w:r>
          </w:p>
        </w:tc>
        <w:tc>
          <w:tcPr>
            <w:tcW w:w="8505" w:type="dxa"/>
            <w:shd w:val="clear" w:color="auto" w:fill="auto"/>
          </w:tcPr>
          <w:p w:rsidR="00FD6A3E" w:rsidRDefault="0040418D" w:rsidP="004D79B4">
            <w:pPr>
              <w:widowControl w:val="0"/>
              <w:ind w:firstLine="0"/>
              <w:rPr>
                <w:sz w:val="22"/>
              </w:rPr>
            </w:pPr>
            <w:r>
              <w:rPr>
                <w:sz w:val="22"/>
              </w:rPr>
              <w:t xml:space="preserve">Невключение в ведомость планируемых работ по ТО и ремонту оборудования, устройств, линий электропередачи, зданий и сооружений необходимого перечня </w:t>
            </w:r>
            <w:r>
              <w:rPr>
                <w:sz w:val="22"/>
              </w:rPr>
              <w:br/>
              <w:t xml:space="preserve">и объемов ТО и ремонта, мероприятий, учитывающих требования ремонтной документации и  предписания надзорных органов, мероприятий, учитывающих данные о повреждаемости конкретного оборудования и его составных частей </w:t>
            </w:r>
            <w:r>
              <w:rPr>
                <w:sz w:val="22"/>
              </w:rPr>
              <w:br/>
              <w:t>(из актов расследования причин аварий, карт отказов в работе), мероприятий, учитывающих данные доремонтных испытаний оборудования, мероприятий, учитывающих результаты мониторинга и оценки фактического технического состояния оборудования</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3.4.7.2.2.</w:t>
            </w:r>
          </w:p>
        </w:tc>
        <w:tc>
          <w:tcPr>
            <w:tcW w:w="8505" w:type="dxa"/>
            <w:shd w:val="clear" w:color="auto" w:fill="auto"/>
          </w:tcPr>
          <w:p w:rsidR="00FD6A3E" w:rsidRDefault="0040418D" w:rsidP="004D79B4">
            <w:pPr>
              <w:widowControl w:val="0"/>
              <w:ind w:firstLine="0"/>
              <w:rPr>
                <w:sz w:val="22"/>
              </w:rPr>
            </w:pPr>
            <w:r>
              <w:rPr>
                <w:sz w:val="22"/>
              </w:rPr>
              <w:t>Невыполнение в полном объеме комплекса мероприятий, предусмотренных ремонтной документацией</w:t>
            </w:r>
          </w:p>
        </w:tc>
      </w:tr>
      <w:tr w:rsidR="00E2622F">
        <w:tc>
          <w:tcPr>
            <w:tcW w:w="1260" w:type="dxa"/>
            <w:vAlign w:val="center"/>
          </w:tcPr>
          <w:p w:rsidR="00FD6A3E" w:rsidRDefault="0040418D">
            <w:pPr>
              <w:widowControl w:val="0"/>
              <w:ind w:firstLine="0"/>
              <w:rPr>
                <w:sz w:val="22"/>
                <w:lang w:eastAsia="ru-RU"/>
              </w:rPr>
            </w:pPr>
            <w:r>
              <w:rPr>
                <w:sz w:val="22"/>
                <w:lang w:eastAsia="ru-RU"/>
              </w:rPr>
              <w:t>3.4.7.2.3.</w:t>
            </w:r>
          </w:p>
        </w:tc>
        <w:tc>
          <w:tcPr>
            <w:tcW w:w="8505" w:type="dxa"/>
            <w:vAlign w:val="center"/>
          </w:tcPr>
          <w:p w:rsidR="00FD6A3E" w:rsidRDefault="0040418D" w:rsidP="004D79B4">
            <w:pPr>
              <w:widowControl w:val="0"/>
              <w:ind w:firstLine="0"/>
              <w:rPr>
                <w:sz w:val="22"/>
              </w:rPr>
            </w:pPr>
            <w:r>
              <w:rPr>
                <w:sz w:val="22"/>
              </w:rPr>
              <w:t>Прочие причины несоблюдения объемов ТО и ремонта</w:t>
            </w:r>
          </w:p>
        </w:tc>
      </w:tr>
      <w:tr w:rsidR="00E2622F">
        <w:tc>
          <w:tcPr>
            <w:tcW w:w="1260" w:type="dxa"/>
            <w:vAlign w:val="center"/>
          </w:tcPr>
          <w:p w:rsidR="00FD6A3E" w:rsidRDefault="0040418D">
            <w:pPr>
              <w:widowControl w:val="0"/>
              <w:ind w:firstLine="0"/>
              <w:rPr>
                <w:sz w:val="22"/>
                <w:lang w:eastAsia="ru-RU"/>
              </w:rPr>
            </w:pPr>
            <w:r>
              <w:rPr>
                <w:sz w:val="22"/>
                <w:lang w:eastAsia="ru-RU"/>
              </w:rPr>
              <w:t>3.4.7.3</w:t>
            </w:r>
          </w:p>
        </w:tc>
        <w:tc>
          <w:tcPr>
            <w:tcW w:w="8505" w:type="dxa"/>
            <w:vAlign w:val="center"/>
          </w:tcPr>
          <w:p w:rsidR="00FD6A3E" w:rsidRDefault="0040418D" w:rsidP="004D79B4">
            <w:pPr>
              <w:widowControl w:val="0"/>
              <w:ind w:firstLine="0"/>
              <w:rPr>
                <w:sz w:val="22"/>
              </w:rPr>
            </w:pPr>
            <w:r>
              <w:rPr>
                <w:sz w:val="22"/>
              </w:rPr>
              <w:t>Несвоевременное выявление и устранение дефектов:</w:t>
            </w:r>
          </w:p>
        </w:tc>
      </w:tr>
      <w:tr w:rsidR="00E2622F">
        <w:tc>
          <w:tcPr>
            <w:tcW w:w="1260" w:type="dxa"/>
            <w:vAlign w:val="center"/>
          </w:tcPr>
          <w:p w:rsidR="00FD6A3E" w:rsidRDefault="0040418D">
            <w:pPr>
              <w:widowControl w:val="0"/>
              <w:ind w:firstLine="0"/>
              <w:rPr>
                <w:sz w:val="22"/>
                <w:lang w:eastAsia="ru-RU"/>
              </w:rPr>
            </w:pPr>
            <w:r>
              <w:rPr>
                <w:sz w:val="22"/>
                <w:lang w:eastAsia="ru-RU"/>
              </w:rPr>
              <w:t>3.4.7.3.1.</w:t>
            </w:r>
          </w:p>
        </w:tc>
        <w:tc>
          <w:tcPr>
            <w:tcW w:w="8505" w:type="dxa"/>
            <w:vAlign w:val="center"/>
          </w:tcPr>
          <w:p w:rsidR="00FD6A3E" w:rsidRDefault="0040418D" w:rsidP="004D79B4">
            <w:pPr>
              <w:widowControl w:val="0"/>
              <w:ind w:firstLine="0"/>
              <w:rPr>
                <w:sz w:val="22"/>
              </w:rPr>
            </w:pPr>
            <w:r>
              <w:rPr>
                <w:sz w:val="22"/>
              </w:rPr>
              <w:t xml:space="preserve">Несвоевременное выявление дефектов </w:t>
            </w:r>
          </w:p>
        </w:tc>
      </w:tr>
      <w:tr w:rsidR="00E2622F">
        <w:tc>
          <w:tcPr>
            <w:tcW w:w="1260" w:type="dxa"/>
            <w:vAlign w:val="center"/>
          </w:tcPr>
          <w:p w:rsidR="00FD6A3E" w:rsidRDefault="0040418D">
            <w:pPr>
              <w:widowControl w:val="0"/>
              <w:ind w:firstLine="0"/>
              <w:rPr>
                <w:sz w:val="22"/>
                <w:lang w:eastAsia="ru-RU"/>
              </w:rPr>
            </w:pPr>
            <w:r>
              <w:rPr>
                <w:sz w:val="22"/>
                <w:lang w:eastAsia="ru-RU"/>
              </w:rPr>
              <w:t>3.4.7.3.2.</w:t>
            </w:r>
          </w:p>
        </w:tc>
        <w:tc>
          <w:tcPr>
            <w:tcW w:w="8505" w:type="dxa"/>
            <w:vAlign w:val="center"/>
          </w:tcPr>
          <w:p w:rsidR="00FD6A3E" w:rsidRDefault="0040418D" w:rsidP="004D79B4">
            <w:pPr>
              <w:widowControl w:val="0"/>
              <w:ind w:firstLine="0"/>
              <w:rPr>
                <w:sz w:val="22"/>
              </w:rPr>
            </w:pPr>
            <w:r>
              <w:rPr>
                <w:sz w:val="22"/>
              </w:rPr>
              <w:t xml:space="preserve">Несвоевременное устранение дефектов </w:t>
            </w:r>
          </w:p>
        </w:tc>
      </w:tr>
      <w:tr w:rsidR="00E2622F">
        <w:tc>
          <w:tcPr>
            <w:tcW w:w="1260" w:type="dxa"/>
            <w:vAlign w:val="center"/>
          </w:tcPr>
          <w:p w:rsidR="00FD6A3E" w:rsidRDefault="0040418D">
            <w:pPr>
              <w:widowControl w:val="0"/>
              <w:ind w:firstLine="0"/>
              <w:rPr>
                <w:sz w:val="22"/>
                <w:lang w:eastAsia="ru-RU"/>
              </w:rPr>
            </w:pPr>
            <w:r>
              <w:rPr>
                <w:sz w:val="22"/>
                <w:lang w:eastAsia="ru-RU"/>
              </w:rPr>
              <w:t>3.4.7.3.5.</w:t>
            </w:r>
          </w:p>
        </w:tc>
        <w:tc>
          <w:tcPr>
            <w:tcW w:w="8505" w:type="dxa"/>
            <w:vAlign w:val="center"/>
          </w:tcPr>
          <w:p w:rsidR="00FD6A3E" w:rsidRDefault="0040418D" w:rsidP="004D79B4">
            <w:pPr>
              <w:widowControl w:val="0"/>
              <w:ind w:firstLine="0"/>
              <w:rPr>
                <w:sz w:val="22"/>
              </w:rPr>
            </w:pPr>
            <w:r>
              <w:rPr>
                <w:sz w:val="22"/>
              </w:rPr>
              <w:t>Неудовлетворительное техническое состояние оборудования (старение изоляции, потеря механической прочности провода, изменение свойств материалов и т.д.).</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3.4.7.3.6.</w:t>
            </w:r>
          </w:p>
        </w:tc>
        <w:tc>
          <w:tcPr>
            <w:tcW w:w="8505" w:type="dxa"/>
            <w:shd w:val="clear" w:color="auto" w:fill="auto"/>
            <w:vAlign w:val="center"/>
          </w:tcPr>
          <w:p w:rsidR="00FD6A3E" w:rsidRDefault="0040418D" w:rsidP="004D79B4">
            <w:pPr>
              <w:widowControl w:val="0"/>
              <w:ind w:firstLine="0"/>
              <w:rPr>
                <w:sz w:val="22"/>
              </w:rPr>
            </w:pPr>
            <w:r>
              <w:rPr>
                <w:sz w:val="22"/>
              </w:rPr>
              <w:t xml:space="preserve">Внезапный отказ в межремонтный период </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3.4.7.3.7.</w:t>
            </w:r>
          </w:p>
        </w:tc>
        <w:tc>
          <w:tcPr>
            <w:tcW w:w="8505" w:type="dxa"/>
            <w:shd w:val="clear" w:color="auto" w:fill="auto"/>
            <w:vAlign w:val="center"/>
          </w:tcPr>
          <w:p w:rsidR="00FD6A3E" w:rsidRDefault="0040418D" w:rsidP="004D79B4">
            <w:pPr>
              <w:widowControl w:val="0"/>
              <w:ind w:firstLine="0"/>
              <w:rPr>
                <w:sz w:val="22"/>
              </w:rPr>
            </w:pPr>
            <w:r>
              <w:rPr>
                <w:sz w:val="22"/>
              </w:rPr>
              <w:t xml:space="preserve">Возникновение дефекта в межпроверочный период </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3.4.7.4</w:t>
            </w:r>
          </w:p>
        </w:tc>
        <w:tc>
          <w:tcPr>
            <w:tcW w:w="8505" w:type="dxa"/>
            <w:shd w:val="clear" w:color="auto" w:fill="auto"/>
            <w:vAlign w:val="center"/>
          </w:tcPr>
          <w:p w:rsidR="00FD6A3E" w:rsidRDefault="0040418D" w:rsidP="004D79B4">
            <w:pPr>
              <w:widowControl w:val="0"/>
              <w:ind w:firstLine="0"/>
              <w:rPr>
                <w:sz w:val="22"/>
              </w:rPr>
            </w:pPr>
            <w:r>
              <w:rPr>
                <w:sz w:val="22"/>
              </w:rPr>
              <w:t>Прочие недостатки при выполнении ТО и ремонта линий электропередачи, оборудования, устройств</w:t>
            </w:r>
          </w:p>
        </w:tc>
      </w:tr>
      <w:tr w:rsidR="00E2622F">
        <w:trPr>
          <w:trHeight w:val="322"/>
        </w:trPr>
        <w:tc>
          <w:tcPr>
            <w:tcW w:w="1260" w:type="dxa"/>
            <w:shd w:val="clear" w:color="auto" w:fill="auto"/>
            <w:vAlign w:val="center"/>
          </w:tcPr>
          <w:p w:rsidR="00FD6A3E" w:rsidRDefault="0040418D">
            <w:pPr>
              <w:widowControl w:val="0"/>
              <w:ind w:firstLine="0"/>
              <w:rPr>
                <w:sz w:val="22"/>
                <w:lang w:eastAsia="ru-RU"/>
              </w:rPr>
            </w:pPr>
            <w:r>
              <w:rPr>
                <w:sz w:val="22"/>
                <w:lang w:eastAsia="ru-RU"/>
              </w:rPr>
              <w:t>3.4.7.4.1</w:t>
            </w:r>
          </w:p>
        </w:tc>
        <w:tc>
          <w:tcPr>
            <w:tcW w:w="8505" w:type="dxa"/>
            <w:shd w:val="clear" w:color="FFFFFF" w:fill="FFFFFF"/>
            <w:vAlign w:val="center"/>
          </w:tcPr>
          <w:p w:rsidR="00FD6A3E" w:rsidRDefault="0040418D" w:rsidP="004D79B4">
            <w:pPr>
              <w:widowControl w:val="0"/>
              <w:ind w:firstLine="0"/>
              <w:rPr>
                <w:sz w:val="22"/>
              </w:rPr>
            </w:pPr>
            <w:r>
              <w:rPr>
                <w:sz w:val="22"/>
              </w:rPr>
              <w:t xml:space="preserve">Несоответствие материалов, узлов, деталей оборудования действующим нормативным документам </w:t>
            </w:r>
          </w:p>
        </w:tc>
      </w:tr>
      <w:tr w:rsidR="00E2622F">
        <w:trPr>
          <w:trHeight w:val="322"/>
        </w:trPr>
        <w:tc>
          <w:tcPr>
            <w:tcW w:w="1260" w:type="dxa"/>
            <w:shd w:val="clear" w:color="auto" w:fill="auto"/>
            <w:vAlign w:val="center"/>
          </w:tcPr>
          <w:p w:rsidR="00FD6A3E" w:rsidRDefault="0040418D">
            <w:pPr>
              <w:widowControl w:val="0"/>
              <w:ind w:firstLine="0"/>
              <w:rPr>
                <w:sz w:val="22"/>
                <w:lang w:eastAsia="ru-RU"/>
              </w:rPr>
            </w:pPr>
            <w:r>
              <w:rPr>
                <w:sz w:val="22"/>
                <w:lang w:eastAsia="ru-RU"/>
              </w:rPr>
              <w:t>3.4.7.4.2</w:t>
            </w:r>
          </w:p>
        </w:tc>
        <w:tc>
          <w:tcPr>
            <w:tcW w:w="8505" w:type="dxa"/>
            <w:shd w:val="clear" w:color="FFFFFF" w:fill="FFFFFF"/>
            <w:vAlign w:val="center"/>
          </w:tcPr>
          <w:p w:rsidR="00FD6A3E" w:rsidRDefault="0040418D" w:rsidP="004D79B4">
            <w:pPr>
              <w:widowControl w:val="0"/>
              <w:ind w:firstLine="0"/>
              <w:rPr>
                <w:sz w:val="22"/>
              </w:rPr>
            </w:pPr>
            <w:r>
              <w:rPr>
                <w:sz w:val="22"/>
              </w:rPr>
              <w:t xml:space="preserve">Отключение (повреждение) оборудования на электросетевых объектах, </w:t>
            </w:r>
            <w:r>
              <w:rPr>
                <w:sz w:val="22"/>
              </w:rPr>
              <w:br/>
              <w:t xml:space="preserve">до проведения внеочередного ремонта, но не превышающий 3-х летний период </w:t>
            </w:r>
            <w:r>
              <w:rPr>
                <w:sz w:val="22"/>
              </w:rPr>
              <w:br/>
              <w:t>с момента принятия на баланс</w:t>
            </w:r>
            <w:r>
              <w:rPr>
                <w:rStyle w:val="affc"/>
                <w:sz w:val="22"/>
              </w:rPr>
              <w:footnoteReference w:id="21"/>
            </w:r>
          </w:p>
        </w:tc>
      </w:tr>
      <w:tr w:rsidR="00E2622F">
        <w:trPr>
          <w:trHeight w:val="322"/>
        </w:trPr>
        <w:tc>
          <w:tcPr>
            <w:tcW w:w="1260" w:type="dxa"/>
            <w:shd w:val="clear" w:color="auto" w:fill="auto"/>
            <w:vAlign w:val="center"/>
          </w:tcPr>
          <w:p w:rsidR="00FD6A3E" w:rsidRDefault="0040418D">
            <w:pPr>
              <w:widowControl w:val="0"/>
              <w:ind w:firstLine="0"/>
              <w:rPr>
                <w:sz w:val="22"/>
                <w:lang w:eastAsia="ru-RU"/>
              </w:rPr>
            </w:pPr>
            <w:r>
              <w:rPr>
                <w:sz w:val="22"/>
                <w:lang w:eastAsia="ru-RU"/>
              </w:rPr>
              <w:t>3.4.7.5</w:t>
            </w:r>
          </w:p>
        </w:tc>
        <w:tc>
          <w:tcPr>
            <w:tcW w:w="8505" w:type="dxa"/>
            <w:shd w:val="clear" w:color="FFFFFF" w:fill="FFFFFF"/>
            <w:vAlign w:val="center"/>
          </w:tcPr>
          <w:p w:rsidR="00FD6A3E" w:rsidRDefault="0040418D" w:rsidP="004D79B4">
            <w:pPr>
              <w:widowControl w:val="0"/>
              <w:ind w:firstLine="0"/>
              <w:rPr>
                <w:sz w:val="22"/>
              </w:rPr>
            </w:pPr>
            <w:r>
              <w:rPr>
                <w:sz w:val="22"/>
              </w:rPr>
              <w:t>Несвоевременная вырубка (опиловка) деревьев и кустарников</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3.4.7.5.1</w:t>
            </w:r>
          </w:p>
        </w:tc>
        <w:tc>
          <w:tcPr>
            <w:tcW w:w="8505" w:type="dxa"/>
            <w:shd w:val="clear" w:color="auto" w:fill="auto"/>
            <w:vAlign w:val="center"/>
          </w:tcPr>
          <w:p w:rsidR="00FD6A3E" w:rsidRDefault="0040418D" w:rsidP="004D79B4">
            <w:pPr>
              <w:widowControl w:val="0"/>
              <w:ind w:firstLine="0"/>
              <w:rPr>
                <w:sz w:val="22"/>
              </w:rPr>
            </w:pPr>
            <w:r>
              <w:rPr>
                <w:sz w:val="22"/>
              </w:rPr>
              <w:t>Несвоевременная вырубка ДКР</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lastRenderedPageBreak/>
              <w:t>3.4.7.5.2</w:t>
            </w:r>
          </w:p>
        </w:tc>
        <w:tc>
          <w:tcPr>
            <w:tcW w:w="8505" w:type="dxa"/>
            <w:shd w:val="clear" w:color="auto" w:fill="auto"/>
            <w:vAlign w:val="center"/>
          </w:tcPr>
          <w:p w:rsidR="00FD6A3E" w:rsidRDefault="0040418D" w:rsidP="004D79B4">
            <w:pPr>
              <w:widowControl w:val="0"/>
              <w:ind w:firstLine="0"/>
              <w:rPr>
                <w:sz w:val="22"/>
              </w:rPr>
            </w:pPr>
            <w:r>
              <w:rPr>
                <w:sz w:val="22"/>
              </w:rPr>
              <w:t>Несвоевременная вырубка деревьев (веток), угрожающих падением на провода</w:t>
            </w:r>
          </w:p>
        </w:tc>
      </w:tr>
      <w:tr w:rsidR="00E2622F">
        <w:tc>
          <w:tcPr>
            <w:tcW w:w="1260" w:type="dxa"/>
            <w:shd w:val="clear" w:color="auto" w:fill="auto"/>
            <w:vAlign w:val="center"/>
          </w:tcPr>
          <w:p w:rsidR="00FD6A3E" w:rsidRDefault="0040418D">
            <w:pPr>
              <w:widowControl w:val="0"/>
              <w:ind w:firstLine="0"/>
              <w:rPr>
                <w:sz w:val="22"/>
                <w:lang w:eastAsia="ru-RU"/>
              </w:rPr>
            </w:pPr>
            <w:r>
              <w:rPr>
                <w:sz w:val="22"/>
                <w:lang w:eastAsia="ru-RU"/>
              </w:rPr>
              <w:t>3.4.7.6</w:t>
            </w:r>
          </w:p>
        </w:tc>
        <w:tc>
          <w:tcPr>
            <w:tcW w:w="8505" w:type="dxa"/>
            <w:shd w:val="clear" w:color="auto" w:fill="auto"/>
            <w:vAlign w:val="center"/>
          </w:tcPr>
          <w:p w:rsidR="00FD6A3E" w:rsidRDefault="0040418D" w:rsidP="004D79B4">
            <w:pPr>
              <w:widowControl w:val="0"/>
              <w:ind w:firstLine="0"/>
              <w:rPr>
                <w:sz w:val="22"/>
              </w:rPr>
            </w:pPr>
            <w:r>
              <w:rPr>
                <w:sz w:val="22"/>
              </w:rPr>
              <w:t>Неудовлетворительное качество выполненных работ по ТО и ремонту линий электропередачи, оборудования, устройств</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3.4.10</w:t>
            </w:r>
          </w:p>
        </w:tc>
        <w:tc>
          <w:tcPr>
            <w:tcW w:w="8505" w:type="dxa"/>
            <w:shd w:val="clear" w:color="auto" w:fill="auto"/>
          </w:tcPr>
          <w:p w:rsidR="00FD6A3E" w:rsidRDefault="0040418D">
            <w:pPr>
              <w:widowControl w:val="0"/>
              <w:ind w:firstLine="0"/>
              <w:rPr>
                <w:sz w:val="22"/>
              </w:rPr>
            </w:pPr>
            <w:r>
              <w:rPr>
                <w:sz w:val="22"/>
              </w:rPr>
              <w:t>Воздействие птиц и иных животных:</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3.4.10.1</w:t>
            </w:r>
          </w:p>
        </w:tc>
        <w:tc>
          <w:tcPr>
            <w:tcW w:w="8505" w:type="dxa"/>
            <w:shd w:val="clear" w:color="auto" w:fill="auto"/>
          </w:tcPr>
          <w:p w:rsidR="00FD6A3E" w:rsidRDefault="0040418D" w:rsidP="004D79B4">
            <w:pPr>
              <w:widowControl w:val="0"/>
              <w:ind w:firstLine="0"/>
              <w:rPr>
                <w:sz w:val="22"/>
              </w:rPr>
            </w:pPr>
            <w:r>
              <w:rPr>
                <w:sz w:val="22"/>
              </w:rPr>
              <w:t xml:space="preserve">Воздействие птиц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3.4.10.2</w:t>
            </w:r>
          </w:p>
        </w:tc>
        <w:tc>
          <w:tcPr>
            <w:tcW w:w="8505" w:type="dxa"/>
            <w:shd w:val="clear" w:color="auto" w:fill="auto"/>
          </w:tcPr>
          <w:p w:rsidR="00FD6A3E" w:rsidRDefault="0040418D" w:rsidP="004D79B4">
            <w:pPr>
              <w:widowControl w:val="0"/>
              <w:ind w:firstLine="0"/>
              <w:rPr>
                <w:sz w:val="22"/>
              </w:rPr>
            </w:pPr>
            <w:r>
              <w:rPr>
                <w:sz w:val="22"/>
              </w:rPr>
              <w:t xml:space="preserve">Воздействие иных животных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3.4.12</w:t>
            </w:r>
          </w:p>
        </w:tc>
        <w:tc>
          <w:tcPr>
            <w:tcW w:w="8505" w:type="dxa"/>
            <w:shd w:val="clear" w:color="auto" w:fill="auto"/>
          </w:tcPr>
          <w:p w:rsidR="00FD6A3E" w:rsidRDefault="0040418D">
            <w:pPr>
              <w:widowControl w:val="0"/>
              <w:ind w:firstLine="0"/>
              <w:rPr>
                <w:sz w:val="22"/>
              </w:rPr>
            </w:pPr>
            <w:r>
              <w:rPr>
                <w:sz w:val="22"/>
              </w:rPr>
              <w:t>Воздействие повторяющихся погодных явлений: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3.4.12.3</w:t>
            </w:r>
          </w:p>
        </w:tc>
        <w:tc>
          <w:tcPr>
            <w:tcW w:w="8505" w:type="dxa"/>
            <w:shd w:val="clear" w:color="auto" w:fill="auto"/>
          </w:tcPr>
          <w:p w:rsidR="00FD6A3E" w:rsidRDefault="0040418D" w:rsidP="004D79B4">
            <w:pPr>
              <w:widowControl w:val="0"/>
              <w:ind w:firstLine="0"/>
              <w:rPr>
                <w:sz w:val="22"/>
              </w:rPr>
            </w:pPr>
            <w:r>
              <w:rPr>
                <w:sz w:val="22"/>
              </w:rPr>
              <w:t xml:space="preserve">Атмосферные перенапряжения (гроза)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3.4.12.5</w:t>
            </w:r>
          </w:p>
        </w:tc>
        <w:tc>
          <w:tcPr>
            <w:tcW w:w="8505" w:type="dxa"/>
            <w:shd w:val="clear" w:color="auto" w:fill="auto"/>
          </w:tcPr>
          <w:p w:rsidR="00FD6A3E" w:rsidRDefault="0040418D">
            <w:pPr>
              <w:widowControl w:val="0"/>
              <w:ind w:firstLine="0"/>
              <w:rPr>
                <w:sz w:val="22"/>
              </w:rPr>
            </w:pPr>
            <w:r>
              <w:rPr>
                <w:sz w:val="22"/>
              </w:rPr>
              <w:t>Прочие воздействия погодных явлений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3.4.12.5.1</w:t>
            </w:r>
          </w:p>
        </w:tc>
        <w:tc>
          <w:tcPr>
            <w:tcW w:w="8505" w:type="dxa"/>
            <w:shd w:val="clear" w:color="auto" w:fill="auto"/>
          </w:tcPr>
          <w:p w:rsidR="00FD6A3E" w:rsidRDefault="0040418D" w:rsidP="004D79B4">
            <w:pPr>
              <w:widowControl w:val="0"/>
              <w:ind w:firstLine="0"/>
              <w:rPr>
                <w:sz w:val="22"/>
              </w:rPr>
            </w:pPr>
            <w:r>
              <w:rPr>
                <w:sz w:val="22"/>
              </w:rPr>
              <w:t>Пучение грунтов</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3.4.12.5.2</w:t>
            </w:r>
          </w:p>
        </w:tc>
        <w:tc>
          <w:tcPr>
            <w:tcW w:w="8505" w:type="dxa"/>
            <w:shd w:val="clear" w:color="auto" w:fill="auto"/>
          </w:tcPr>
          <w:p w:rsidR="00FD6A3E" w:rsidRDefault="0040418D" w:rsidP="004D79B4">
            <w:pPr>
              <w:widowControl w:val="0"/>
              <w:ind w:firstLine="0"/>
              <w:rPr>
                <w:sz w:val="22"/>
              </w:rPr>
            </w:pPr>
            <w:r>
              <w:rPr>
                <w:sz w:val="22"/>
              </w:rPr>
              <w:t>Перепады температур окружающего воздуха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3.4.15</w:t>
            </w:r>
          </w:p>
        </w:tc>
        <w:tc>
          <w:tcPr>
            <w:tcW w:w="8505" w:type="dxa"/>
            <w:shd w:val="clear" w:color="auto" w:fill="auto"/>
          </w:tcPr>
          <w:p w:rsidR="00FD6A3E" w:rsidRDefault="0040418D">
            <w:pPr>
              <w:widowControl w:val="0"/>
              <w:ind w:firstLine="0"/>
              <w:rPr>
                <w:sz w:val="22"/>
              </w:rPr>
            </w:pPr>
            <w:r>
              <w:rPr>
                <w:sz w:val="22"/>
              </w:rPr>
              <w:t>Иные внешние воздействия:</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3.4.15.1</w:t>
            </w:r>
          </w:p>
        </w:tc>
        <w:tc>
          <w:tcPr>
            <w:tcW w:w="8505" w:type="dxa"/>
            <w:shd w:val="clear" w:color="auto" w:fill="auto"/>
          </w:tcPr>
          <w:p w:rsidR="00FD6A3E" w:rsidRDefault="0040418D" w:rsidP="004D79B4">
            <w:pPr>
              <w:widowControl w:val="0"/>
              <w:ind w:firstLine="0"/>
              <w:rPr>
                <w:sz w:val="22"/>
              </w:rPr>
            </w:pPr>
            <w:r>
              <w:rPr>
                <w:sz w:val="22"/>
              </w:rPr>
              <w:t>Падение деревьев из-за пределов охранной зоны воздушной линии электропередачи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3.4.15.1.1</w:t>
            </w:r>
          </w:p>
        </w:tc>
        <w:tc>
          <w:tcPr>
            <w:tcW w:w="8505" w:type="dxa"/>
            <w:shd w:val="clear" w:color="auto" w:fill="auto"/>
          </w:tcPr>
          <w:p w:rsidR="00FD6A3E" w:rsidRDefault="0040418D" w:rsidP="004D79B4">
            <w:pPr>
              <w:widowControl w:val="0"/>
              <w:ind w:firstLine="0"/>
              <w:rPr>
                <w:sz w:val="22"/>
              </w:rPr>
            </w:pPr>
            <w:r>
              <w:rPr>
                <w:sz w:val="22"/>
              </w:rPr>
              <w:t>Падение деревьев из-за ГИО</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3.4.15.1.2</w:t>
            </w:r>
          </w:p>
        </w:tc>
        <w:tc>
          <w:tcPr>
            <w:tcW w:w="8505" w:type="dxa"/>
            <w:shd w:val="clear" w:color="auto" w:fill="auto"/>
          </w:tcPr>
          <w:p w:rsidR="00FD6A3E" w:rsidRDefault="0040418D" w:rsidP="004D79B4">
            <w:pPr>
              <w:widowControl w:val="0"/>
              <w:ind w:firstLine="0"/>
              <w:rPr>
                <w:sz w:val="22"/>
              </w:rPr>
            </w:pPr>
            <w:r>
              <w:rPr>
                <w:sz w:val="22"/>
              </w:rPr>
              <w:t>Падение деревьев (веток) из-за ветра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3.4.15.2</w:t>
            </w:r>
          </w:p>
        </w:tc>
        <w:tc>
          <w:tcPr>
            <w:tcW w:w="8505" w:type="dxa"/>
            <w:shd w:val="clear" w:color="auto" w:fill="auto"/>
          </w:tcPr>
          <w:p w:rsidR="00FD6A3E" w:rsidRDefault="0040418D" w:rsidP="004D79B4">
            <w:pPr>
              <w:widowControl w:val="0"/>
              <w:ind w:firstLine="0"/>
              <w:rPr>
                <w:sz w:val="22"/>
              </w:rPr>
            </w:pPr>
            <w:r>
              <w:rPr>
                <w:sz w:val="22"/>
              </w:rPr>
              <w:t>Попадание посторонних предметов</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3.4.15.3</w:t>
            </w:r>
          </w:p>
        </w:tc>
        <w:tc>
          <w:tcPr>
            <w:tcW w:w="8505" w:type="dxa"/>
            <w:shd w:val="clear" w:color="auto" w:fill="auto"/>
          </w:tcPr>
          <w:p w:rsidR="00FD6A3E" w:rsidRDefault="0040418D" w:rsidP="004D79B4">
            <w:pPr>
              <w:widowControl w:val="0"/>
              <w:ind w:firstLine="0"/>
              <w:rPr>
                <w:sz w:val="22"/>
              </w:rPr>
            </w:pPr>
            <w:r>
              <w:rPr>
                <w:sz w:val="22"/>
              </w:rPr>
              <w:t>Локальные интенсивные промышленные и сельскохозяйственные загрязнения изоляции</w:t>
            </w:r>
          </w:p>
        </w:tc>
      </w:tr>
      <w:tr w:rsidR="00E2622F">
        <w:trPr>
          <w:trHeight w:val="227"/>
        </w:trPr>
        <w:tc>
          <w:tcPr>
            <w:tcW w:w="9765" w:type="dxa"/>
            <w:gridSpan w:val="2"/>
            <w:shd w:val="clear" w:color="auto" w:fill="DBE5F1" w:themeFill="accent1" w:themeFillTint="33"/>
          </w:tcPr>
          <w:p w:rsidR="00FD6A3E" w:rsidRDefault="0040418D">
            <w:pPr>
              <w:widowControl w:val="0"/>
              <w:ind w:firstLine="0"/>
              <w:jc w:val="center"/>
              <w:rPr>
                <w:b/>
                <w:sz w:val="22"/>
                <w:lang w:eastAsia="ru-RU"/>
              </w:rPr>
            </w:pPr>
            <w:r>
              <w:rPr>
                <w:b/>
                <w:sz w:val="22"/>
                <w:lang w:eastAsia="ru-RU"/>
              </w:rPr>
              <w:t>III. Внешние воздействия и иные причины, не зависящие от эксплуатации объекта электроэнергетики, оборудования и устройства</w:t>
            </w:r>
          </w:p>
        </w:tc>
      </w:tr>
      <w:tr w:rsidR="00E2622F">
        <w:tc>
          <w:tcPr>
            <w:tcW w:w="1260" w:type="dxa"/>
          </w:tcPr>
          <w:p w:rsidR="00FD6A3E" w:rsidRDefault="0040418D">
            <w:pPr>
              <w:widowControl w:val="0"/>
              <w:ind w:firstLine="0"/>
              <w:rPr>
                <w:sz w:val="22"/>
                <w:lang w:eastAsia="ru-RU"/>
              </w:rPr>
            </w:pPr>
            <w:r>
              <w:rPr>
                <w:sz w:val="22"/>
                <w:lang w:eastAsia="ru-RU"/>
              </w:rPr>
              <w:t>3.4.8</w:t>
            </w:r>
          </w:p>
        </w:tc>
        <w:tc>
          <w:tcPr>
            <w:tcW w:w="8505" w:type="dxa"/>
            <w:shd w:val="clear" w:color="auto" w:fill="auto"/>
          </w:tcPr>
          <w:p w:rsidR="00FD6A3E" w:rsidRDefault="0040418D">
            <w:pPr>
              <w:widowControl w:val="0"/>
              <w:ind w:firstLine="0"/>
              <w:rPr>
                <w:sz w:val="22"/>
              </w:rPr>
            </w:pPr>
            <w:r>
              <w:rPr>
                <w:sz w:val="22"/>
              </w:rPr>
              <w:t>Воздействие посторонних лиц и организаций, не участвующих в технологическом процессе:</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3.4.8.1</w:t>
            </w:r>
          </w:p>
        </w:tc>
        <w:tc>
          <w:tcPr>
            <w:tcW w:w="8505" w:type="dxa"/>
            <w:shd w:val="clear" w:color="auto" w:fill="auto"/>
          </w:tcPr>
          <w:p w:rsidR="00FD6A3E" w:rsidRDefault="0040418D" w:rsidP="004D79B4">
            <w:pPr>
              <w:widowControl w:val="0"/>
              <w:ind w:firstLine="0"/>
              <w:rPr>
                <w:sz w:val="22"/>
              </w:rPr>
            </w:pPr>
            <w:r>
              <w:rPr>
                <w:sz w:val="22"/>
              </w:rPr>
              <w:t xml:space="preserve">Производство несанкционированных строительных, погрузочно-разгрузочных, сельскохозяйственных и прочих работ в охранных зонах объектов электросетевого хозяйства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3.4.8.2</w:t>
            </w:r>
          </w:p>
        </w:tc>
        <w:tc>
          <w:tcPr>
            <w:tcW w:w="8505" w:type="dxa"/>
            <w:shd w:val="clear" w:color="auto" w:fill="auto"/>
          </w:tcPr>
          <w:p w:rsidR="00FD6A3E" w:rsidRDefault="0040418D" w:rsidP="004D79B4">
            <w:pPr>
              <w:widowControl w:val="0"/>
              <w:ind w:firstLine="0"/>
              <w:rPr>
                <w:sz w:val="22"/>
              </w:rPr>
            </w:pPr>
            <w:r>
              <w:rPr>
                <w:sz w:val="22"/>
              </w:rPr>
              <w:t>Проезд крупногабаритной техники, наезд техники на опоры линии электропередачи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3.4.8.3</w:t>
            </w:r>
          </w:p>
        </w:tc>
        <w:tc>
          <w:tcPr>
            <w:tcW w:w="8505" w:type="dxa"/>
            <w:shd w:val="clear" w:color="auto" w:fill="auto"/>
          </w:tcPr>
          <w:p w:rsidR="00FD6A3E" w:rsidRDefault="0040418D" w:rsidP="004D79B4">
            <w:pPr>
              <w:widowControl w:val="0"/>
              <w:ind w:firstLine="0"/>
              <w:rPr>
                <w:sz w:val="22"/>
              </w:rPr>
            </w:pPr>
            <w:r>
              <w:rPr>
                <w:sz w:val="22"/>
              </w:rPr>
              <w:t>Несанкционированная рубка лесных насаждений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3.4.8.4</w:t>
            </w:r>
          </w:p>
        </w:tc>
        <w:tc>
          <w:tcPr>
            <w:tcW w:w="8505" w:type="dxa"/>
            <w:shd w:val="clear" w:color="auto" w:fill="auto"/>
          </w:tcPr>
          <w:p w:rsidR="00FD6A3E" w:rsidRDefault="0040418D" w:rsidP="004D79B4">
            <w:pPr>
              <w:widowControl w:val="0"/>
              <w:ind w:firstLine="0"/>
              <w:rPr>
                <w:sz w:val="22"/>
              </w:rPr>
            </w:pPr>
            <w:r>
              <w:rPr>
                <w:sz w:val="22"/>
              </w:rPr>
              <w:t>Умышленные воздействия на линии электропередачи и оборудование:</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3.4.8.4.1</w:t>
            </w:r>
          </w:p>
        </w:tc>
        <w:tc>
          <w:tcPr>
            <w:tcW w:w="8505" w:type="dxa"/>
            <w:shd w:val="clear" w:color="auto" w:fill="auto"/>
          </w:tcPr>
          <w:p w:rsidR="00FD6A3E" w:rsidRDefault="0040418D" w:rsidP="004D79B4">
            <w:pPr>
              <w:widowControl w:val="0"/>
              <w:ind w:firstLine="0"/>
              <w:rPr>
                <w:sz w:val="22"/>
              </w:rPr>
            </w:pPr>
            <w:r>
              <w:rPr>
                <w:sz w:val="22"/>
              </w:rPr>
              <w:t>Наброс посторонних предметов на ВЛ</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3.4.8.4.2</w:t>
            </w:r>
          </w:p>
        </w:tc>
        <w:tc>
          <w:tcPr>
            <w:tcW w:w="8505" w:type="dxa"/>
            <w:shd w:val="clear" w:color="auto" w:fill="auto"/>
          </w:tcPr>
          <w:p w:rsidR="00FD6A3E" w:rsidRDefault="0040418D" w:rsidP="004D79B4">
            <w:pPr>
              <w:widowControl w:val="0"/>
              <w:ind w:firstLine="0"/>
              <w:rPr>
                <w:sz w:val="22"/>
              </w:rPr>
            </w:pPr>
            <w:r>
              <w:rPr>
                <w:sz w:val="22"/>
              </w:rPr>
              <w:t>Акт незаконного вмешательства</w:t>
            </w:r>
            <w:r>
              <w:rPr>
                <w:rStyle w:val="affc"/>
                <w:sz w:val="22"/>
              </w:rPr>
              <w:footnoteReference w:id="22"/>
            </w:r>
            <w:r>
              <w:rPr>
                <w:sz w:val="22"/>
              </w:rPr>
              <w:t xml:space="preserve">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3.4.8.4.3</w:t>
            </w:r>
          </w:p>
        </w:tc>
        <w:tc>
          <w:tcPr>
            <w:tcW w:w="8505" w:type="dxa"/>
            <w:shd w:val="clear" w:color="auto" w:fill="auto"/>
          </w:tcPr>
          <w:p w:rsidR="00FD6A3E" w:rsidRDefault="0040418D" w:rsidP="004D79B4">
            <w:pPr>
              <w:widowControl w:val="0"/>
              <w:ind w:firstLine="0"/>
              <w:rPr>
                <w:sz w:val="22"/>
              </w:rPr>
            </w:pPr>
            <w:r>
              <w:rPr>
                <w:sz w:val="22"/>
              </w:rPr>
              <w:t>Иные умышленные воздействия</w:t>
            </w:r>
            <w:r>
              <w:rPr>
                <w:rStyle w:val="affc"/>
                <w:sz w:val="22"/>
              </w:rPr>
              <w:footnoteReference w:id="23"/>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w:t>
            </w:r>
          </w:p>
        </w:tc>
        <w:tc>
          <w:tcPr>
            <w:tcW w:w="8505" w:type="dxa"/>
            <w:shd w:val="clear" w:color="auto" w:fill="auto"/>
          </w:tcPr>
          <w:p w:rsidR="00FD6A3E" w:rsidRDefault="0040418D" w:rsidP="004D79B4">
            <w:pPr>
              <w:widowControl w:val="0"/>
              <w:ind w:firstLine="0"/>
              <w:rPr>
                <w:sz w:val="22"/>
              </w:rPr>
            </w:pPr>
            <w:r>
              <w:rPr>
                <w:sz w:val="22"/>
              </w:rPr>
              <w:t>Прочие воздействия</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3.4.8.5.1</w:t>
            </w:r>
          </w:p>
        </w:tc>
        <w:tc>
          <w:tcPr>
            <w:tcW w:w="8505" w:type="dxa"/>
            <w:shd w:val="clear" w:color="auto" w:fill="auto"/>
          </w:tcPr>
          <w:p w:rsidR="00FD6A3E" w:rsidRDefault="0040418D" w:rsidP="004D79B4">
            <w:pPr>
              <w:widowControl w:val="0"/>
              <w:ind w:firstLine="0"/>
              <w:rPr>
                <w:sz w:val="22"/>
              </w:rPr>
            </w:pPr>
            <w:r>
              <w:rPr>
                <w:sz w:val="22"/>
              </w:rPr>
              <w:t>Неумышленное повреждение ЭУ, воздействие на ЭУ</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3.4.8.5.2</w:t>
            </w:r>
          </w:p>
        </w:tc>
        <w:tc>
          <w:tcPr>
            <w:tcW w:w="8505" w:type="dxa"/>
            <w:shd w:val="clear" w:color="auto" w:fill="auto"/>
          </w:tcPr>
          <w:p w:rsidR="00FD6A3E" w:rsidRDefault="0040418D" w:rsidP="004D79B4">
            <w:pPr>
              <w:widowControl w:val="0"/>
              <w:ind w:firstLine="0"/>
              <w:rPr>
                <w:sz w:val="22"/>
              </w:rPr>
            </w:pPr>
            <w:r>
              <w:rPr>
                <w:sz w:val="22"/>
              </w:rPr>
              <w:t xml:space="preserve">Уведомление ЕДДС (МЧС) о возникновении (угрозе возникновения) ЧС, связанных </w:t>
            </w:r>
            <w:r w:rsidR="004D79B4">
              <w:rPr>
                <w:sz w:val="22"/>
              </w:rPr>
              <w:br/>
            </w:r>
            <w:r>
              <w:rPr>
                <w:sz w:val="22"/>
              </w:rPr>
              <w:t xml:space="preserve">с необходимостью отключения электроснабжения </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3.4.8.5.2.1</w:t>
            </w:r>
          </w:p>
        </w:tc>
        <w:tc>
          <w:tcPr>
            <w:tcW w:w="8505" w:type="dxa"/>
            <w:shd w:val="clear" w:color="auto" w:fill="auto"/>
          </w:tcPr>
          <w:p w:rsidR="00FD6A3E" w:rsidRDefault="0040418D" w:rsidP="004D79B4">
            <w:pPr>
              <w:widowControl w:val="0"/>
              <w:ind w:firstLine="0"/>
              <w:rPr>
                <w:sz w:val="22"/>
              </w:rPr>
            </w:pPr>
            <w:r>
              <w:rPr>
                <w:sz w:val="22"/>
              </w:rPr>
              <w:t>Сообщение ЕДДС (МЧС) о возникновении (угрозе возникновения) пожара (загорания) в охранной зоне ЭУ</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3.4.8.5.2.2</w:t>
            </w:r>
          </w:p>
        </w:tc>
        <w:tc>
          <w:tcPr>
            <w:tcW w:w="8505" w:type="dxa"/>
            <w:shd w:val="clear" w:color="auto" w:fill="auto"/>
          </w:tcPr>
          <w:p w:rsidR="00FD6A3E" w:rsidRDefault="0040418D" w:rsidP="004D79B4">
            <w:pPr>
              <w:widowControl w:val="0"/>
              <w:ind w:firstLine="0"/>
              <w:rPr>
                <w:sz w:val="22"/>
              </w:rPr>
            </w:pPr>
            <w:r>
              <w:rPr>
                <w:sz w:val="22"/>
              </w:rPr>
              <w:t xml:space="preserve">Сообщение ЕДДС (МЧС) о возникновении (угрозе возникновения) ЧС </w:t>
            </w:r>
            <w:r>
              <w:rPr>
                <w:sz w:val="22"/>
              </w:rPr>
              <w:br/>
              <w:t>из-за паводка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3.4.8.5.2.3</w:t>
            </w:r>
          </w:p>
        </w:tc>
        <w:tc>
          <w:tcPr>
            <w:tcW w:w="8505" w:type="dxa"/>
            <w:shd w:val="clear" w:color="auto" w:fill="auto"/>
          </w:tcPr>
          <w:p w:rsidR="00FD6A3E" w:rsidRDefault="0040418D" w:rsidP="004D79B4">
            <w:pPr>
              <w:widowControl w:val="0"/>
              <w:ind w:firstLine="0"/>
              <w:rPr>
                <w:sz w:val="22"/>
              </w:rPr>
            </w:pPr>
            <w:r>
              <w:rPr>
                <w:sz w:val="22"/>
              </w:rPr>
              <w:t>Сообщение ЕДДС (МЧС) об угрозе повреждения ЭУ при воздействии третьих лиц или потребителей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3.4.8.5.2.4</w:t>
            </w:r>
          </w:p>
        </w:tc>
        <w:tc>
          <w:tcPr>
            <w:tcW w:w="8505" w:type="dxa"/>
            <w:shd w:val="clear" w:color="auto" w:fill="auto"/>
          </w:tcPr>
          <w:p w:rsidR="00FD6A3E" w:rsidRDefault="0040418D" w:rsidP="004D79B4">
            <w:pPr>
              <w:widowControl w:val="0"/>
              <w:ind w:firstLine="0"/>
              <w:rPr>
                <w:sz w:val="22"/>
              </w:rPr>
            </w:pPr>
            <w:r>
              <w:rPr>
                <w:sz w:val="22"/>
              </w:rPr>
              <w:t>Сообщение ЕДДС (МЧС) о возникновении (угрозе возникновения) ЧС техногенного характера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3.4.8.5.2.5</w:t>
            </w:r>
          </w:p>
        </w:tc>
        <w:tc>
          <w:tcPr>
            <w:tcW w:w="8505" w:type="dxa"/>
            <w:shd w:val="clear" w:color="auto" w:fill="auto"/>
          </w:tcPr>
          <w:p w:rsidR="00FD6A3E" w:rsidRDefault="0040418D" w:rsidP="004D79B4">
            <w:pPr>
              <w:widowControl w:val="0"/>
              <w:ind w:firstLine="0"/>
              <w:rPr>
                <w:sz w:val="22"/>
              </w:rPr>
            </w:pPr>
            <w:r>
              <w:rPr>
                <w:sz w:val="22"/>
              </w:rPr>
              <w:t>Сообщение ЕДДС (МЧС) о поражении (угрозе поражения) человека электрическим током</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lastRenderedPageBreak/>
              <w:t>3.4.8.5.3</w:t>
            </w:r>
          </w:p>
        </w:tc>
        <w:tc>
          <w:tcPr>
            <w:tcW w:w="8505" w:type="dxa"/>
            <w:shd w:val="clear" w:color="auto" w:fill="auto"/>
          </w:tcPr>
          <w:p w:rsidR="00FD6A3E" w:rsidRDefault="0040418D" w:rsidP="004D79B4">
            <w:pPr>
              <w:widowControl w:val="0"/>
              <w:ind w:firstLine="0"/>
              <w:rPr>
                <w:sz w:val="22"/>
              </w:rPr>
            </w:pPr>
            <w:r>
              <w:rPr>
                <w:sz w:val="22"/>
              </w:rPr>
              <w:t>Отключение для безопасного проведения работ</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3.4.8.5.4</w:t>
            </w:r>
          </w:p>
        </w:tc>
        <w:tc>
          <w:tcPr>
            <w:tcW w:w="8505" w:type="dxa"/>
            <w:shd w:val="clear" w:color="auto" w:fill="auto"/>
          </w:tcPr>
          <w:p w:rsidR="00FD6A3E" w:rsidRDefault="0040418D" w:rsidP="004D79B4">
            <w:pPr>
              <w:widowControl w:val="0"/>
              <w:ind w:firstLine="0"/>
              <w:rPr>
                <w:sz w:val="22"/>
              </w:rPr>
            </w:pPr>
            <w:r>
              <w:rPr>
                <w:sz w:val="22"/>
              </w:rPr>
              <w:t>Превышение максимально разрешенной нагрузки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3.4.8.5.5</w:t>
            </w:r>
          </w:p>
        </w:tc>
        <w:tc>
          <w:tcPr>
            <w:tcW w:w="8505" w:type="dxa"/>
            <w:shd w:val="clear" w:color="auto" w:fill="auto"/>
          </w:tcPr>
          <w:p w:rsidR="00FD6A3E" w:rsidRDefault="0040418D" w:rsidP="004D79B4">
            <w:pPr>
              <w:widowControl w:val="0"/>
              <w:ind w:firstLine="0"/>
              <w:rPr>
                <w:sz w:val="22"/>
              </w:rPr>
            </w:pPr>
            <w:r>
              <w:rPr>
                <w:sz w:val="22"/>
              </w:rPr>
              <w:t>Ограничение проведения работ из-за военных действий (военные действия, территория проведения СВО, территория проведения КТО, приграничные территории)</w:t>
            </w:r>
            <w:r>
              <w:rPr>
                <w:rStyle w:val="affc"/>
                <w:sz w:val="22"/>
              </w:rPr>
              <w:footnoteReference w:id="24"/>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3.4.8.5.6</w:t>
            </w:r>
          </w:p>
        </w:tc>
        <w:tc>
          <w:tcPr>
            <w:tcW w:w="8505" w:type="dxa"/>
            <w:shd w:val="clear" w:color="auto" w:fill="auto"/>
          </w:tcPr>
          <w:p w:rsidR="00FD6A3E" w:rsidRDefault="0040418D" w:rsidP="004D79B4">
            <w:pPr>
              <w:widowControl w:val="0"/>
              <w:ind w:firstLine="0"/>
              <w:rPr>
                <w:sz w:val="22"/>
              </w:rPr>
            </w:pPr>
            <w:r>
              <w:rPr>
                <w:sz w:val="22"/>
              </w:rPr>
              <w:t>Нахождение в ненормативном состоянии в результате военных действий (ненормативное, непроектное состояние электроустановок)</w:t>
            </w:r>
            <w:r>
              <w:rPr>
                <w:rStyle w:val="affc"/>
                <w:sz w:val="22"/>
              </w:rPr>
              <w:footnoteReference w:id="25"/>
            </w:r>
          </w:p>
        </w:tc>
      </w:tr>
      <w:tr w:rsidR="00E2622F">
        <w:trPr>
          <w:trHeight w:val="366"/>
        </w:trPr>
        <w:tc>
          <w:tcPr>
            <w:tcW w:w="1260" w:type="dxa"/>
            <w:shd w:val="clear" w:color="auto" w:fill="auto"/>
          </w:tcPr>
          <w:p w:rsidR="00FD6A3E" w:rsidRDefault="0040418D">
            <w:pPr>
              <w:widowControl w:val="0"/>
              <w:ind w:firstLine="0"/>
              <w:rPr>
                <w:sz w:val="22"/>
                <w:lang w:eastAsia="ru-RU"/>
              </w:rPr>
            </w:pPr>
            <w:r>
              <w:rPr>
                <w:sz w:val="22"/>
                <w:lang w:eastAsia="ru-RU"/>
              </w:rPr>
              <w:t>3.4.8.5.7</w:t>
            </w:r>
          </w:p>
        </w:tc>
        <w:tc>
          <w:tcPr>
            <w:tcW w:w="8505" w:type="dxa"/>
            <w:shd w:val="clear" w:color="auto" w:fill="auto"/>
          </w:tcPr>
          <w:p w:rsidR="00FD6A3E" w:rsidRDefault="0040418D" w:rsidP="004D79B4">
            <w:pPr>
              <w:widowControl w:val="0"/>
              <w:ind w:firstLine="0"/>
              <w:rPr>
                <w:sz w:val="22"/>
              </w:rPr>
            </w:pPr>
            <w:r>
              <w:rPr>
                <w:sz w:val="22"/>
              </w:rPr>
              <w:t xml:space="preserve">Отключение (повреждение) оборудования потребителей электрической энергии, </w:t>
            </w:r>
            <w:r>
              <w:rPr>
                <w:sz w:val="22"/>
              </w:rPr>
              <w:br/>
              <w:t>не являющихся ТСО</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3.4.9.4</w:t>
            </w:r>
          </w:p>
        </w:tc>
        <w:tc>
          <w:tcPr>
            <w:tcW w:w="8505" w:type="dxa"/>
            <w:shd w:val="clear" w:color="auto" w:fill="auto"/>
          </w:tcPr>
          <w:p w:rsidR="00FD6A3E" w:rsidRDefault="0040418D" w:rsidP="004D79B4">
            <w:pPr>
              <w:widowControl w:val="0"/>
              <w:ind w:firstLine="0"/>
              <w:rPr>
                <w:sz w:val="22"/>
              </w:rPr>
            </w:pPr>
            <w:r>
              <w:rPr>
                <w:sz w:val="22"/>
              </w:rPr>
              <w:t>Отключение и (или) повреждение линий связи и каналообразующего оборудования средств диспетчерского и технологического управления оператора связи или иного субъекта электроэнергетики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w:t>
            </w:r>
          </w:p>
        </w:tc>
        <w:tc>
          <w:tcPr>
            <w:tcW w:w="8505" w:type="dxa"/>
            <w:shd w:val="clear" w:color="auto" w:fill="auto"/>
          </w:tcPr>
          <w:p w:rsidR="00FD6A3E" w:rsidRDefault="0040418D">
            <w:pPr>
              <w:widowControl w:val="0"/>
              <w:ind w:firstLine="0"/>
              <w:rPr>
                <w:sz w:val="22"/>
              </w:rPr>
            </w:pPr>
            <w:r>
              <w:rPr>
                <w:sz w:val="22"/>
              </w:rPr>
              <w:t>Воздействие погодных явлений с превышением параметров относительно условий проекта или воздействие разрушительных природных явлений:</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3.4.11.1</w:t>
            </w:r>
          </w:p>
        </w:tc>
        <w:tc>
          <w:tcPr>
            <w:tcW w:w="8505" w:type="dxa"/>
            <w:shd w:val="clear" w:color="auto" w:fill="auto"/>
          </w:tcPr>
          <w:p w:rsidR="00FD6A3E" w:rsidRDefault="0040418D" w:rsidP="004D79B4">
            <w:pPr>
              <w:widowControl w:val="0"/>
              <w:ind w:firstLine="0"/>
              <w:rPr>
                <w:sz w:val="22"/>
              </w:rPr>
            </w:pPr>
            <w:r>
              <w:rPr>
                <w:sz w:val="22"/>
              </w:rPr>
              <w:t>Превышение параметров воздействия гололедных явлений (снегоналипания) относительно условий проекта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3.4.11.2</w:t>
            </w:r>
          </w:p>
        </w:tc>
        <w:tc>
          <w:tcPr>
            <w:tcW w:w="8505" w:type="dxa"/>
            <w:shd w:val="clear" w:color="auto" w:fill="auto"/>
          </w:tcPr>
          <w:p w:rsidR="00FD6A3E" w:rsidRDefault="0040418D" w:rsidP="004D79B4">
            <w:pPr>
              <w:widowControl w:val="0"/>
              <w:ind w:firstLine="0"/>
              <w:rPr>
                <w:sz w:val="22"/>
              </w:rPr>
            </w:pPr>
            <w:r>
              <w:rPr>
                <w:sz w:val="22"/>
              </w:rPr>
              <w:t>Превышение параметров воздействия ветровых нагрузок относительно условий проекта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3.4.11.3</w:t>
            </w:r>
          </w:p>
        </w:tc>
        <w:tc>
          <w:tcPr>
            <w:tcW w:w="8505" w:type="dxa"/>
            <w:shd w:val="clear" w:color="auto" w:fill="auto"/>
          </w:tcPr>
          <w:p w:rsidR="00FD6A3E" w:rsidRDefault="0040418D" w:rsidP="004D79B4">
            <w:pPr>
              <w:widowControl w:val="0"/>
              <w:ind w:firstLine="0"/>
              <w:rPr>
                <w:sz w:val="22"/>
              </w:rPr>
            </w:pPr>
            <w:r>
              <w:rPr>
                <w:sz w:val="22"/>
              </w:rPr>
              <w:t>Паводок</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3.4.11.4</w:t>
            </w:r>
          </w:p>
        </w:tc>
        <w:tc>
          <w:tcPr>
            <w:tcW w:w="8505" w:type="dxa"/>
            <w:shd w:val="clear" w:color="auto" w:fill="auto"/>
          </w:tcPr>
          <w:p w:rsidR="00FD6A3E" w:rsidRDefault="0040418D" w:rsidP="004D79B4">
            <w:pPr>
              <w:widowControl w:val="0"/>
              <w:ind w:firstLine="0"/>
              <w:rPr>
                <w:sz w:val="22"/>
              </w:rPr>
            </w:pPr>
            <w:r>
              <w:rPr>
                <w:sz w:val="22"/>
              </w:rPr>
              <w:t>Ледоход</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3.4.11.5</w:t>
            </w:r>
          </w:p>
        </w:tc>
        <w:tc>
          <w:tcPr>
            <w:tcW w:w="8505" w:type="dxa"/>
            <w:shd w:val="clear" w:color="auto" w:fill="auto"/>
          </w:tcPr>
          <w:p w:rsidR="00FD6A3E" w:rsidRDefault="0040418D" w:rsidP="004D79B4">
            <w:pPr>
              <w:widowControl w:val="0"/>
              <w:ind w:firstLine="0"/>
              <w:rPr>
                <w:sz w:val="22"/>
              </w:rPr>
            </w:pPr>
            <w:r>
              <w:rPr>
                <w:sz w:val="22"/>
              </w:rPr>
              <w:t>Снежные, водно-грязевые лавины (оползни)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3.4.11.6</w:t>
            </w:r>
          </w:p>
        </w:tc>
        <w:tc>
          <w:tcPr>
            <w:tcW w:w="8505" w:type="dxa"/>
            <w:shd w:val="clear" w:color="auto" w:fill="auto"/>
          </w:tcPr>
          <w:p w:rsidR="00FD6A3E" w:rsidRDefault="0040418D" w:rsidP="00A739A9">
            <w:pPr>
              <w:widowControl w:val="0"/>
              <w:ind w:firstLine="0"/>
              <w:rPr>
                <w:sz w:val="22"/>
              </w:rPr>
            </w:pPr>
            <w:r>
              <w:rPr>
                <w:sz w:val="22"/>
              </w:rPr>
              <w:t>Прочие превышения параметров воздействия стихийных явлений относительно условий проекта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3.4.12.4</w:t>
            </w:r>
          </w:p>
        </w:tc>
        <w:tc>
          <w:tcPr>
            <w:tcW w:w="8505" w:type="dxa"/>
            <w:shd w:val="clear" w:color="auto" w:fill="auto"/>
          </w:tcPr>
          <w:p w:rsidR="00FD6A3E" w:rsidRDefault="0040418D" w:rsidP="00A739A9">
            <w:pPr>
              <w:widowControl w:val="0"/>
              <w:ind w:firstLine="0"/>
              <w:rPr>
                <w:sz w:val="22"/>
              </w:rPr>
            </w:pPr>
            <w:r>
              <w:rPr>
                <w:sz w:val="22"/>
              </w:rPr>
              <w:t>Природные и техногенные пожары</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w:t>
            </w:r>
          </w:p>
        </w:tc>
        <w:tc>
          <w:tcPr>
            <w:tcW w:w="8505" w:type="dxa"/>
            <w:shd w:val="clear" w:color="auto" w:fill="auto"/>
          </w:tcPr>
          <w:p w:rsidR="00FD6A3E" w:rsidRDefault="0040418D">
            <w:pPr>
              <w:widowControl w:val="0"/>
              <w:ind w:firstLine="0"/>
              <w:rPr>
                <w:sz w:val="22"/>
              </w:rPr>
            </w:pPr>
            <w:r>
              <w:rPr>
                <w:sz w:val="22"/>
              </w:rPr>
              <w:t>Дефекты (недостатки) проекта, конструкции, изготовления, монтажа, наладки: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3.4.13.1</w:t>
            </w:r>
          </w:p>
        </w:tc>
        <w:tc>
          <w:tcPr>
            <w:tcW w:w="8505" w:type="dxa"/>
            <w:shd w:val="clear" w:color="auto" w:fill="auto"/>
          </w:tcPr>
          <w:p w:rsidR="00FD6A3E" w:rsidRDefault="0040418D" w:rsidP="00A739A9">
            <w:pPr>
              <w:widowControl w:val="0"/>
              <w:ind w:firstLine="0"/>
              <w:rPr>
                <w:sz w:val="22"/>
              </w:rPr>
            </w:pPr>
            <w:r>
              <w:rPr>
                <w:sz w:val="22"/>
              </w:rPr>
              <w:t>Недостатки проекта</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3.4.13.2</w:t>
            </w:r>
          </w:p>
        </w:tc>
        <w:tc>
          <w:tcPr>
            <w:tcW w:w="8505" w:type="dxa"/>
            <w:shd w:val="clear" w:color="auto" w:fill="auto"/>
          </w:tcPr>
          <w:p w:rsidR="00FD6A3E" w:rsidRDefault="0040418D" w:rsidP="00A739A9">
            <w:pPr>
              <w:widowControl w:val="0"/>
              <w:ind w:firstLine="0"/>
              <w:rPr>
                <w:sz w:val="22"/>
              </w:rPr>
            </w:pPr>
            <w:r>
              <w:rPr>
                <w:sz w:val="22"/>
              </w:rPr>
              <w:t>Недостатки конструкции: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3.4.13.2.1</w:t>
            </w:r>
          </w:p>
        </w:tc>
        <w:tc>
          <w:tcPr>
            <w:tcW w:w="8505" w:type="dxa"/>
            <w:shd w:val="clear" w:color="auto" w:fill="auto"/>
          </w:tcPr>
          <w:p w:rsidR="00FD6A3E" w:rsidRDefault="0040418D" w:rsidP="00A739A9">
            <w:pPr>
              <w:widowControl w:val="0"/>
              <w:ind w:firstLine="0"/>
              <w:rPr>
                <w:sz w:val="22"/>
              </w:rPr>
            </w:pPr>
            <w:r>
              <w:rPr>
                <w:sz w:val="22"/>
              </w:rPr>
              <w:t>Недостатки конструкции, выявленные в период нормативного срока службы оборудования</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3.4.13.2.2</w:t>
            </w:r>
          </w:p>
        </w:tc>
        <w:tc>
          <w:tcPr>
            <w:tcW w:w="8505" w:type="dxa"/>
            <w:shd w:val="clear" w:color="auto" w:fill="auto"/>
          </w:tcPr>
          <w:p w:rsidR="00FD6A3E" w:rsidRDefault="0040418D" w:rsidP="00A739A9">
            <w:pPr>
              <w:widowControl w:val="0"/>
              <w:ind w:firstLine="0"/>
              <w:rPr>
                <w:sz w:val="22"/>
              </w:rPr>
            </w:pPr>
            <w:r>
              <w:rPr>
                <w:sz w:val="22"/>
              </w:rPr>
              <w:t>Недостатки конструкции, выявленные после нормативного срока службы оборудования</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3.4.13.3</w:t>
            </w:r>
          </w:p>
        </w:tc>
        <w:tc>
          <w:tcPr>
            <w:tcW w:w="8505" w:type="dxa"/>
            <w:shd w:val="clear" w:color="auto" w:fill="auto"/>
          </w:tcPr>
          <w:p w:rsidR="00FD6A3E" w:rsidRDefault="0040418D" w:rsidP="00A739A9">
            <w:pPr>
              <w:widowControl w:val="0"/>
              <w:ind w:firstLine="0"/>
              <w:rPr>
                <w:sz w:val="22"/>
              </w:rPr>
            </w:pPr>
            <w:r>
              <w:rPr>
                <w:sz w:val="22"/>
              </w:rPr>
              <w:t>Дефекты изготовления</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3.4.13.3.1</w:t>
            </w:r>
          </w:p>
        </w:tc>
        <w:tc>
          <w:tcPr>
            <w:tcW w:w="8505" w:type="dxa"/>
            <w:shd w:val="clear" w:color="auto" w:fill="auto"/>
          </w:tcPr>
          <w:p w:rsidR="00FD6A3E" w:rsidRDefault="0040418D" w:rsidP="00A739A9">
            <w:pPr>
              <w:widowControl w:val="0"/>
              <w:ind w:firstLine="0"/>
              <w:rPr>
                <w:sz w:val="22"/>
              </w:rPr>
            </w:pPr>
            <w:r>
              <w:rPr>
                <w:sz w:val="22"/>
              </w:rPr>
              <w:t>Дефекты изготовления, выявленные в период нормативного срока службы оборудования</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3.4.13.3.2</w:t>
            </w:r>
          </w:p>
        </w:tc>
        <w:tc>
          <w:tcPr>
            <w:tcW w:w="8505" w:type="dxa"/>
            <w:shd w:val="clear" w:color="auto" w:fill="auto"/>
          </w:tcPr>
          <w:p w:rsidR="00FD6A3E" w:rsidRDefault="0040418D" w:rsidP="00A739A9">
            <w:pPr>
              <w:widowControl w:val="0"/>
              <w:ind w:firstLine="0"/>
              <w:rPr>
                <w:sz w:val="22"/>
              </w:rPr>
            </w:pPr>
            <w:r>
              <w:rPr>
                <w:sz w:val="22"/>
              </w:rPr>
              <w:t>Дефекты изготовления, выявленные после нормативного срока службы оборудования</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3.4.13.4</w:t>
            </w:r>
          </w:p>
        </w:tc>
        <w:tc>
          <w:tcPr>
            <w:tcW w:w="8505" w:type="dxa"/>
            <w:shd w:val="clear" w:color="auto" w:fill="auto"/>
          </w:tcPr>
          <w:p w:rsidR="00FD6A3E" w:rsidRDefault="0040418D" w:rsidP="00A739A9">
            <w:pPr>
              <w:widowControl w:val="0"/>
              <w:ind w:firstLine="0"/>
              <w:rPr>
                <w:sz w:val="22"/>
              </w:rPr>
            </w:pPr>
            <w:r>
              <w:rPr>
                <w:sz w:val="22"/>
              </w:rPr>
              <w:t>Дефекты монтажа, наладки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3.4.13.4.1</w:t>
            </w:r>
          </w:p>
        </w:tc>
        <w:tc>
          <w:tcPr>
            <w:tcW w:w="8505" w:type="dxa"/>
            <w:shd w:val="clear" w:color="auto" w:fill="auto"/>
          </w:tcPr>
          <w:p w:rsidR="00FD6A3E" w:rsidRDefault="0040418D" w:rsidP="00A739A9">
            <w:pPr>
              <w:widowControl w:val="0"/>
              <w:ind w:firstLine="0"/>
              <w:rPr>
                <w:sz w:val="22"/>
              </w:rPr>
            </w:pPr>
            <w:r>
              <w:rPr>
                <w:sz w:val="22"/>
              </w:rPr>
              <w:t>Дефект монтажа, выполненного собственным персоналом (хоз. способ)</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3.4.13.4.2</w:t>
            </w:r>
          </w:p>
        </w:tc>
        <w:tc>
          <w:tcPr>
            <w:tcW w:w="8505" w:type="dxa"/>
            <w:shd w:val="clear" w:color="auto" w:fill="auto"/>
          </w:tcPr>
          <w:p w:rsidR="00FD6A3E" w:rsidRDefault="0040418D" w:rsidP="00A739A9">
            <w:pPr>
              <w:widowControl w:val="0"/>
              <w:ind w:firstLine="0"/>
              <w:rPr>
                <w:sz w:val="22"/>
              </w:rPr>
            </w:pPr>
            <w:r>
              <w:rPr>
                <w:sz w:val="22"/>
              </w:rPr>
              <w:t>Дефект монтажа, выполненного персоналом подрядной организации</w:t>
            </w:r>
          </w:p>
        </w:tc>
      </w:tr>
      <w:tr w:rsidR="00E2622F">
        <w:tc>
          <w:tcPr>
            <w:tcW w:w="1260" w:type="dxa"/>
            <w:shd w:val="clear" w:color="auto" w:fill="auto"/>
          </w:tcPr>
          <w:p w:rsidR="00FD6A3E" w:rsidRDefault="0040418D">
            <w:pPr>
              <w:widowControl w:val="0"/>
              <w:ind w:right="-109" w:firstLine="0"/>
              <w:rPr>
                <w:sz w:val="22"/>
                <w:lang w:eastAsia="ru-RU"/>
              </w:rPr>
            </w:pPr>
            <w:r>
              <w:rPr>
                <w:sz w:val="22"/>
                <w:lang w:eastAsia="ru-RU"/>
              </w:rPr>
              <w:t>3.4.13.4.2.1</w:t>
            </w:r>
          </w:p>
        </w:tc>
        <w:tc>
          <w:tcPr>
            <w:tcW w:w="8505" w:type="dxa"/>
            <w:tcBorders>
              <w:left w:val="nil"/>
            </w:tcBorders>
            <w:shd w:val="clear" w:color="auto" w:fill="auto"/>
          </w:tcPr>
          <w:p w:rsidR="00FD6A3E" w:rsidRDefault="0040418D" w:rsidP="00A739A9">
            <w:pPr>
              <w:widowControl w:val="0"/>
              <w:ind w:firstLine="0"/>
              <w:rPr>
                <w:sz w:val="22"/>
              </w:rPr>
            </w:pPr>
            <w:r>
              <w:rPr>
                <w:sz w:val="22"/>
              </w:rPr>
              <w:t>Дефект монтажа, выявленный в гарантийный период эксплуатации</w:t>
            </w:r>
          </w:p>
        </w:tc>
      </w:tr>
      <w:tr w:rsidR="00E2622F">
        <w:tc>
          <w:tcPr>
            <w:tcW w:w="1260" w:type="dxa"/>
            <w:shd w:val="clear" w:color="auto" w:fill="auto"/>
          </w:tcPr>
          <w:p w:rsidR="00FD6A3E" w:rsidRDefault="0040418D">
            <w:pPr>
              <w:widowControl w:val="0"/>
              <w:ind w:right="-109" w:firstLine="0"/>
              <w:rPr>
                <w:sz w:val="22"/>
                <w:lang w:eastAsia="ru-RU"/>
              </w:rPr>
            </w:pPr>
            <w:r>
              <w:rPr>
                <w:sz w:val="22"/>
                <w:lang w:eastAsia="ru-RU"/>
              </w:rPr>
              <w:t>3.4.13.4.2.2</w:t>
            </w:r>
          </w:p>
        </w:tc>
        <w:tc>
          <w:tcPr>
            <w:tcW w:w="8505" w:type="dxa"/>
            <w:tcBorders>
              <w:left w:val="nil"/>
            </w:tcBorders>
            <w:shd w:val="clear" w:color="auto" w:fill="auto"/>
          </w:tcPr>
          <w:p w:rsidR="00FD6A3E" w:rsidRDefault="0040418D" w:rsidP="00A739A9">
            <w:pPr>
              <w:widowControl w:val="0"/>
              <w:ind w:firstLine="0"/>
              <w:rPr>
                <w:sz w:val="22"/>
              </w:rPr>
            </w:pPr>
            <w:r>
              <w:rPr>
                <w:sz w:val="22"/>
              </w:rPr>
              <w:t>Дефект монтажа, выявленный после окончания гарантийного периода эксплуатации</w:t>
            </w:r>
          </w:p>
        </w:tc>
      </w:tr>
      <w:tr w:rsidR="00E2622F">
        <w:tc>
          <w:tcPr>
            <w:tcW w:w="1260" w:type="dxa"/>
            <w:shd w:val="clear" w:color="auto" w:fill="auto"/>
          </w:tcPr>
          <w:p w:rsidR="00FD6A3E" w:rsidRDefault="0040418D">
            <w:pPr>
              <w:widowControl w:val="0"/>
              <w:ind w:firstLine="0"/>
              <w:rPr>
                <w:sz w:val="22"/>
                <w:lang w:eastAsia="ru-RU"/>
              </w:rPr>
            </w:pPr>
            <w:r>
              <w:rPr>
                <w:sz w:val="22"/>
                <w:lang w:eastAsia="ru-RU"/>
              </w:rPr>
              <w:t>3.4.13.5</w:t>
            </w:r>
          </w:p>
        </w:tc>
        <w:tc>
          <w:tcPr>
            <w:tcW w:w="8505" w:type="dxa"/>
            <w:shd w:val="clear" w:color="auto" w:fill="auto"/>
          </w:tcPr>
          <w:p w:rsidR="00FD6A3E" w:rsidRDefault="0040418D" w:rsidP="00A739A9">
            <w:pPr>
              <w:widowControl w:val="0"/>
              <w:ind w:firstLine="0"/>
              <w:rPr>
                <w:sz w:val="22"/>
              </w:rPr>
            </w:pPr>
            <w:r>
              <w:rPr>
                <w:sz w:val="22"/>
              </w:rPr>
              <w:t>Недостатки проектной, конструкторской документации и технической документации изготовителя оборудования или устройства</w:t>
            </w:r>
          </w:p>
        </w:tc>
      </w:tr>
      <w:tr w:rsidR="00E2622F">
        <w:tc>
          <w:tcPr>
            <w:tcW w:w="1260" w:type="dxa"/>
            <w:shd w:val="clear" w:color="auto" w:fill="DBE5F1" w:themeFill="accent1" w:themeFillTint="33"/>
          </w:tcPr>
          <w:p w:rsidR="00FD6A3E" w:rsidRDefault="0040418D">
            <w:pPr>
              <w:widowControl w:val="0"/>
              <w:ind w:firstLine="0"/>
              <w:rPr>
                <w:b/>
                <w:sz w:val="22"/>
                <w:lang w:eastAsia="ru-RU"/>
              </w:rPr>
            </w:pPr>
            <w:r>
              <w:rPr>
                <w:b/>
                <w:sz w:val="22"/>
                <w:lang w:eastAsia="ru-RU"/>
              </w:rPr>
              <w:t>3.4.14</w:t>
            </w:r>
          </w:p>
        </w:tc>
        <w:tc>
          <w:tcPr>
            <w:tcW w:w="8505" w:type="dxa"/>
            <w:shd w:val="clear" w:color="auto" w:fill="DBE5F1" w:themeFill="accent1" w:themeFillTint="33"/>
          </w:tcPr>
          <w:p w:rsidR="00FD6A3E" w:rsidRDefault="0040418D">
            <w:pPr>
              <w:widowControl w:val="0"/>
              <w:ind w:firstLine="0"/>
              <w:rPr>
                <w:b/>
                <w:sz w:val="22"/>
              </w:rPr>
            </w:pPr>
            <w:r>
              <w:rPr>
                <w:b/>
                <w:sz w:val="22"/>
              </w:rPr>
              <w:t>Невыявленные причины</w:t>
            </w:r>
          </w:p>
        </w:tc>
      </w:tr>
    </w:tbl>
    <w:p w:rsidR="00FD6A3E" w:rsidRDefault="00FD6A3E">
      <w:pPr>
        <w:widowControl w:val="0"/>
        <w:ind w:firstLine="0"/>
        <w:jc w:val="right"/>
        <w:rPr>
          <w:sz w:val="24"/>
          <w:szCs w:val="24"/>
        </w:rPr>
      </w:pPr>
    </w:p>
    <w:p w:rsidR="00FD6A3E" w:rsidRDefault="0040418D">
      <w:pPr>
        <w:widowControl w:val="0"/>
        <w:ind w:firstLine="0"/>
        <w:jc w:val="right"/>
        <w:rPr>
          <w:sz w:val="24"/>
          <w:szCs w:val="24"/>
        </w:rPr>
      </w:pPr>
      <w:bookmarkStart w:id="143" w:name="Таблица5"/>
      <w:r>
        <w:rPr>
          <w:sz w:val="24"/>
          <w:szCs w:val="24"/>
        </w:rPr>
        <w:t>Таблица 5</w:t>
      </w:r>
      <w:bookmarkEnd w:id="143"/>
    </w:p>
    <w:tbl>
      <w:tblPr>
        <w:tblW w:w="9765"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2"/>
        <w:gridCol w:w="8363"/>
      </w:tblGrid>
      <w:tr w:rsidR="00E2622F">
        <w:trPr>
          <w:trHeight w:val="422"/>
          <w:tblHeader/>
        </w:trPr>
        <w:tc>
          <w:tcPr>
            <w:tcW w:w="9765" w:type="dxa"/>
            <w:gridSpan w:val="2"/>
            <w:shd w:val="clear" w:color="auto" w:fill="DBE5F1" w:themeFill="accent1" w:themeFillTint="33"/>
            <w:vAlign w:val="center"/>
          </w:tcPr>
          <w:p w:rsidR="00FD6A3E" w:rsidRDefault="0040418D">
            <w:pPr>
              <w:widowControl w:val="0"/>
              <w:ind w:firstLine="0"/>
              <w:jc w:val="center"/>
              <w:rPr>
                <w:b/>
                <w:sz w:val="20"/>
              </w:rPr>
            </w:pPr>
            <w:r>
              <w:rPr>
                <w:b/>
                <w:sz w:val="20"/>
                <w:lang w:eastAsia="ru-RU"/>
              </w:rPr>
              <w:lastRenderedPageBreak/>
              <w:t>Признаки повреждения ЛЭП, оборудования и устройств</w:t>
            </w:r>
          </w:p>
        </w:tc>
      </w:tr>
      <w:tr w:rsidR="00E2622F">
        <w:trPr>
          <w:trHeight w:val="567"/>
          <w:tblHeader/>
        </w:trPr>
        <w:tc>
          <w:tcPr>
            <w:tcW w:w="1402" w:type="dxa"/>
            <w:shd w:val="clear" w:color="auto" w:fill="DBE5F1" w:themeFill="accent1" w:themeFillTint="33"/>
            <w:vAlign w:val="center"/>
          </w:tcPr>
          <w:p w:rsidR="00FD6A3E" w:rsidRDefault="0040418D">
            <w:pPr>
              <w:widowControl w:val="0"/>
              <w:ind w:firstLine="0"/>
              <w:jc w:val="center"/>
              <w:rPr>
                <w:sz w:val="20"/>
              </w:rPr>
            </w:pPr>
            <w:r>
              <w:rPr>
                <w:sz w:val="20"/>
                <w:lang w:eastAsia="ru-RU"/>
              </w:rPr>
              <w:t>Код признака повреждения</w:t>
            </w:r>
          </w:p>
        </w:tc>
        <w:tc>
          <w:tcPr>
            <w:tcW w:w="8363" w:type="dxa"/>
            <w:shd w:val="clear" w:color="auto" w:fill="DBE5F1" w:themeFill="accent1" w:themeFillTint="33"/>
            <w:vAlign w:val="center"/>
          </w:tcPr>
          <w:p w:rsidR="00FD6A3E" w:rsidRDefault="0040418D">
            <w:pPr>
              <w:widowControl w:val="0"/>
              <w:ind w:firstLine="0"/>
              <w:jc w:val="center"/>
              <w:rPr>
                <w:sz w:val="20"/>
              </w:rPr>
            </w:pPr>
            <w:r>
              <w:rPr>
                <w:sz w:val="20"/>
                <w:lang w:eastAsia="ru-RU"/>
              </w:rPr>
              <w:t>Наименование признака повреждения</w:t>
            </w:r>
          </w:p>
        </w:tc>
      </w:tr>
      <w:tr w:rsidR="00E2622F">
        <w:tc>
          <w:tcPr>
            <w:tcW w:w="1402" w:type="dxa"/>
            <w:shd w:val="clear" w:color="auto" w:fill="auto"/>
          </w:tcPr>
          <w:p w:rsidR="00FD6A3E" w:rsidRDefault="0040418D">
            <w:pPr>
              <w:widowControl w:val="0"/>
              <w:ind w:firstLine="0"/>
              <w:rPr>
                <w:sz w:val="22"/>
              </w:rPr>
            </w:pPr>
            <w:r>
              <w:rPr>
                <w:sz w:val="22"/>
              </w:rPr>
              <w:t>4.1</w:t>
            </w:r>
          </w:p>
        </w:tc>
        <w:tc>
          <w:tcPr>
            <w:tcW w:w="8363" w:type="dxa"/>
            <w:shd w:val="clear" w:color="auto" w:fill="auto"/>
          </w:tcPr>
          <w:p w:rsidR="00FD6A3E" w:rsidRDefault="0040418D">
            <w:pPr>
              <w:widowControl w:val="0"/>
              <w:ind w:firstLine="0"/>
              <w:rPr>
                <w:sz w:val="22"/>
              </w:rPr>
            </w:pPr>
            <w:r>
              <w:rPr>
                <w:sz w:val="22"/>
                <w:lang w:eastAsia="ru-RU"/>
              </w:rPr>
              <w:t>Нарушение структуры материала:</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4.1.1.</w:t>
            </w:r>
          </w:p>
        </w:tc>
        <w:tc>
          <w:tcPr>
            <w:tcW w:w="8363" w:type="dxa"/>
            <w:shd w:val="clear" w:color="auto" w:fill="auto"/>
          </w:tcPr>
          <w:p w:rsidR="00FD6A3E" w:rsidRDefault="0040418D" w:rsidP="00A739A9">
            <w:pPr>
              <w:widowControl w:val="0"/>
              <w:ind w:firstLine="0"/>
              <w:rPr>
                <w:sz w:val="22"/>
                <w:lang w:eastAsia="ru-RU"/>
              </w:rPr>
            </w:pPr>
            <w:r>
              <w:rPr>
                <w:sz w:val="22"/>
                <w:lang w:eastAsia="ru-RU"/>
              </w:rPr>
              <w:t>Нарушение структуры материала в результате загнивания</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4.1.2.</w:t>
            </w:r>
          </w:p>
        </w:tc>
        <w:tc>
          <w:tcPr>
            <w:tcW w:w="8363" w:type="dxa"/>
            <w:shd w:val="clear" w:color="auto" w:fill="auto"/>
          </w:tcPr>
          <w:p w:rsidR="00FD6A3E" w:rsidRDefault="0040418D" w:rsidP="00A739A9">
            <w:pPr>
              <w:widowControl w:val="0"/>
              <w:ind w:firstLine="0"/>
              <w:rPr>
                <w:sz w:val="22"/>
              </w:rPr>
            </w:pPr>
            <w:r>
              <w:rPr>
                <w:sz w:val="22"/>
                <w:lang w:eastAsia="ru-RU"/>
              </w:rPr>
              <w:t>Нарушение структуры материала в результате высыхания</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4.1.3.</w:t>
            </w:r>
          </w:p>
        </w:tc>
        <w:tc>
          <w:tcPr>
            <w:tcW w:w="8363" w:type="dxa"/>
            <w:shd w:val="clear" w:color="auto" w:fill="auto"/>
          </w:tcPr>
          <w:p w:rsidR="00FD6A3E" w:rsidRDefault="0040418D" w:rsidP="00A739A9">
            <w:pPr>
              <w:widowControl w:val="0"/>
              <w:ind w:firstLine="0"/>
              <w:rPr>
                <w:sz w:val="22"/>
              </w:rPr>
            </w:pPr>
            <w:r>
              <w:rPr>
                <w:sz w:val="22"/>
                <w:lang w:eastAsia="ru-RU"/>
              </w:rPr>
              <w:t>Нарушение структуры материала в результате длительной эксплуатации</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4.1.4.</w:t>
            </w:r>
          </w:p>
        </w:tc>
        <w:tc>
          <w:tcPr>
            <w:tcW w:w="8363" w:type="dxa"/>
            <w:shd w:val="clear" w:color="auto" w:fill="auto"/>
          </w:tcPr>
          <w:p w:rsidR="00FD6A3E" w:rsidRDefault="0040418D" w:rsidP="00A739A9">
            <w:pPr>
              <w:widowControl w:val="0"/>
              <w:ind w:firstLine="0"/>
              <w:rPr>
                <w:sz w:val="22"/>
              </w:rPr>
            </w:pPr>
            <w:r>
              <w:rPr>
                <w:sz w:val="22"/>
                <w:lang w:eastAsia="ru-RU"/>
              </w:rPr>
              <w:t>Нарушение структуры материала в результате ультрафиолетового излучения</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4.1.5.</w:t>
            </w:r>
          </w:p>
        </w:tc>
        <w:tc>
          <w:tcPr>
            <w:tcW w:w="8363" w:type="dxa"/>
            <w:shd w:val="clear" w:color="auto" w:fill="auto"/>
          </w:tcPr>
          <w:p w:rsidR="00FD6A3E" w:rsidRDefault="0040418D" w:rsidP="00A739A9">
            <w:pPr>
              <w:widowControl w:val="0"/>
              <w:ind w:firstLine="0"/>
              <w:rPr>
                <w:sz w:val="22"/>
              </w:rPr>
            </w:pPr>
            <w:r>
              <w:rPr>
                <w:sz w:val="22"/>
                <w:lang w:eastAsia="ru-RU"/>
              </w:rPr>
              <w:t>Нарушение структуры материала в результате прочих воздействий</w:t>
            </w:r>
          </w:p>
        </w:tc>
      </w:tr>
      <w:tr w:rsidR="00E2622F">
        <w:tc>
          <w:tcPr>
            <w:tcW w:w="1402" w:type="dxa"/>
            <w:shd w:val="clear" w:color="auto" w:fill="auto"/>
          </w:tcPr>
          <w:p w:rsidR="00FD6A3E" w:rsidRDefault="0040418D">
            <w:pPr>
              <w:widowControl w:val="0"/>
              <w:ind w:firstLine="0"/>
              <w:rPr>
                <w:sz w:val="22"/>
              </w:rPr>
            </w:pPr>
            <w:r>
              <w:rPr>
                <w:sz w:val="22"/>
              </w:rPr>
              <w:t>4.2</w:t>
            </w:r>
          </w:p>
        </w:tc>
        <w:tc>
          <w:tcPr>
            <w:tcW w:w="8363" w:type="dxa"/>
            <w:shd w:val="clear" w:color="auto" w:fill="auto"/>
          </w:tcPr>
          <w:p w:rsidR="00FD6A3E" w:rsidRDefault="0040418D">
            <w:pPr>
              <w:widowControl w:val="0"/>
              <w:ind w:firstLine="0"/>
              <w:rPr>
                <w:sz w:val="22"/>
              </w:rPr>
            </w:pPr>
            <w:r>
              <w:rPr>
                <w:sz w:val="22"/>
                <w:lang w:eastAsia="ru-RU"/>
              </w:rPr>
              <w:t>Механический износ, неудовлетворительная смазка:</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4.2.1.</w:t>
            </w:r>
          </w:p>
        </w:tc>
        <w:tc>
          <w:tcPr>
            <w:tcW w:w="8363" w:type="dxa"/>
            <w:shd w:val="clear" w:color="auto" w:fill="auto"/>
          </w:tcPr>
          <w:p w:rsidR="00FD6A3E" w:rsidRDefault="0040418D" w:rsidP="00A739A9">
            <w:pPr>
              <w:widowControl w:val="0"/>
              <w:ind w:firstLine="0"/>
              <w:rPr>
                <w:sz w:val="22"/>
                <w:lang w:eastAsia="ru-RU"/>
              </w:rPr>
            </w:pPr>
            <w:r>
              <w:rPr>
                <w:sz w:val="22"/>
                <w:lang w:eastAsia="ru-RU"/>
              </w:rPr>
              <w:t>Механический износ вследствие длительного срока эксплуатации (старения)</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4.2.2.</w:t>
            </w:r>
          </w:p>
        </w:tc>
        <w:tc>
          <w:tcPr>
            <w:tcW w:w="8363" w:type="dxa"/>
            <w:shd w:val="clear" w:color="auto" w:fill="auto"/>
          </w:tcPr>
          <w:p w:rsidR="00FD6A3E" w:rsidRDefault="0040418D" w:rsidP="00A739A9">
            <w:pPr>
              <w:widowControl w:val="0"/>
              <w:ind w:firstLine="0"/>
              <w:rPr>
                <w:sz w:val="22"/>
              </w:rPr>
            </w:pPr>
            <w:r>
              <w:rPr>
                <w:sz w:val="22"/>
                <w:lang w:eastAsia="ru-RU"/>
              </w:rPr>
              <w:t>Механический износ вследствие разрегулировки</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4.2.3.</w:t>
            </w:r>
          </w:p>
        </w:tc>
        <w:tc>
          <w:tcPr>
            <w:tcW w:w="8363" w:type="dxa"/>
            <w:shd w:val="clear" w:color="auto" w:fill="auto"/>
          </w:tcPr>
          <w:p w:rsidR="00FD6A3E" w:rsidRDefault="0040418D" w:rsidP="00A739A9">
            <w:pPr>
              <w:widowControl w:val="0"/>
              <w:ind w:firstLine="0"/>
              <w:rPr>
                <w:sz w:val="22"/>
              </w:rPr>
            </w:pPr>
            <w:r>
              <w:rPr>
                <w:sz w:val="22"/>
                <w:lang w:eastAsia="ru-RU"/>
              </w:rPr>
              <w:t>Механический износ вследствие применения некачественных смазочных материалов</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4.2.4.</w:t>
            </w:r>
          </w:p>
        </w:tc>
        <w:tc>
          <w:tcPr>
            <w:tcW w:w="8363" w:type="dxa"/>
            <w:shd w:val="clear" w:color="auto" w:fill="auto"/>
          </w:tcPr>
          <w:p w:rsidR="00FD6A3E" w:rsidRDefault="0040418D" w:rsidP="00A739A9">
            <w:pPr>
              <w:widowControl w:val="0"/>
              <w:ind w:firstLine="0"/>
              <w:rPr>
                <w:sz w:val="22"/>
              </w:rPr>
            </w:pPr>
            <w:r>
              <w:rPr>
                <w:sz w:val="22"/>
                <w:lang w:eastAsia="ru-RU"/>
              </w:rPr>
              <w:t>Механический износ вследствие прочих причин</w:t>
            </w:r>
          </w:p>
        </w:tc>
      </w:tr>
      <w:tr w:rsidR="00E2622F">
        <w:tc>
          <w:tcPr>
            <w:tcW w:w="1402" w:type="dxa"/>
            <w:shd w:val="clear" w:color="auto" w:fill="auto"/>
          </w:tcPr>
          <w:p w:rsidR="00FD6A3E" w:rsidRDefault="0040418D">
            <w:pPr>
              <w:widowControl w:val="0"/>
              <w:ind w:firstLine="0"/>
              <w:rPr>
                <w:sz w:val="22"/>
              </w:rPr>
            </w:pPr>
            <w:r>
              <w:rPr>
                <w:sz w:val="22"/>
              </w:rPr>
              <w:t>4.3</w:t>
            </w:r>
          </w:p>
        </w:tc>
        <w:tc>
          <w:tcPr>
            <w:tcW w:w="8363" w:type="dxa"/>
            <w:shd w:val="clear" w:color="auto" w:fill="auto"/>
          </w:tcPr>
          <w:p w:rsidR="00FD6A3E" w:rsidRDefault="0040418D">
            <w:pPr>
              <w:widowControl w:val="0"/>
              <w:ind w:firstLine="0"/>
              <w:rPr>
                <w:sz w:val="22"/>
              </w:rPr>
            </w:pPr>
            <w:r>
              <w:rPr>
                <w:sz w:val="22"/>
                <w:lang w:eastAsia="ru-RU"/>
              </w:rPr>
              <w:t>Нарушение механического соединения:</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4.3.1.</w:t>
            </w:r>
          </w:p>
        </w:tc>
        <w:tc>
          <w:tcPr>
            <w:tcW w:w="8363" w:type="dxa"/>
            <w:shd w:val="clear" w:color="auto" w:fill="auto"/>
          </w:tcPr>
          <w:p w:rsidR="00FD6A3E" w:rsidRDefault="0040418D" w:rsidP="00A739A9">
            <w:pPr>
              <w:widowControl w:val="0"/>
              <w:ind w:firstLine="0"/>
              <w:rPr>
                <w:sz w:val="22"/>
                <w:lang w:eastAsia="ru-RU"/>
              </w:rPr>
            </w:pPr>
            <w:r>
              <w:rPr>
                <w:sz w:val="22"/>
                <w:lang w:eastAsia="ru-RU"/>
              </w:rPr>
              <w:t>Нарушение механического соединения в результате перегрузки</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4.3.2.</w:t>
            </w:r>
          </w:p>
        </w:tc>
        <w:tc>
          <w:tcPr>
            <w:tcW w:w="8363" w:type="dxa"/>
            <w:shd w:val="clear" w:color="auto" w:fill="auto"/>
          </w:tcPr>
          <w:p w:rsidR="00FD6A3E" w:rsidRDefault="0040418D" w:rsidP="00A739A9">
            <w:pPr>
              <w:widowControl w:val="0"/>
              <w:ind w:firstLine="0"/>
              <w:rPr>
                <w:sz w:val="22"/>
              </w:rPr>
            </w:pPr>
            <w:r>
              <w:rPr>
                <w:sz w:val="22"/>
                <w:lang w:eastAsia="ru-RU"/>
              </w:rPr>
              <w:t>Нарушение механического соединения в результате дефекта изготовления</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4.3.3.</w:t>
            </w:r>
          </w:p>
        </w:tc>
        <w:tc>
          <w:tcPr>
            <w:tcW w:w="8363" w:type="dxa"/>
            <w:shd w:val="clear" w:color="auto" w:fill="auto"/>
          </w:tcPr>
          <w:p w:rsidR="00FD6A3E" w:rsidRDefault="0040418D" w:rsidP="00A739A9">
            <w:pPr>
              <w:widowControl w:val="0"/>
              <w:ind w:firstLine="0"/>
              <w:rPr>
                <w:sz w:val="22"/>
              </w:rPr>
            </w:pPr>
            <w:r>
              <w:rPr>
                <w:sz w:val="22"/>
                <w:lang w:eastAsia="ru-RU"/>
              </w:rPr>
              <w:t>Нарушение механического соединения в результате износа</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4.3.4.</w:t>
            </w:r>
          </w:p>
        </w:tc>
        <w:tc>
          <w:tcPr>
            <w:tcW w:w="8363" w:type="dxa"/>
            <w:shd w:val="clear" w:color="auto" w:fill="auto"/>
          </w:tcPr>
          <w:p w:rsidR="00FD6A3E" w:rsidRDefault="0040418D" w:rsidP="00A739A9">
            <w:pPr>
              <w:widowControl w:val="0"/>
              <w:ind w:firstLine="0"/>
              <w:rPr>
                <w:sz w:val="22"/>
              </w:rPr>
            </w:pPr>
            <w:r>
              <w:rPr>
                <w:sz w:val="22"/>
                <w:lang w:eastAsia="ru-RU"/>
              </w:rPr>
              <w:t xml:space="preserve">Нарушение механического соединения в результате воздействия знакопеременных </w:t>
            </w:r>
            <w:r w:rsidR="00A739A9">
              <w:rPr>
                <w:sz w:val="22"/>
                <w:lang w:eastAsia="ru-RU"/>
              </w:rPr>
              <w:br/>
            </w:r>
            <w:r>
              <w:rPr>
                <w:sz w:val="22"/>
                <w:lang w:eastAsia="ru-RU"/>
              </w:rPr>
              <w:t>и (или) изгибающих нагрузок</w:t>
            </w:r>
          </w:p>
        </w:tc>
      </w:tr>
      <w:tr w:rsidR="00E2622F">
        <w:tc>
          <w:tcPr>
            <w:tcW w:w="1402" w:type="dxa"/>
            <w:tcBorders>
              <w:bottom w:val="single" w:sz="4" w:space="0" w:color="auto"/>
            </w:tcBorders>
            <w:shd w:val="clear" w:color="auto" w:fill="auto"/>
          </w:tcPr>
          <w:p w:rsidR="00FD6A3E" w:rsidRDefault="0040418D">
            <w:pPr>
              <w:widowControl w:val="0"/>
              <w:ind w:firstLine="0"/>
              <w:rPr>
                <w:sz w:val="22"/>
                <w:lang w:eastAsia="ru-RU"/>
              </w:rPr>
            </w:pPr>
            <w:r>
              <w:rPr>
                <w:sz w:val="22"/>
                <w:lang w:eastAsia="ru-RU"/>
              </w:rPr>
              <w:t>4.3.5.</w:t>
            </w:r>
          </w:p>
        </w:tc>
        <w:tc>
          <w:tcPr>
            <w:tcW w:w="8363" w:type="dxa"/>
            <w:shd w:val="clear" w:color="auto" w:fill="auto"/>
          </w:tcPr>
          <w:p w:rsidR="00FD6A3E" w:rsidRDefault="0040418D" w:rsidP="00A739A9">
            <w:pPr>
              <w:widowControl w:val="0"/>
              <w:ind w:firstLine="0"/>
              <w:rPr>
                <w:sz w:val="22"/>
              </w:rPr>
            </w:pPr>
            <w:r>
              <w:rPr>
                <w:sz w:val="22"/>
                <w:lang w:eastAsia="ru-RU"/>
              </w:rPr>
              <w:t>Нарушение механического соединения в результате прочих причин</w:t>
            </w:r>
          </w:p>
        </w:tc>
      </w:tr>
      <w:tr w:rsidR="00E2622F">
        <w:tc>
          <w:tcPr>
            <w:tcW w:w="1402" w:type="dxa"/>
            <w:shd w:val="clear" w:color="auto" w:fill="auto"/>
          </w:tcPr>
          <w:p w:rsidR="00FD6A3E" w:rsidRDefault="0040418D">
            <w:pPr>
              <w:widowControl w:val="0"/>
              <w:ind w:firstLine="0"/>
              <w:rPr>
                <w:sz w:val="22"/>
              </w:rPr>
            </w:pPr>
            <w:r>
              <w:rPr>
                <w:sz w:val="22"/>
              </w:rPr>
              <w:t>4.4</w:t>
            </w:r>
          </w:p>
        </w:tc>
        <w:tc>
          <w:tcPr>
            <w:tcW w:w="8363" w:type="dxa"/>
            <w:shd w:val="clear" w:color="auto" w:fill="auto"/>
          </w:tcPr>
          <w:p w:rsidR="00FD6A3E" w:rsidRDefault="0040418D">
            <w:pPr>
              <w:widowControl w:val="0"/>
              <w:ind w:firstLine="0"/>
              <w:rPr>
                <w:sz w:val="22"/>
              </w:rPr>
            </w:pPr>
            <w:r>
              <w:rPr>
                <w:sz w:val="22"/>
                <w:lang w:eastAsia="ru-RU"/>
              </w:rPr>
              <w:t>Внешнее механическое воздействие:</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4.4.1.</w:t>
            </w:r>
          </w:p>
        </w:tc>
        <w:tc>
          <w:tcPr>
            <w:tcW w:w="8363" w:type="dxa"/>
            <w:shd w:val="clear" w:color="auto" w:fill="auto"/>
          </w:tcPr>
          <w:p w:rsidR="00FD6A3E" w:rsidRDefault="0040418D" w:rsidP="00A739A9">
            <w:pPr>
              <w:widowControl w:val="0"/>
              <w:ind w:firstLine="0"/>
              <w:rPr>
                <w:sz w:val="22"/>
                <w:lang w:eastAsia="ru-RU"/>
              </w:rPr>
            </w:pPr>
            <w:r>
              <w:rPr>
                <w:sz w:val="22"/>
                <w:lang w:eastAsia="ru-RU"/>
              </w:rPr>
              <w:t>Механическое воздействие сторонних лиц и организаций</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4.4.2.</w:t>
            </w:r>
          </w:p>
        </w:tc>
        <w:tc>
          <w:tcPr>
            <w:tcW w:w="8363" w:type="dxa"/>
            <w:tcBorders>
              <w:bottom w:val="single" w:sz="4" w:space="0" w:color="auto"/>
            </w:tcBorders>
            <w:shd w:val="clear" w:color="auto" w:fill="auto"/>
          </w:tcPr>
          <w:p w:rsidR="00FD6A3E" w:rsidRDefault="0040418D" w:rsidP="00A739A9">
            <w:pPr>
              <w:widowControl w:val="0"/>
              <w:ind w:firstLine="0"/>
              <w:rPr>
                <w:sz w:val="22"/>
              </w:rPr>
            </w:pPr>
            <w:r>
              <w:rPr>
                <w:sz w:val="22"/>
                <w:lang w:eastAsia="ru-RU"/>
              </w:rPr>
              <w:t>Механическое воздействие в результате сдавливания или вытягивания</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4.4.3.</w:t>
            </w:r>
          </w:p>
        </w:tc>
        <w:tc>
          <w:tcPr>
            <w:tcW w:w="8363" w:type="dxa"/>
            <w:shd w:val="clear" w:color="auto" w:fill="auto"/>
          </w:tcPr>
          <w:p w:rsidR="00FD6A3E" w:rsidRDefault="0040418D" w:rsidP="00A739A9">
            <w:pPr>
              <w:widowControl w:val="0"/>
              <w:ind w:firstLine="0"/>
              <w:rPr>
                <w:sz w:val="22"/>
              </w:rPr>
            </w:pPr>
            <w:r>
              <w:rPr>
                <w:sz w:val="22"/>
                <w:lang w:eastAsia="ru-RU"/>
              </w:rPr>
              <w:t>Механическое воздействие при падении деревьев, веток</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4.4.4.</w:t>
            </w:r>
          </w:p>
        </w:tc>
        <w:tc>
          <w:tcPr>
            <w:tcW w:w="8363" w:type="dxa"/>
            <w:shd w:val="clear" w:color="auto" w:fill="auto"/>
          </w:tcPr>
          <w:p w:rsidR="00FD6A3E" w:rsidRDefault="0040418D" w:rsidP="00A739A9">
            <w:pPr>
              <w:widowControl w:val="0"/>
              <w:ind w:firstLine="0"/>
              <w:rPr>
                <w:sz w:val="22"/>
              </w:rPr>
            </w:pPr>
            <w:r>
              <w:rPr>
                <w:sz w:val="22"/>
                <w:lang w:eastAsia="ru-RU"/>
              </w:rPr>
              <w:t xml:space="preserve">Механическое воздействие атмосферных явлений </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4.4.5.</w:t>
            </w:r>
          </w:p>
        </w:tc>
        <w:tc>
          <w:tcPr>
            <w:tcW w:w="8363" w:type="dxa"/>
            <w:shd w:val="clear" w:color="auto" w:fill="auto"/>
          </w:tcPr>
          <w:p w:rsidR="00FD6A3E" w:rsidRDefault="0040418D" w:rsidP="00A739A9">
            <w:pPr>
              <w:widowControl w:val="0"/>
              <w:ind w:firstLine="0"/>
              <w:rPr>
                <w:sz w:val="22"/>
              </w:rPr>
            </w:pPr>
            <w:r>
              <w:rPr>
                <w:sz w:val="22"/>
                <w:lang w:eastAsia="ru-RU"/>
              </w:rPr>
              <w:t>Прочие механические воздействия</w:t>
            </w:r>
          </w:p>
        </w:tc>
      </w:tr>
      <w:tr w:rsidR="00E2622F">
        <w:tc>
          <w:tcPr>
            <w:tcW w:w="1402" w:type="dxa"/>
            <w:shd w:val="clear" w:color="auto" w:fill="auto"/>
          </w:tcPr>
          <w:p w:rsidR="00FD6A3E" w:rsidRDefault="0040418D">
            <w:pPr>
              <w:widowControl w:val="0"/>
              <w:ind w:firstLine="0"/>
              <w:rPr>
                <w:sz w:val="22"/>
              </w:rPr>
            </w:pPr>
            <w:r>
              <w:rPr>
                <w:sz w:val="22"/>
                <w:lang w:eastAsia="ru-RU"/>
              </w:rPr>
              <w:t xml:space="preserve">4.5. </w:t>
            </w:r>
          </w:p>
        </w:tc>
        <w:tc>
          <w:tcPr>
            <w:tcW w:w="8363" w:type="dxa"/>
            <w:shd w:val="clear" w:color="auto" w:fill="auto"/>
          </w:tcPr>
          <w:p w:rsidR="00FD6A3E" w:rsidRDefault="0040418D">
            <w:pPr>
              <w:widowControl w:val="0"/>
              <w:ind w:firstLine="0"/>
              <w:rPr>
                <w:sz w:val="22"/>
              </w:rPr>
            </w:pPr>
            <w:r>
              <w:rPr>
                <w:sz w:val="22"/>
                <w:lang w:eastAsia="ru-RU"/>
              </w:rPr>
              <w:t>Золовой износ</w:t>
            </w:r>
          </w:p>
        </w:tc>
      </w:tr>
      <w:tr w:rsidR="00E2622F">
        <w:tc>
          <w:tcPr>
            <w:tcW w:w="1402" w:type="dxa"/>
            <w:shd w:val="clear" w:color="auto" w:fill="auto"/>
          </w:tcPr>
          <w:p w:rsidR="00FD6A3E" w:rsidRDefault="0040418D">
            <w:pPr>
              <w:widowControl w:val="0"/>
              <w:ind w:firstLine="0"/>
              <w:rPr>
                <w:sz w:val="22"/>
              </w:rPr>
            </w:pPr>
            <w:r>
              <w:rPr>
                <w:sz w:val="22"/>
                <w:lang w:eastAsia="ru-RU"/>
              </w:rPr>
              <w:t xml:space="preserve">4.6. </w:t>
            </w:r>
          </w:p>
        </w:tc>
        <w:tc>
          <w:tcPr>
            <w:tcW w:w="8363" w:type="dxa"/>
            <w:shd w:val="clear" w:color="auto" w:fill="auto"/>
          </w:tcPr>
          <w:p w:rsidR="00FD6A3E" w:rsidRDefault="0040418D">
            <w:pPr>
              <w:widowControl w:val="0"/>
              <w:ind w:firstLine="0"/>
              <w:rPr>
                <w:sz w:val="22"/>
              </w:rPr>
            </w:pPr>
            <w:r>
              <w:rPr>
                <w:sz w:val="22"/>
                <w:lang w:eastAsia="ru-RU"/>
              </w:rPr>
              <w:t>Коррозионный, эрозионный износ</w:t>
            </w:r>
          </w:p>
        </w:tc>
      </w:tr>
      <w:tr w:rsidR="00E2622F">
        <w:tc>
          <w:tcPr>
            <w:tcW w:w="1402" w:type="dxa"/>
            <w:shd w:val="clear" w:color="auto" w:fill="auto"/>
          </w:tcPr>
          <w:p w:rsidR="00FD6A3E" w:rsidRDefault="0040418D">
            <w:pPr>
              <w:widowControl w:val="0"/>
              <w:ind w:firstLine="0"/>
              <w:rPr>
                <w:sz w:val="22"/>
              </w:rPr>
            </w:pPr>
            <w:r>
              <w:rPr>
                <w:sz w:val="22"/>
                <w:lang w:eastAsia="ru-RU"/>
              </w:rPr>
              <w:t xml:space="preserve">4.7. </w:t>
            </w:r>
          </w:p>
        </w:tc>
        <w:tc>
          <w:tcPr>
            <w:tcW w:w="8363" w:type="dxa"/>
            <w:shd w:val="clear" w:color="auto" w:fill="auto"/>
          </w:tcPr>
          <w:p w:rsidR="00FD6A3E" w:rsidRDefault="0040418D">
            <w:pPr>
              <w:widowControl w:val="0"/>
              <w:ind w:firstLine="0"/>
              <w:rPr>
                <w:sz w:val="22"/>
              </w:rPr>
            </w:pPr>
            <w:r>
              <w:rPr>
                <w:sz w:val="22"/>
                <w:lang w:eastAsia="ru-RU"/>
              </w:rPr>
              <w:t>Нарушение герметичности</w:t>
            </w:r>
          </w:p>
        </w:tc>
      </w:tr>
      <w:tr w:rsidR="00E2622F">
        <w:tc>
          <w:tcPr>
            <w:tcW w:w="1402" w:type="dxa"/>
            <w:shd w:val="clear" w:color="auto" w:fill="auto"/>
          </w:tcPr>
          <w:p w:rsidR="00FD6A3E" w:rsidRDefault="0040418D">
            <w:pPr>
              <w:widowControl w:val="0"/>
              <w:ind w:firstLine="0"/>
              <w:rPr>
                <w:sz w:val="22"/>
              </w:rPr>
            </w:pPr>
            <w:r>
              <w:rPr>
                <w:sz w:val="22"/>
                <w:lang w:eastAsia="ru-RU"/>
              </w:rPr>
              <w:t xml:space="preserve">4.8. </w:t>
            </w:r>
          </w:p>
        </w:tc>
        <w:tc>
          <w:tcPr>
            <w:tcW w:w="8363" w:type="dxa"/>
            <w:shd w:val="clear" w:color="auto" w:fill="auto"/>
          </w:tcPr>
          <w:p w:rsidR="00FD6A3E" w:rsidRDefault="0040418D">
            <w:pPr>
              <w:widowControl w:val="0"/>
              <w:ind w:firstLine="0"/>
              <w:rPr>
                <w:sz w:val="22"/>
              </w:rPr>
            </w:pPr>
            <w:r>
              <w:rPr>
                <w:sz w:val="22"/>
                <w:lang w:eastAsia="ru-RU"/>
              </w:rPr>
              <w:t>Нарушение нормального вибросостояния</w:t>
            </w:r>
          </w:p>
        </w:tc>
      </w:tr>
      <w:tr w:rsidR="00E2622F">
        <w:tc>
          <w:tcPr>
            <w:tcW w:w="1402" w:type="dxa"/>
            <w:shd w:val="clear" w:color="auto" w:fill="auto"/>
          </w:tcPr>
          <w:p w:rsidR="00FD6A3E" w:rsidRDefault="0040418D">
            <w:pPr>
              <w:widowControl w:val="0"/>
              <w:ind w:firstLine="0"/>
              <w:rPr>
                <w:sz w:val="22"/>
              </w:rPr>
            </w:pPr>
            <w:r>
              <w:rPr>
                <w:sz w:val="22"/>
              </w:rPr>
              <w:t>4.9</w:t>
            </w:r>
          </w:p>
        </w:tc>
        <w:tc>
          <w:tcPr>
            <w:tcW w:w="8363" w:type="dxa"/>
            <w:shd w:val="clear" w:color="auto" w:fill="auto"/>
          </w:tcPr>
          <w:p w:rsidR="00FD6A3E" w:rsidRDefault="0040418D">
            <w:pPr>
              <w:widowControl w:val="0"/>
              <w:ind w:firstLine="0"/>
              <w:rPr>
                <w:sz w:val="22"/>
                <w:lang w:eastAsia="ru-RU"/>
              </w:rPr>
            </w:pPr>
            <w:r>
              <w:rPr>
                <w:sz w:val="22"/>
                <w:lang w:eastAsia="ru-RU"/>
              </w:rPr>
              <w:t xml:space="preserve">Взрыв, загорание, пожар: </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w:t>
            </w:r>
          </w:p>
        </w:tc>
        <w:tc>
          <w:tcPr>
            <w:tcW w:w="8363" w:type="dxa"/>
            <w:shd w:val="clear" w:color="auto" w:fill="auto"/>
          </w:tcPr>
          <w:p w:rsidR="00FD6A3E" w:rsidRDefault="0040418D" w:rsidP="00A739A9">
            <w:pPr>
              <w:widowControl w:val="0"/>
              <w:ind w:firstLine="0"/>
              <w:rPr>
                <w:sz w:val="22"/>
                <w:lang w:eastAsia="ru-RU"/>
              </w:rPr>
            </w:pPr>
            <w:r>
              <w:rPr>
                <w:sz w:val="22"/>
                <w:lang w:eastAsia="ru-RU"/>
              </w:rPr>
              <w:t>Неосторожное обращение с огнем</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4.9.2.</w:t>
            </w:r>
          </w:p>
        </w:tc>
        <w:tc>
          <w:tcPr>
            <w:tcW w:w="8363" w:type="dxa"/>
            <w:shd w:val="clear" w:color="auto" w:fill="auto"/>
          </w:tcPr>
          <w:p w:rsidR="00FD6A3E" w:rsidRDefault="0040418D" w:rsidP="00A739A9">
            <w:pPr>
              <w:widowControl w:val="0"/>
              <w:ind w:firstLine="0"/>
              <w:rPr>
                <w:sz w:val="22"/>
              </w:rPr>
            </w:pPr>
            <w:r>
              <w:rPr>
                <w:sz w:val="22"/>
                <w:lang w:eastAsia="ru-RU"/>
              </w:rPr>
              <w:t>Поджог</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4.9.3.</w:t>
            </w:r>
          </w:p>
        </w:tc>
        <w:tc>
          <w:tcPr>
            <w:tcW w:w="8363" w:type="dxa"/>
            <w:shd w:val="clear" w:color="auto" w:fill="auto"/>
          </w:tcPr>
          <w:p w:rsidR="00FD6A3E" w:rsidRDefault="0040418D" w:rsidP="00A739A9">
            <w:pPr>
              <w:widowControl w:val="0"/>
              <w:ind w:firstLine="0"/>
              <w:rPr>
                <w:sz w:val="22"/>
              </w:rPr>
            </w:pPr>
            <w:r>
              <w:rPr>
                <w:sz w:val="22"/>
                <w:lang w:eastAsia="ru-RU"/>
              </w:rPr>
              <w:t>Несоблюдение требований пожарной безопасности по содержанию просек линий электропередачи, охранных зон ПС, в том числе пожароопасных участков ВЛ</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4.9.4.</w:t>
            </w:r>
          </w:p>
        </w:tc>
        <w:tc>
          <w:tcPr>
            <w:tcW w:w="8363" w:type="dxa"/>
            <w:shd w:val="clear" w:color="auto" w:fill="auto"/>
          </w:tcPr>
          <w:p w:rsidR="00FD6A3E" w:rsidRDefault="0040418D" w:rsidP="00A739A9">
            <w:pPr>
              <w:widowControl w:val="0"/>
              <w:ind w:firstLine="0"/>
              <w:rPr>
                <w:sz w:val="22"/>
              </w:rPr>
            </w:pPr>
            <w:r>
              <w:rPr>
                <w:sz w:val="22"/>
                <w:lang w:eastAsia="ru-RU"/>
              </w:rPr>
              <w:t>Несоблюдение требований пожарной безопасности при эксплуатации зданий, сооружений, автотранспорта</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4.9.5.</w:t>
            </w:r>
          </w:p>
        </w:tc>
        <w:tc>
          <w:tcPr>
            <w:tcW w:w="8363" w:type="dxa"/>
            <w:shd w:val="clear" w:color="auto" w:fill="auto"/>
          </w:tcPr>
          <w:p w:rsidR="00FD6A3E" w:rsidRDefault="0040418D" w:rsidP="00A739A9">
            <w:pPr>
              <w:widowControl w:val="0"/>
              <w:ind w:firstLine="0"/>
              <w:rPr>
                <w:sz w:val="22"/>
              </w:rPr>
            </w:pPr>
            <w:r>
              <w:rPr>
                <w:sz w:val="22"/>
                <w:lang w:eastAsia="ru-RU"/>
              </w:rPr>
              <w:t xml:space="preserve">Нарушение требований пожарной безопасности при эксплуатации оборудования </w:t>
            </w:r>
            <w:r w:rsidR="00A739A9">
              <w:rPr>
                <w:sz w:val="22"/>
                <w:lang w:eastAsia="ru-RU"/>
              </w:rPr>
              <w:br/>
            </w:r>
            <w:r>
              <w:rPr>
                <w:sz w:val="22"/>
                <w:lang w:eastAsia="ru-RU"/>
              </w:rPr>
              <w:t>и приборов</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4.9.6.</w:t>
            </w:r>
          </w:p>
        </w:tc>
        <w:tc>
          <w:tcPr>
            <w:tcW w:w="8363" w:type="dxa"/>
            <w:shd w:val="clear" w:color="auto" w:fill="auto"/>
          </w:tcPr>
          <w:p w:rsidR="00FD6A3E" w:rsidRDefault="0040418D" w:rsidP="00A739A9">
            <w:pPr>
              <w:widowControl w:val="0"/>
              <w:ind w:firstLine="0"/>
              <w:rPr>
                <w:sz w:val="22"/>
              </w:rPr>
            </w:pPr>
            <w:r>
              <w:rPr>
                <w:sz w:val="22"/>
                <w:lang w:eastAsia="ru-RU"/>
              </w:rPr>
              <w:t>Несоблюдение требований пожарной безопасности при проведении строительно-монтажных и ремонтных работ</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4.9.7.</w:t>
            </w:r>
          </w:p>
        </w:tc>
        <w:tc>
          <w:tcPr>
            <w:tcW w:w="8363" w:type="dxa"/>
            <w:shd w:val="clear" w:color="auto" w:fill="auto"/>
          </w:tcPr>
          <w:p w:rsidR="00FD6A3E" w:rsidRDefault="0040418D" w:rsidP="00A739A9">
            <w:pPr>
              <w:widowControl w:val="0"/>
              <w:ind w:firstLine="0"/>
              <w:rPr>
                <w:sz w:val="22"/>
              </w:rPr>
            </w:pPr>
            <w:r>
              <w:rPr>
                <w:sz w:val="22"/>
                <w:lang w:eastAsia="ru-RU"/>
              </w:rPr>
              <w:t>Несоблюдение требований пожарной безопасности при проведении огневых работ</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4.9.8.</w:t>
            </w:r>
          </w:p>
        </w:tc>
        <w:tc>
          <w:tcPr>
            <w:tcW w:w="8363" w:type="dxa"/>
            <w:shd w:val="clear" w:color="auto" w:fill="auto"/>
          </w:tcPr>
          <w:p w:rsidR="00FD6A3E" w:rsidRDefault="0040418D" w:rsidP="00A739A9">
            <w:pPr>
              <w:widowControl w:val="0"/>
              <w:ind w:firstLine="0"/>
              <w:rPr>
                <w:sz w:val="22"/>
              </w:rPr>
            </w:pPr>
            <w:r>
              <w:rPr>
                <w:sz w:val="22"/>
                <w:lang w:eastAsia="ru-RU"/>
              </w:rPr>
              <w:t>Несоблюдение требований пожарной безопасности арендатором в зданиях, помещениях и иных объектах имущества, сданных в аренду</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4.9.9.</w:t>
            </w:r>
          </w:p>
        </w:tc>
        <w:tc>
          <w:tcPr>
            <w:tcW w:w="8363" w:type="dxa"/>
            <w:shd w:val="clear" w:color="auto" w:fill="auto"/>
          </w:tcPr>
          <w:p w:rsidR="00FD6A3E" w:rsidRDefault="0040418D" w:rsidP="00A739A9">
            <w:pPr>
              <w:widowControl w:val="0"/>
              <w:ind w:firstLine="0"/>
              <w:rPr>
                <w:sz w:val="22"/>
              </w:rPr>
            </w:pPr>
            <w:r>
              <w:rPr>
                <w:sz w:val="22"/>
                <w:lang w:eastAsia="ru-RU"/>
              </w:rPr>
              <w:t>Несоблюдение требований пожарной безопасности по огнезащитной обработке кабельных линий, строительных конструкций зданий и сооружений</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4.9.10.</w:t>
            </w:r>
          </w:p>
        </w:tc>
        <w:tc>
          <w:tcPr>
            <w:tcW w:w="8363" w:type="dxa"/>
            <w:shd w:val="clear" w:color="auto" w:fill="auto"/>
          </w:tcPr>
          <w:p w:rsidR="00FD6A3E" w:rsidRDefault="0040418D" w:rsidP="00A739A9">
            <w:pPr>
              <w:widowControl w:val="0"/>
              <w:ind w:firstLine="0"/>
              <w:rPr>
                <w:sz w:val="22"/>
              </w:rPr>
            </w:pPr>
            <w:r>
              <w:rPr>
                <w:sz w:val="22"/>
                <w:lang w:eastAsia="ru-RU"/>
              </w:rPr>
              <w:t xml:space="preserve">Несоблюдение требований пожарной безопасности на объектах сторонних лиц </w:t>
            </w:r>
            <w:r w:rsidR="00A739A9">
              <w:rPr>
                <w:sz w:val="22"/>
                <w:lang w:eastAsia="ru-RU"/>
              </w:rPr>
              <w:br/>
            </w:r>
            <w:r>
              <w:rPr>
                <w:sz w:val="22"/>
                <w:lang w:eastAsia="ru-RU"/>
              </w:rPr>
              <w:t xml:space="preserve">и организаций, в результате которых произошло </w:t>
            </w:r>
            <w:r>
              <w:rPr>
                <w:spacing w:val="-4"/>
                <w:sz w:val="22"/>
                <w:lang w:eastAsia="ru-RU"/>
              </w:rPr>
              <w:t xml:space="preserve">загорание, приведшее к пожару </w:t>
            </w:r>
            <w:r>
              <w:rPr>
                <w:spacing w:val="-4"/>
                <w:sz w:val="22"/>
                <w:lang w:eastAsia="ru-RU"/>
              </w:rPr>
              <w:br/>
              <w:t>на объектах ЭСК</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4.9.11.</w:t>
            </w:r>
          </w:p>
        </w:tc>
        <w:tc>
          <w:tcPr>
            <w:tcW w:w="8363" w:type="dxa"/>
            <w:shd w:val="clear" w:color="auto" w:fill="auto"/>
          </w:tcPr>
          <w:p w:rsidR="00FD6A3E" w:rsidRDefault="0040418D" w:rsidP="00A739A9">
            <w:pPr>
              <w:widowControl w:val="0"/>
              <w:ind w:firstLine="0"/>
              <w:rPr>
                <w:sz w:val="22"/>
              </w:rPr>
            </w:pPr>
            <w:r>
              <w:rPr>
                <w:sz w:val="22"/>
                <w:lang w:eastAsia="ru-RU"/>
              </w:rPr>
              <w:t>Несанкционированное или не согласованное с сетевой организацией проведение любого вида работ в охранной зоне ЛЭП, ПС</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4.9.12.</w:t>
            </w:r>
          </w:p>
        </w:tc>
        <w:tc>
          <w:tcPr>
            <w:tcW w:w="8363" w:type="dxa"/>
            <w:shd w:val="clear" w:color="auto" w:fill="auto"/>
          </w:tcPr>
          <w:p w:rsidR="00FD6A3E" w:rsidRDefault="0040418D" w:rsidP="00A739A9">
            <w:pPr>
              <w:widowControl w:val="0"/>
              <w:ind w:firstLine="0"/>
              <w:rPr>
                <w:sz w:val="22"/>
              </w:rPr>
            </w:pPr>
            <w:r>
              <w:rPr>
                <w:sz w:val="22"/>
                <w:lang w:eastAsia="ru-RU"/>
              </w:rPr>
              <w:t>Низовой пожар, приведший к пожару на объектах ЭСК</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4.9.13.</w:t>
            </w:r>
          </w:p>
        </w:tc>
        <w:tc>
          <w:tcPr>
            <w:tcW w:w="8363" w:type="dxa"/>
            <w:shd w:val="clear" w:color="auto" w:fill="auto"/>
          </w:tcPr>
          <w:p w:rsidR="00FD6A3E" w:rsidRDefault="0040418D" w:rsidP="00A739A9">
            <w:pPr>
              <w:widowControl w:val="0"/>
              <w:ind w:firstLine="0"/>
              <w:rPr>
                <w:sz w:val="22"/>
              </w:rPr>
            </w:pPr>
            <w:r>
              <w:rPr>
                <w:sz w:val="22"/>
                <w:lang w:eastAsia="ru-RU"/>
              </w:rPr>
              <w:t>Верховой пожар, приведший к пожару на объектах ЭСК</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4.9.14.</w:t>
            </w:r>
          </w:p>
        </w:tc>
        <w:tc>
          <w:tcPr>
            <w:tcW w:w="8363" w:type="dxa"/>
            <w:shd w:val="clear" w:color="auto" w:fill="auto"/>
          </w:tcPr>
          <w:p w:rsidR="00FD6A3E" w:rsidRDefault="0040418D" w:rsidP="00A739A9">
            <w:pPr>
              <w:widowControl w:val="0"/>
              <w:ind w:firstLine="0"/>
              <w:rPr>
                <w:sz w:val="22"/>
              </w:rPr>
            </w:pPr>
            <w:r>
              <w:rPr>
                <w:sz w:val="22"/>
                <w:lang w:eastAsia="ru-RU"/>
              </w:rPr>
              <w:t>Подземный пожар, приведший к пожару на объектах ЭСК</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lastRenderedPageBreak/>
              <w:t>4.9.15.</w:t>
            </w:r>
          </w:p>
        </w:tc>
        <w:tc>
          <w:tcPr>
            <w:tcW w:w="8363" w:type="dxa"/>
            <w:shd w:val="clear" w:color="auto" w:fill="auto"/>
          </w:tcPr>
          <w:p w:rsidR="00FD6A3E" w:rsidRDefault="0040418D" w:rsidP="00A739A9">
            <w:pPr>
              <w:widowControl w:val="0"/>
              <w:ind w:firstLine="0"/>
              <w:rPr>
                <w:sz w:val="22"/>
              </w:rPr>
            </w:pPr>
            <w:r>
              <w:rPr>
                <w:sz w:val="22"/>
                <w:lang w:eastAsia="ru-RU"/>
              </w:rPr>
              <w:t>Грозовое перенапряжение</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4.9.16.</w:t>
            </w:r>
          </w:p>
        </w:tc>
        <w:tc>
          <w:tcPr>
            <w:tcW w:w="8363" w:type="dxa"/>
            <w:shd w:val="clear" w:color="auto" w:fill="auto"/>
          </w:tcPr>
          <w:p w:rsidR="00FD6A3E" w:rsidRDefault="0040418D" w:rsidP="00A739A9">
            <w:pPr>
              <w:widowControl w:val="0"/>
              <w:ind w:firstLine="0"/>
              <w:rPr>
                <w:sz w:val="22"/>
              </w:rPr>
            </w:pPr>
            <w:r>
              <w:rPr>
                <w:sz w:val="22"/>
                <w:lang w:eastAsia="ru-RU"/>
              </w:rPr>
              <w:t>Коммутационное перенапряжение в сети</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4.9.17.</w:t>
            </w:r>
          </w:p>
        </w:tc>
        <w:tc>
          <w:tcPr>
            <w:tcW w:w="8363" w:type="dxa"/>
            <w:shd w:val="clear" w:color="auto" w:fill="auto"/>
          </w:tcPr>
          <w:p w:rsidR="00FD6A3E" w:rsidRDefault="0040418D" w:rsidP="00A739A9">
            <w:pPr>
              <w:widowControl w:val="0"/>
              <w:ind w:firstLine="0"/>
              <w:rPr>
                <w:sz w:val="22"/>
              </w:rPr>
            </w:pPr>
            <w:r>
              <w:rPr>
                <w:sz w:val="22"/>
                <w:lang w:eastAsia="ru-RU"/>
              </w:rPr>
              <w:t>КЗ в электроустановке</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4.9.18.</w:t>
            </w:r>
          </w:p>
        </w:tc>
        <w:tc>
          <w:tcPr>
            <w:tcW w:w="8363" w:type="dxa"/>
            <w:shd w:val="clear" w:color="auto" w:fill="auto"/>
          </w:tcPr>
          <w:p w:rsidR="00FD6A3E" w:rsidRDefault="0040418D" w:rsidP="00A739A9">
            <w:pPr>
              <w:widowControl w:val="0"/>
              <w:ind w:firstLine="0"/>
              <w:rPr>
                <w:sz w:val="22"/>
              </w:rPr>
            </w:pPr>
            <w:r>
              <w:rPr>
                <w:sz w:val="22"/>
                <w:lang w:eastAsia="ru-RU"/>
              </w:rPr>
              <w:t>КЗ в электроустановке потребителя</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4.9.19.</w:t>
            </w:r>
          </w:p>
        </w:tc>
        <w:tc>
          <w:tcPr>
            <w:tcW w:w="8363" w:type="dxa"/>
            <w:shd w:val="clear" w:color="auto" w:fill="auto"/>
          </w:tcPr>
          <w:p w:rsidR="00FD6A3E" w:rsidRDefault="0040418D" w:rsidP="00A739A9">
            <w:pPr>
              <w:widowControl w:val="0"/>
              <w:ind w:firstLine="0"/>
              <w:rPr>
                <w:sz w:val="22"/>
              </w:rPr>
            </w:pPr>
            <w:r>
              <w:rPr>
                <w:sz w:val="22"/>
                <w:lang w:eastAsia="ru-RU"/>
              </w:rPr>
              <w:t>КЗ в проводке 0,4 кВ</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4.9.20.</w:t>
            </w:r>
          </w:p>
        </w:tc>
        <w:tc>
          <w:tcPr>
            <w:tcW w:w="8363" w:type="dxa"/>
            <w:shd w:val="clear" w:color="auto" w:fill="auto"/>
          </w:tcPr>
          <w:p w:rsidR="00FD6A3E" w:rsidRDefault="0040418D" w:rsidP="00A739A9">
            <w:pPr>
              <w:widowControl w:val="0"/>
              <w:ind w:firstLine="0"/>
              <w:rPr>
                <w:sz w:val="22"/>
              </w:rPr>
            </w:pPr>
            <w:r>
              <w:rPr>
                <w:sz w:val="22"/>
                <w:lang w:eastAsia="ru-RU"/>
              </w:rPr>
              <w:t>Превышение номинальных токов</w:t>
            </w:r>
          </w:p>
        </w:tc>
      </w:tr>
      <w:tr w:rsidR="00E2622F">
        <w:tc>
          <w:tcPr>
            <w:tcW w:w="1402" w:type="dxa"/>
            <w:shd w:val="clear" w:color="auto" w:fill="auto"/>
          </w:tcPr>
          <w:p w:rsidR="00FD6A3E" w:rsidRDefault="0040418D">
            <w:pPr>
              <w:widowControl w:val="0"/>
              <w:ind w:firstLine="0"/>
              <w:rPr>
                <w:sz w:val="22"/>
                <w:lang w:eastAsia="ru-RU"/>
              </w:rPr>
            </w:pPr>
            <w:r>
              <w:rPr>
                <w:sz w:val="22"/>
                <w:lang w:eastAsia="ru-RU"/>
              </w:rPr>
              <w:t>4.9.21.</w:t>
            </w:r>
          </w:p>
        </w:tc>
        <w:tc>
          <w:tcPr>
            <w:tcW w:w="8363" w:type="dxa"/>
            <w:shd w:val="clear" w:color="auto" w:fill="auto"/>
          </w:tcPr>
          <w:p w:rsidR="00FD6A3E" w:rsidRDefault="0040418D" w:rsidP="00A739A9">
            <w:pPr>
              <w:widowControl w:val="0"/>
              <w:ind w:firstLine="0"/>
              <w:rPr>
                <w:sz w:val="22"/>
              </w:rPr>
            </w:pPr>
            <w:r>
              <w:rPr>
                <w:sz w:val="22"/>
                <w:lang w:eastAsia="ru-RU"/>
              </w:rPr>
              <w:t>Ток замыкания на землю</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4.9.22.</w:t>
            </w:r>
          </w:p>
        </w:tc>
        <w:tc>
          <w:tcPr>
            <w:tcW w:w="8363" w:type="dxa"/>
            <w:shd w:val="clear" w:color="auto" w:fill="auto"/>
          </w:tcPr>
          <w:p w:rsidR="00FD6A3E" w:rsidRDefault="0040418D" w:rsidP="00A739A9">
            <w:pPr>
              <w:widowControl w:val="0"/>
              <w:ind w:firstLine="0"/>
              <w:jc w:val="left"/>
              <w:rPr>
                <w:sz w:val="22"/>
              </w:rPr>
            </w:pPr>
            <w:r>
              <w:rPr>
                <w:sz w:val="22"/>
                <w:lang w:eastAsia="ru-RU"/>
              </w:rPr>
              <w:t>Ток утечки</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4.9.23.</w:t>
            </w:r>
          </w:p>
        </w:tc>
        <w:tc>
          <w:tcPr>
            <w:tcW w:w="8363" w:type="dxa"/>
            <w:shd w:val="clear" w:color="auto" w:fill="auto"/>
          </w:tcPr>
          <w:p w:rsidR="00FD6A3E" w:rsidRDefault="0040418D" w:rsidP="00A739A9">
            <w:pPr>
              <w:widowControl w:val="0"/>
              <w:ind w:firstLine="0"/>
              <w:jc w:val="left"/>
              <w:rPr>
                <w:sz w:val="22"/>
              </w:rPr>
            </w:pPr>
            <w:r>
              <w:rPr>
                <w:sz w:val="22"/>
                <w:lang w:eastAsia="ru-RU"/>
              </w:rPr>
              <w:t>Перекрытие электрической изоляции продуктами горения</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4.9.24.</w:t>
            </w:r>
          </w:p>
        </w:tc>
        <w:tc>
          <w:tcPr>
            <w:tcW w:w="8363" w:type="dxa"/>
            <w:shd w:val="clear" w:color="auto" w:fill="auto"/>
          </w:tcPr>
          <w:p w:rsidR="00FD6A3E" w:rsidRDefault="0040418D" w:rsidP="00A739A9">
            <w:pPr>
              <w:widowControl w:val="0"/>
              <w:ind w:firstLine="0"/>
              <w:jc w:val="left"/>
              <w:rPr>
                <w:sz w:val="22"/>
              </w:rPr>
            </w:pPr>
            <w:r>
              <w:rPr>
                <w:sz w:val="22"/>
                <w:lang w:eastAsia="ru-RU"/>
              </w:rPr>
              <w:t>Самовозгорание веществ и материалов</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4.9.25.</w:t>
            </w:r>
          </w:p>
        </w:tc>
        <w:tc>
          <w:tcPr>
            <w:tcW w:w="8363" w:type="dxa"/>
            <w:shd w:val="clear" w:color="auto" w:fill="auto"/>
          </w:tcPr>
          <w:p w:rsidR="00FD6A3E" w:rsidRDefault="0040418D" w:rsidP="00A739A9">
            <w:pPr>
              <w:widowControl w:val="0"/>
              <w:ind w:firstLine="0"/>
              <w:jc w:val="left"/>
              <w:rPr>
                <w:sz w:val="22"/>
              </w:rPr>
            </w:pPr>
            <w:r>
              <w:rPr>
                <w:sz w:val="22"/>
                <w:lang w:eastAsia="ru-RU"/>
              </w:rPr>
              <w:t>Взрыв</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4.9.26.</w:t>
            </w:r>
          </w:p>
        </w:tc>
        <w:tc>
          <w:tcPr>
            <w:tcW w:w="8363" w:type="dxa"/>
            <w:shd w:val="clear" w:color="auto" w:fill="auto"/>
          </w:tcPr>
          <w:p w:rsidR="00FD6A3E" w:rsidRDefault="0040418D" w:rsidP="00A739A9">
            <w:pPr>
              <w:widowControl w:val="0"/>
              <w:ind w:firstLine="0"/>
              <w:jc w:val="left"/>
              <w:rPr>
                <w:sz w:val="22"/>
              </w:rPr>
            </w:pPr>
            <w:r>
              <w:rPr>
                <w:sz w:val="22"/>
                <w:lang w:eastAsia="ru-RU"/>
              </w:rPr>
              <w:t>Прочие причины</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4.10. </w:t>
            </w:r>
          </w:p>
        </w:tc>
        <w:tc>
          <w:tcPr>
            <w:tcW w:w="8363" w:type="dxa"/>
            <w:shd w:val="clear" w:color="auto" w:fill="auto"/>
          </w:tcPr>
          <w:p w:rsidR="00FD6A3E" w:rsidRDefault="0040418D">
            <w:pPr>
              <w:widowControl w:val="0"/>
              <w:ind w:firstLine="0"/>
              <w:jc w:val="left"/>
              <w:rPr>
                <w:sz w:val="22"/>
              </w:rPr>
            </w:pPr>
            <w:r>
              <w:rPr>
                <w:sz w:val="22"/>
                <w:lang w:eastAsia="ru-RU"/>
              </w:rPr>
              <w:t>Термическое повреждение, перегрев, пережог</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4.11. </w:t>
            </w:r>
          </w:p>
        </w:tc>
        <w:tc>
          <w:tcPr>
            <w:tcW w:w="8363" w:type="dxa"/>
            <w:shd w:val="clear" w:color="auto" w:fill="auto"/>
          </w:tcPr>
          <w:p w:rsidR="00FD6A3E" w:rsidRDefault="0040418D">
            <w:pPr>
              <w:widowControl w:val="0"/>
              <w:ind w:firstLine="0"/>
              <w:jc w:val="left"/>
              <w:rPr>
                <w:sz w:val="22"/>
              </w:rPr>
            </w:pPr>
            <w:r>
              <w:rPr>
                <w:sz w:val="22"/>
                <w:lang w:eastAsia="ru-RU"/>
              </w:rPr>
              <w:t>Электродуговое повреждение</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4.12. </w:t>
            </w:r>
          </w:p>
        </w:tc>
        <w:tc>
          <w:tcPr>
            <w:tcW w:w="8363" w:type="dxa"/>
            <w:shd w:val="clear" w:color="auto" w:fill="auto"/>
          </w:tcPr>
          <w:p w:rsidR="00FD6A3E" w:rsidRDefault="0040418D">
            <w:pPr>
              <w:widowControl w:val="0"/>
              <w:ind w:firstLine="0"/>
              <w:jc w:val="left"/>
              <w:rPr>
                <w:sz w:val="22"/>
              </w:rPr>
            </w:pPr>
            <w:r>
              <w:rPr>
                <w:sz w:val="22"/>
                <w:lang w:eastAsia="ru-RU"/>
              </w:rPr>
              <w:t>Нарушение электрической изоляции</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4.13. </w:t>
            </w:r>
          </w:p>
        </w:tc>
        <w:tc>
          <w:tcPr>
            <w:tcW w:w="8363" w:type="dxa"/>
            <w:shd w:val="clear" w:color="auto" w:fill="auto"/>
          </w:tcPr>
          <w:p w:rsidR="00FD6A3E" w:rsidRDefault="0040418D">
            <w:pPr>
              <w:widowControl w:val="0"/>
              <w:ind w:firstLine="0"/>
              <w:jc w:val="left"/>
              <w:rPr>
                <w:sz w:val="22"/>
              </w:rPr>
            </w:pPr>
            <w:r>
              <w:rPr>
                <w:sz w:val="22"/>
                <w:lang w:eastAsia="ru-RU"/>
              </w:rPr>
              <w:t>Нарушение электрического контакта, размыкание, обрыв цепи</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4.14. </w:t>
            </w:r>
          </w:p>
        </w:tc>
        <w:tc>
          <w:tcPr>
            <w:tcW w:w="8363" w:type="dxa"/>
            <w:shd w:val="clear" w:color="auto" w:fill="auto"/>
          </w:tcPr>
          <w:p w:rsidR="00FD6A3E" w:rsidRDefault="0040418D">
            <w:pPr>
              <w:widowControl w:val="0"/>
              <w:ind w:firstLine="0"/>
              <w:jc w:val="left"/>
              <w:rPr>
                <w:sz w:val="22"/>
              </w:rPr>
            </w:pPr>
            <w:r>
              <w:rPr>
                <w:sz w:val="22"/>
                <w:lang w:eastAsia="ru-RU"/>
              </w:rPr>
              <w:t>Механическое разрушение (повреждение), деформация, перекос</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4.15. </w:t>
            </w:r>
          </w:p>
        </w:tc>
        <w:tc>
          <w:tcPr>
            <w:tcW w:w="8363" w:type="dxa"/>
            <w:shd w:val="clear" w:color="auto" w:fill="auto"/>
          </w:tcPr>
          <w:p w:rsidR="00FD6A3E" w:rsidRDefault="0040418D">
            <w:pPr>
              <w:widowControl w:val="0"/>
              <w:ind w:firstLine="0"/>
              <w:jc w:val="left"/>
              <w:rPr>
                <w:sz w:val="22"/>
              </w:rPr>
            </w:pPr>
            <w:r>
              <w:rPr>
                <w:sz w:val="22"/>
                <w:lang w:eastAsia="ru-RU"/>
              </w:rPr>
              <w:t>Разрушение фундамента, строительных конструкций, ослабление крепления оборудования к фундаменту</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4.16. </w:t>
            </w:r>
          </w:p>
        </w:tc>
        <w:tc>
          <w:tcPr>
            <w:tcW w:w="8363" w:type="dxa"/>
            <w:shd w:val="clear" w:color="auto" w:fill="auto"/>
          </w:tcPr>
          <w:p w:rsidR="00FD6A3E" w:rsidRDefault="0040418D">
            <w:pPr>
              <w:widowControl w:val="0"/>
              <w:ind w:firstLine="0"/>
              <w:jc w:val="left"/>
              <w:rPr>
                <w:sz w:val="22"/>
              </w:rPr>
            </w:pPr>
            <w:r>
              <w:rPr>
                <w:sz w:val="22"/>
                <w:lang w:eastAsia="ru-RU"/>
              </w:rPr>
              <w:t>Исчерпание ресурса</w:t>
            </w:r>
          </w:p>
        </w:tc>
      </w:tr>
      <w:tr w:rsidR="00E2622F">
        <w:tc>
          <w:tcPr>
            <w:tcW w:w="1402" w:type="dxa"/>
            <w:shd w:val="clear" w:color="auto" w:fill="auto"/>
          </w:tcPr>
          <w:p w:rsidR="00FD6A3E" w:rsidRDefault="0040418D">
            <w:pPr>
              <w:widowControl w:val="0"/>
              <w:ind w:firstLine="0"/>
              <w:jc w:val="left"/>
              <w:rPr>
                <w:sz w:val="22"/>
              </w:rPr>
            </w:pPr>
            <w:r>
              <w:rPr>
                <w:sz w:val="22"/>
              </w:rPr>
              <w:t>4.17</w:t>
            </w:r>
          </w:p>
        </w:tc>
        <w:tc>
          <w:tcPr>
            <w:tcW w:w="8363" w:type="dxa"/>
            <w:shd w:val="clear" w:color="auto" w:fill="auto"/>
          </w:tcPr>
          <w:p w:rsidR="00FD6A3E" w:rsidRDefault="0040418D">
            <w:pPr>
              <w:widowControl w:val="0"/>
              <w:ind w:firstLine="0"/>
              <w:jc w:val="left"/>
              <w:rPr>
                <w:sz w:val="22"/>
              </w:rPr>
            </w:pPr>
            <w:r>
              <w:rPr>
                <w:sz w:val="22"/>
                <w:lang w:eastAsia="ru-RU"/>
              </w:rPr>
              <w:t>Загрязнение, попадание инородных предметов:</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4.17.1.</w:t>
            </w:r>
          </w:p>
        </w:tc>
        <w:tc>
          <w:tcPr>
            <w:tcW w:w="8363" w:type="dxa"/>
            <w:shd w:val="clear" w:color="auto" w:fill="auto"/>
          </w:tcPr>
          <w:p w:rsidR="00FD6A3E" w:rsidRDefault="0040418D" w:rsidP="00A739A9">
            <w:pPr>
              <w:widowControl w:val="0"/>
              <w:ind w:firstLine="0"/>
              <w:jc w:val="left"/>
              <w:rPr>
                <w:sz w:val="22"/>
                <w:lang w:eastAsia="ru-RU"/>
              </w:rPr>
            </w:pPr>
            <w:r>
              <w:rPr>
                <w:sz w:val="22"/>
                <w:lang w:eastAsia="ru-RU"/>
              </w:rPr>
              <w:t>Загрязнение посторонними предметами</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4.17.2.</w:t>
            </w:r>
          </w:p>
        </w:tc>
        <w:tc>
          <w:tcPr>
            <w:tcW w:w="8363" w:type="dxa"/>
            <w:shd w:val="clear" w:color="auto" w:fill="auto"/>
          </w:tcPr>
          <w:p w:rsidR="00FD6A3E" w:rsidRDefault="0040418D" w:rsidP="00A739A9">
            <w:pPr>
              <w:widowControl w:val="0"/>
              <w:ind w:firstLine="0"/>
              <w:jc w:val="left"/>
              <w:rPr>
                <w:sz w:val="22"/>
              </w:rPr>
            </w:pPr>
            <w:r>
              <w:rPr>
                <w:sz w:val="22"/>
                <w:lang w:eastAsia="ru-RU"/>
              </w:rPr>
              <w:t>Загрязнение химическими реактивами</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4.17.3.</w:t>
            </w:r>
          </w:p>
        </w:tc>
        <w:tc>
          <w:tcPr>
            <w:tcW w:w="8363" w:type="dxa"/>
            <w:shd w:val="clear" w:color="auto" w:fill="auto"/>
          </w:tcPr>
          <w:p w:rsidR="00FD6A3E" w:rsidRDefault="0040418D" w:rsidP="00A739A9">
            <w:pPr>
              <w:widowControl w:val="0"/>
              <w:ind w:firstLine="0"/>
              <w:jc w:val="left"/>
              <w:rPr>
                <w:sz w:val="22"/>
              </w:rPr>
            </w:pPr>
            <w:r>
              <w:rPr>
                <w:sz w:val="22"/>
                <w:lang w:eastAsia="ru-RU"/>
              </w:rPr>
              <w:t>Загрязнение промышленными уносами</w:t>
            </w:r>
          </w:p>
        </w:tc>
      </w:tr>
      <w:tr w:rsidR="00E2622F">
        <w:tc>
          <w:tcPr>
            <w:tcW w:w="1402" w:type="dxa"/>
            <w:shd w:val="clear" w:color="auto" w:fill="auto"/>
          </w:tcPr>
          <w:p w:rsidR="00FD6A3E" w:rsidRDefault="0040418D">
            <w:pPr>
              <w:widowControl w:val="0"/>
              <w:ind w:firstLine="0"/>
              <w:jc w:val="left"/>
              <w:rPr>
                <w:sz w:val="22"/>
                <w:lang w:eastAsia="ru-RU"/>
              </w:rPr>
            </w:pPr>
            <w:r>
              <w:rPr>
                <w:sz w:val="22"/>
                <w:lang w:eastAsia="ru-RU"/>
              </w:rPr>
              <w:t>4.17.4.</w:t>
            </w:r>
          </w:p>
        </w:tc>
        <w:tc>
          <w:tcPr>
            <w:tcW w:w="8363" w:type="dxa"/>
            <w:shd w:val="clear" w:color="auto" w:fill="auto"/>
          </w:tcPr>
          <w:p w:rsidR="00FD6A3E" w:rsidRDefault="0040418D" w:rsidP="00A739A9">
            <w:pPr>
              <w:widowControl w:val="0"/>
              <w:ind w:firstLine="0"/>
              <w:jc w:val="left"/>
              <w:rPr>
                <w:sz w:val="22"/>
              </w:rPr>
            </w:pPr>
            <w:r>
              <w:rPr>
                <w:sz w:val="22"/>
                <w:lang w:eastAsia="ru-RU"/>
              </w:rPr>
              <w:t>Загрязнение продуктами жизнедеятельности птиц</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4.18. </w:t>
            </w:r>
          </w:p>
        </w:tc>
        <w:tc>
          <w:tcPr>
            <w:tcW w:w="8363" w:type="dxa"/>
            <w:shd w:val="clear" w:color="auto" w:fill="auto"/>
          </w:tcPr>
          <w:p w:rsidR="00FD6A3E" w:rsidRDefault="0040418D">
            <w:pPr>
              <w:widowControl w:val="0"/>
              <w:ind w:firstLine="0"/>
              <w:jc w:val="left"/>
              <w:rPr>
                <w:sz w:val="22"/>
              </w:rPr>
            </w:pPr>
            <w:r>
              <w:rPr>
                <w:sz w:val="22"/>
                <w:lang w:eastAsia="ru-RU"/>
              </w:rPr>
              <w:t>Дефект сварного соединения (шва)</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4.19. </w:t>
            </w:r>
          </w:p>
        </w:tc>
        <w:tc>
          <w:tcPr>
            <w:tcW w:w="8363" w:type="dxa"/>
            <w:shd w:val="clear" w:color="auto" w:fill="auto"/>
          </w:tcPr>
          <w:p w:rsidR="00FD6A3E" w:rsidRDefault="0040418D">
            <w:pPr>
              <w:widowControl w:val="0"/>
              <w:ind w:firstLine="0"/>
              <w:jc w:val="left"/>
              <w:rPr>
                <w:sz w:val="22"/>
              </w:rPr>
            </w:pPr>
            <w:r>
              <w:rPr>
                <w:sz w:val="22"/>
                <w:lang w:eastAsia="ru-RU"/>
              </w:rPr>
              <w:t>Повышение давления, гидравлический удар</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4.20. </w:t>
            </w:r>
          </w:p>
        </w:tc>
        <w:tc>
          <w:tcPr>
            <w:tcW w:w="8363" w:type="dxa"/>
            <w:shd w:val="clear" w:color="auto" w:fill="auto"/>
          </w:tcPr>
          <w:p w:rsidR="00FD6A3E" w:rsidRDefault="0040418D">
            <w:pPr>
              <w:widowControl w:val="0"/>
              <w:ind w:firstLine="0"/>
              <w:jc w:val="left"/>
              <w:rPr>
                <w:sz w:val="22"/>
              </w:rPr>
            </w:pPr>
            <w:r>
              <w:rPr>
                <w:sz w:val="22"/>
                <w:lang w:eastAsia="ru-RU"/>
              </w:rPr>
              <w:t>Сбой/дефект программного обеспечения</w:t>
            </w:r>
          </w:p>
        </w:tc>
      </w:tr>
      <w:tr w:rsidR="00E2622F">
        <w:tc>
          <w:tcPr>
            <w:tcW w:w="1402" w:type="dxa"/>
            <w:shd w:val="clear" w:color="auto" w:fill="auto"/>
          </w:tcPr>
          <w:p w:rsidR="00FD6A3E" w:rsidRDefault="0040418D">
            <w:pPr>
              <w:widowControl w:val="0"/>
              <w:ind w:firstLine="0"/>
              <w:jc w:val="left"/>
              <w:rPr>
                <w:sz w:val="22"/>
              </w:rPr>
            </w:pPr>
            <w:r>
              <w:rPr>
                <w:sz w:val="22"/>
                <w:lang w:eastAsia="ru-RU"/>
              </w:rPr>
              <w:t xml:space="preserve">4.21. </w:t>
            </w:r>
          </w:p>
        </w:tc>
        <w:tc>
          <w:tcPr>
            <w:tcW w:w="8363" w:type="dxa"/>
            <w:shd w:val="clear" w:color="auto" w:fill="auto"/>
          </w:tcPr>
          <w:p w:rsidR="00FD6A3E" w:rsidRDefault="0040418D">
            <w:pPr>
              <w:widowControl w:val="0"/>
              <w:ind w:firstLine="0"/>
              <w:jc w:val="left"/>
              <w:rPr>
                <w:sz w:val="22"/>
              </w:rPr>
            </w:pPr>
            <w:r>
              <w:rPr>
                <w:sz w:val="22"/>
                <w:lang w:eastAsia="ru-RU"/>
              </w:rPr>
              <w:t>Невыявленные причины</w:t>
            </w:r>
          </w:p>
        </w:tc>
      </w:tr>
    </w:tbl>
    <w:p w:rsidR="00FD6A3E" w:rsidRDefault="00FD6A3E">
      <w:pPr>
        <w:widowControl w:val="0"/>
        <w:ind w:firstLine="0"/>
        <w:jc w:val="right"/>
        <w:rPr>
          <w:sz w:val="24"/>
          <w:szCs w:val="24"/>
        </w:rPr>
      </w:pPr>
    </w:p>
    <w:p w:rsidR="00FD6A3E" w:rsidRDefault="0040418D">
      <w:pPr>
        <w:widowControl w:val="0"/>
        <w:ind w:firstLine="0"/>
        <w:jc w:val="right"/>
        <w:rPr>
          <w:sz w:val="10"/>
          <w:szCs w:val="24"/>
        </w:rPr>
      </w:pPr>
      <w:bookmarkStart w:id="144" w:name="Таблица6"/>
      <w:r>
        <w:rPr>
          <w:sz w:val="24"/>
          <w:szCs w:val="24"/>
        </w:rPr>
        <w:t>Таблица 6</w:t>
      </w:r>
      <w:bookmarkEnd w:id="144"/>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2268"/>
        <w:gridCol w:w="2552"/>
        <w:gridCol w:w="1984"/>
      </w:tblGrid>
      <w:tr w:rsidR="00E2622F">
        <w:trPr>
          <w:trHeight w:val="482"/>
          <w:tblHeader/>
        </w:trPr>
        <w:tc>
          <w:tcPr>
            <w:tcW w:w="9781" w:type="dxa"/>
            <w:gridSpan w:val="5"/>
            <w:shd w:val="clear" w:color="auto" w:fill="DBE5F1" w:themeFill="accent1" w:themeFillTint="33"/>
            <w:vAlign w:val="center"/>
          </w:tcPr>
          <w:p w:rsidR="00FD6A3E" w:rsidRDefault="0040418D">
            <w:pPr>
              <w:widowControl w:val="0"/>
              <w:ind w:firstLine="0"/>
              <w:jc w:val="center"/>
              <w:rPr>
                <w:b/>
                <w:sz w:val="20"/>
              </w:rPr>
            </w:pPr>
            <w:r>
              <w:rPr>
                <w:b/>
                <w:sz w:val="20"/>
                <w:lang w:eastAsia="ru-RU"/>
              </w:rPr>
              <w:t>Типы линий электропередачи, оборудования объектов электроэнергетики и его узлов</w:t>
            </w:r>
          </w:p>
        </w:tc>
      </w:tr>
      <w:tr w:rsidR="00E2622F">
        <w:trPr>
          <w:tblHeader/>
        </w:trPr>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Default="0040418D">
            <w:pPr>
              <w:widowControl w:val="0"/>
              <w:ind w:firstLine="0"/>
              <w:jc w:val="center"/>
              <w:rPr>
                <w:sz w:val="20"/>
              </w:rPr>
            </w:pPr>
            <w:r>
              <w:rPr>
                <w:sz w:val="20"/>
                <w:lang w:eastAsia="ru-RU"/>
              </w:rPr>
              <w:t>№ п/п</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Default="0040418D">
            <w:pPr>
              <w:widowControl w:val="0"/>
              <w:ind w:firstLine="0"/>
              <w:jc w:val="center"/>
              <w:rPr>
                <w:sz w:val="20"/>
              </w:rPr>
            </w:pPr>
            <w:r>
              <w:rPr>
                <w:sz w:val="20"/>
                <w:lang w:eastAsia="ru-RU"/>
              </w:rPr>
              <w:t>Группа оборудования</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Default="0040418D">
            <w:pPr>
              <w:widowControl w:val="0"/>
              <w:ind w:firstLine="0"/>
              <w:jc w:val="center"/>
              <w:rPr>
                <w:sz w:val="20"/>
              </w:rPr>
            </w:pPr>
            <w:r>
              <w:rPr>
                <w:sz w:val="20"/>
                <w:lang w:eastAsia="ru-RU"/>
              </w:rPr>
              <w:t>Тип ЛЭП, оборудования</w:t>
            </w:r>
          </w:p>
        </w:tc>
        <w:tc>
          <w:tcPr>
            <w:tcW w:w="453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Default="0040418D">
            <w:pPr>
              <w:widowControl w:val="0"/>
              <w:ind w:firstLine="0"/>
              <w:jc w:val="center"/>
              <w:rPr>
                <w:sz w:val="20"/>
              </w:rPr>
            </w:pPr>
            <w:r>
              <w:rPr>
                <w:sz w:val="20"/>
                <w:lang w:eastAsia="ru-RU"/>
              </w:rPr>
              <w:t>Узел ЛЭП, оборудования</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w:t>
            </w: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rPr>
                <w:sz w:val="22"/>
              </w:rPr>
            </w:pPr>
            <w:r>
              <w:rPr>
                <w:sz w:val="22"/>
                <w:lang w:eastAsia="ru-RU"/>
              </w:rPr>
              <w:t>Гидротехническое оборудование</w:t>
            </w: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rPr>
                <w:sz w:val="22"/>
              </w:rPr>
            </w:pPr>
            <w:r>
              <w:rPr>
                <w:sz w:val="22"/>
                <w:lang w:eastAsia="ru-RU"/>
              </w:rPr>
              <w:t>Гидравлическая турбина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Направляющий аппарат</w:t>
            </w:r>
          </w:p>
        </w:tc>
        <w:tc>
          <w:tcPr>
            <w:tcW w:w="1984" w:type="dxa"/>
            <w:vMerge w:val="restart"/>
            <w:tcBorders>
              <w:top w:val="single" w:sz="4" w:space="0" w:color="auto"/>
              <w:left w:val="single" w:sz="4" w:space="0" w:color="auto"/>
              <w:right w:val="single" w:sz="4" w:space="0" w:color="auto"/>
            </w:tcBorders>
          </w:tcPr>
          <w:p w:rsidR="00FD6A3E" w:rsidRDefault="00FD6A3E">
            <w:pPr>
              <w:widowControl w:val="0"/>
              <w:ind w:firstLine="0"/>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Крышка турбины</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Проточная часть</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Рабочее колесо</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Система автоматического управления</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Турбинный подшипник и вал</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Маслоприемник</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Система технического водоснабжения</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Прочие узлы</w:t>
            </w:r>
          </w:p>
        </w:tc>
        <w:tc>
          <w:tcPr>
            <w:tcW w:w="1984" w:type="dxa"/>
            <w:vMerge/>
            <w:tcBorders>
              <w:left w:val="single" w:sz="4" w:space="0" w:color="auto"/>
              <w:bottom w:val="single" w:sz="4" w:space="0" w:color="auto"/>
              <w:right w:val="single" w:sz="4" w:space="0" w:color="auto"/>
            </w:tcBorders>
          </w:tcPr>
          <w:p w:rsidR="00FD6A3E" w:rsidRDefault="00FD6A3E">
            <w:pPr>
              <w:widowControl w:val="0"/>
              <w:ind w:firstLine="0"/>
              <w:rPr>
                <w:sz w:val="22"/>
                <w:lang w:eastAsia="ru-RU"/>
              </w:rPr>
            </w:pPr>
          </w:p>
        </w:tc>
      </w:tr>
      <w:tr w:rsidR="00E2622F">
        <w:trPr>
          <w:trHeight w:val="253"/>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lang w:eastAsia="ru-RU"/>
              </w:rPr>
            </w:pPr>
            <w:r>
              <w:rPr>
                <w:sz w:val="22"/>
                <w:lang w:eastAsia="ru-RU"/>
              </w:rPr>
              <w:t>10.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34"/>
              <w:rPr>
                <w:sz w:val="22"/>
                <w:lang w:eastAsia="ru-RU"/>
              </w:rPr>
            </w:pP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Автоматизированная система управления технологическими процессами</w:t>
            </w:r>
          </w:p>
        </w:tc>
        <w:tc>
          <w:tcPr>
            <w:tcW w:w="2552" w:type="dxa"/>
          </w:tcPr>
          <w:p w:rsidR="00FD6A3E" w:rsidRDefault="0040418D">
            <w:pPr>
              <w:widowControl w:val="0"/>
              <w:ind w:firstLine="0"/>
              <w:jc w:val="left"/>
              <w:rPr>
                <w:sz w:val="22"/>
                <w:lang w:eastAsia="ru-RU"/>
              </w:rPr>
            </w:pPr>
            <w:r>
              <w:rPr>
                <w:sz w:val="22"/>
                <w:lang w:eastAsia="ru-RU"/>
              </w:rPr>
              <w:t xml:space="preserve">Датчики входной информации, исполнительные механизмы, релейные </w:t>
            </w:r>
            <w:r>
              <w:rPr>
                <w:sz w:val="22"/>
                <w:lang w:eastAsia="ru-RU"/>
              </w:rPr>
              <w:lastRenderedPageBreak/>
              <w:t>терминалы</w:t>
            </w:r>
          </w:p>
        </w:tc>
        <w:tc>
          <w:tcPr>
            <w:tcW w:w="1984" w:type="dxa"/>
            <w:vMerge w:val="restart"/>
            <w:tcBorders>
              <w:top w:val="single" w:sz="4" w:space="0" w:color="auto"/>
              <w:left w:val="single" w:sz="4" w:space="0" w:color="auto"/>
              <w:right w:val="single" w:sz="4" w:space="0" w:color="auto"/>
            </w:tcBorders>
          </w:tcPr>
          <w:p w:rsidR="00FD6A3E" w:rsidRDefault="00FD6A3E">
            <w:pPr>
              <w:widowControl w:val="0"/>
              <w:ind w:firstLine="0"/>
              <w:jc w:val="left"/>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lang w:eastAsia="ru-RU"/>
              </w:rPr>
            </w:pPr>
            <w:r>
              <w:rPr>
                <w:sz w:val="22"/>
                <w:lang w:eastAsia="ru-RU"/>
              </w:rPr>
              <w:t>11.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34"/>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Pr>
          <w:p w:rsidR="00FD6A3E" w:rsidRDefault="0040418D">
            <w:pPr>
              <w:widowControl w:val="0"/>
              <w:ind w:firstLine="0"/>
              <w:jc w:val="left"/>
              <w:rPr>
                <w:sz w:val="22"/>
                <w:lang w:eastAsia="ru-RU"/>
              </w:rPr>
            </w:pPr>
            <w:r>
              <w:rPr>
                <w:sz w:val="22"/>
                <w:lang w:eastAsia="ru-RU"/>
              </w:rPr>
              <w:t>Промышленные контроллеры</w:t>
            </w:r>
          </w:p>
        </w:tc>
        <w:tc>
          <w:tcPr>
            <w:tcW w:w="1984" w:type="dxa"/>
            <w:vMerge/>
            <w:tcBorders>
              <w:left w:val="single" w:sz="4" w:space="0" w:color="auto"/>
              <w:right w:val="single" w:sz="4" w:space="0" w:color="auto"/>
            </w:tcBorders>
          </w:tcPr>
          <w:p w:rsidR="00FD6A3E" w:rsidRDefault="00FD6A3E">
            <w:pPr>
              <w:widowControl w:val="0"/>
              <w:ind w:firstLine="0"/>
              <w:jc w:val="left"/>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lang w:eastAsia="ru-RU"/>
              </w:rPr>
            </w:pPr>
            <w:r>
              <w:rPr>
                <w:sz w:val="22"/>
                <w:lang w:eastAsia="ru-RU"/>
              </w:rPr>
              <w:t>12.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34"/>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Pr>
          <w:p w:rsidR="00FD6A3E" w:rsidRDefault="0040418D">
            <w:pPr>
              <w:widowControl w:val="0"/>
              <w:ind w:firstLine="0"/>
              <w:jc w:val="left"/>
              <w:rPr>
                <w:sz w:val="22"/>
                <w:lang w:eastAsia="ru-RU"/>
              </w:rPr>
            </w:pPr>
            <w:r>
              <w:rPr>
                <w:sz w:val="22"/>
                <w:lang w:eastAsia="ru-RU"/>
              </w:rPr>
              <w:t>Вычислительные средства, серверы, рабочие станции, включая программное обеспечение</w:t>
            </w:r>
          </w:p>
        </w:tc>
        <w:tc>
          <w:tcPr>
            <w:tcW w:w="1984" w:type="dxa"/>
            <w:vMerge/>
            <w:tcBorders>
              <w:left w:val="single" w:sz="4" w:space="0" w:color="auto"/>
              <w:right w:val="single" w:sz="4" w:space="0" w:color="auto"/>
            </w:tcBorders>
          </w:tcPr>
          <w:p w:rsidR="00FD6A3E" w:rsidRDefault="00FD6A3E">
            <w:pPr>
              <w:widowControl w:val="0"/>
              <w:ind w:firstLine="0"/>
              <w:jc w:val="left"/>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lang w:eastAsia="ru-RU"/>
              </w:rPr>
            </w:pPr>
            <w:r>
              <w:rPr>
                <w:sz w:val="22"/>
                <w:lang w:eastAsia="ru-RU"/>
              </w:rPr>
              <w:t>13.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34"/>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Pr>
          <w:p w:rsidR="00FD6A3E" w:rsidRDefault="0040418D">
            <w:pPr>
              <w:widowControl w:val="0"/>
              <w:ind w:firstLine="0"/>
              <w:jc w:val="left"/>
              <w:rPr>
                <w:sz w:val="22"/>
                <w:lang w:eastAsia="ru-RU"/>
              </w:rPr>
            </w:pPr>
            <w:r>
              <w:rPr>
                <w:sz w:val="22"/>
                <w:lang w:eastAsia="ru-RU"/>
              </w:rPr>
              <w:t xml:space="preserve">Технические средства вычислительных </w:t>
            </w:r>
            <w:r w:rsidR="00A739A9">
              <w:rPr>
                <w:sz w:val="22"/>
                <w:lang w:eastAsia="ru-RU"/>
              </w:rPr>
              <w:br/>
            </w:r>
            <w:r>
              <w:rPr>
                <w:sz w:val="22"/>
                <w:lang w:eastAsia="ru-RU"/>
              </w:rPr>
              <w:t>и промышленных сетей (включая коммутаторы, маршрутизаторы, кабельные сети)</w:t>
            </w:r>
          </w:p>
        </w:tc>
        <w:tc>
          <w:tcPr>
            <w:tcW w:w="1984"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14.</w:t>
            </w: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34"/>
              <w:rPr>
                <w:sz w:val="22"/>
              </w:rPr>
            </w:pPr>
            <w:r>
              <w:rPr>
                <w:sz w:val="22"/>
                <w:lang w:eastAsia="ru-RU"/>
              </w:rPr>
              <w:t>Сооружения</w:t>
            </w: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Воздушная линия электропередачи</w:t>
            </w:r>
          </w:p>
        </w:tc>
        <w:tc>
          <w:tcPr>
            <w:tcW w:w="2552"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Опора</w:t>
            </w: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Стойка</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rPr>
                <w:sz w:val="22"/>
                <w:lang w:eastAsia="ru-RU"/>
              </w:rPr>
            </w:pPr>
          </w:p>
        </w:tc>
        <w:tc>
          <w:tcPr>
            <w:tcW w:w="2552"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Траверса</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rPr>
                <w:sz w:val="22"/>
                <w:lang w:eastAsia="ru-RU"/>
              </w:rPr>
            </w:pPr>
          </w:p>
        </w:tc>
        <w:tc>
          <w:tcPr>
            <w:tcW w:w="2552"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Фундамент</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Другие элементы опоры</w:t>
            </w:r>
          </w:p>
        </w:tc>
      </w:tr>
      <w:tr w:rsidR="00E2622F">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Провод</w:t>
            </w:r>
          </w:p>
        </w:tc>
        <w:tc>
          <w:tcPr>
            <w:tcW w:w="1984" w:type="dxa"/>
            <w:vMerge w:val="restart"/>
            <w:tcBorders>
              <w:top w:val="single" w:sz="4" w:space="0" w:color="auto"/>
              <w:left w:val="single" w:sz="4" w:space="0" w:color="auto"/>
              <w:right w:val="single" w:sz="4" w:space="0" w:color="auto"/>
            </w:tcBorders>
          </w:tcPr>
          <w:p w:rsidR="00FD6A3E" w:rsidRDefault="00FD6A3E">
            <w:pPr>
              <w:widowControl w:val="0"/>
              <w:ind w:firstLine="0"/>
              <w:jc w:val="left"/>
              <w:rPr>
                <w:sz w:val="22"/>
              </w:rPr>
            </w:pPr>
          </w:p>
          <w:p w:rsidR="00FD6A3E" w:rsidRDefault="00FD6A3E">
            <w:pPr>
              <w:widowControl w:val="0"/>
              <w:ind w:firstLine="0"/>
              <w:jc w:val="left"/>
              <w:rPr>
                <w:sz w:val="22"/>
              </w:rPr>
            </w:pPr>
          </w:p>
          <w:p w:rsidR="00FD6A3E" w:rsidRDefault="00FD6A3E">
            <w:pPr>
              <w:widowControl w:val="0"/>
              <w:jc w:val="left"/>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left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Грозозащитный трос</w:t>
            </w:r>
          </w:p>
        </w:tc>
        <w:tc>
          <w:tcPr>
            <w:tcW w:w="1984" w:type="dxa"/>
            <w:vMerge/>
            <w:tcBorders>
              <w:left w:val="single" w:sz="4" w:space="0" w:color="auto"/>
              <w:right w:val="single" w:sz="4" w:space="0" w:color="auto"/>
            </w:tcBorders>
          </w:tcPr>
          <w:p w:rsidR="00FD6A3E" w:rsidRDefault="00FD6A3E">
            <w:pPr>
              <w:widowControl w:val="0"/>
              <w:jc w:val="left"/>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Изоляция</w:t>
            </w:r>
          </w:p>
        </w:tc>
        <w:tc>
          <w:tcPr>
            <w:tcW w:w="1984"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rPr>
            </w:pPr>
          </w:p>
        </w:tc>
      </w:tr>
      <w:tr w:rsidR="00E2622F">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Прочие элементы</w:t>
            </w: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Разъединитель</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Реклоузер</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ОПН</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Сварочное соединение провода</w:t>
            </w:r>
          </w:p>
        </w:tc>
      </w:tr>
      <w:tr w:rsidR="00E2622F">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lang w:eastAsia="ru-RU"/>
              </w:rPr>
            </w:pPr>
            <w:r>
              <w:rPr>
                <w:sz w:val="22"/>
                <w:lang w:eastAsia="ru-RU"/>
              </w:rPr>
              <w:t>25.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lang w:eastAsia="ru-RU"/>
              </w:rPr>
            </w:pPr>
            <w:r>
              <w:rPr>
                <w:sz w:val="22"/>
                <w:lang w:eastAsia="ru-RU"/>
              </w:rPr>
              <w:t>Арматура</w:t>
            </w:r>
          </w:p>
        </w:tc>
      </w:tr>
      <w:tr w:rsidR="00E2622F">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Кабельная линия электропередачи</w:t>
            </w:r>
          </w:p>
        </w:tc>
        <w:tc>
          <w:tcPr>
            <w:tcW w:w="2552"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Концевые </w:t>
            </w:r>
            <w:r w:rsidR="00A739A9">
              <w:rPr>
                <w:sz w:val="22"/>
                <w:lang w:eastAsia="ru-RU"/>
              </w:rPr>
              <w:br/>
            </w:r>
            <w:r>
              <w:rPr>
                <w:sz w:val="22"/>
                <w:lang w:eastAsia="ru-RU"/>
              </w:rPr>
              <w:t>и соединительные муфты</w:t>
            </w: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Соединительная муфта</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Концевая заделка, муфта ВУ</w:t>
            </w: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Концевая муфта НУ</w:t>
            </w:r>
          </w:p>
        </w:tc>
      </w:tr>
      <w:tr w:rsidR="00E2622F">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29.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Вспомогательное оборудование</w:t>
            </w:r>
          </w:p>
        </w:tc>
        <w:tc>
          <w:tcPr>
            <w:tcW w:w="1984" w:type="dxa"/>
            <w:vMerge w:val="restart"/>
            <w:tcBorders>
              <w:top w:val="single" w:sz="4" w:space="0" w:color="auto"/>
              <w:left w:val="single" w:sz="4" w:space="0" w:color="auto"/>
              <w:right w:val="single" w:sz="4" w:space="0" w:color="auto"/>
            </w:tcBorders>
          </w:tcPr>
          <w:p w:rsidR="00FD6A3E" w:rsidRDefault="00FD6A3E">
            <w:pPr>
              <w:widowControl w:val="0"/>
              <w:ind w:firstLine="0"/>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Силовой кабель</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31.</w:t>
            </w:r>
          </w:p>
        </w:tc>
        <w:tc>
          <w:tcPr>
            <w:tcW w:w="2268"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Контрольный кабель</w:t>
            </w:r>
          </w:p>
        </w:tc>
        <w:tc>
          <w:tcPr>
            <w:tcW w:w="1984" w:type="dxa"/>
            <w:vMerge/>
            <w:tcBorders>
              <w:left w:val="single" w:sz="4" w:space="0" w:color="auto"/>
              <w:bottom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32.</w:t>
            </w: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rPr>
                <w:sz w:val="22"/>
              </w:rPr>
            </w:pPr>
            <w:r>
              <w:rPr>
                <w:spacing w:val="-4"/>
                <w:sz w:val="22"/>
                <w:lang w:eastAsia="ru-RU"/>
              </w:rPr>
              <w:t xml:space="preserve">Электротехническое </w:t>
            </w:r>
            <w:r>
              <w:rPr>
                <w:sz w:val="22"/>
                <w:lang w:eastAsia="ru-RU"/>
              </w:rPr>
              <w:t>оборудование</w:t>
            </w: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rPr>
                <w:sz w:val="22"/>
              </w:rPr>
            </w:pPr>
            <w:r>
              <w:rPr>
                <w:sz w:val="22"/>
                <w:lang w:eastAsia="ru-RU"/>
              </w:rPr>
              <w:t>Гидрогенератор</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Обмотка ротора</w:t>
            </w:r>
          </w:p>
        </w:tc>
        <w:tc>
          <w:tcPr>
            <w:tcW w:w="1984" w:type="dxa"/>
            <w:vMerge w:val="restart"/>
            <w:tcBorders>
              <w:top w:val="single" w:sz="4" w:space="0" w:color="auto"/>
              <w:left w:val="single" w:sz="4" w:space="0" w:color="auto"/>
              <w:right w:val="single" w:sz="4" w:space="0" w:color="auto"/>
            </w:tcBorders>
          </w:tcPr>
          <w:p w:rsidR="00FD6A3E" w:rsidRDefault="00FD6A3E">
            <w:pPr>
              <w:widowControl w:val="0"/>
              <w:ind w:firstLine="0"/>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Обмотка статора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Подпятник </w:t>
            </w:r>
            <w:r w:rsidR="00A739A9">
              <w:rPr>
                <w:sz w:val="22"/>
                <w:lang w:eastAsia="ru-RU"/>
              </w:rPr>
              <w:br/>
            </w:r>
            <w:r>
              <w:rPr>
                <w:sz w:val="22"/>
                <w:lang w:eastAsia="ru-RU"/>
              </w:rPr>
              <w:t>и генераторный подшипник</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Сталь ротора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Сталь статора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Щеточно-контактный аппарат</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Газовая схема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39.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Газоохладители, теплообменники</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Система жидкостного </w:t>
            </w:r>
            <w:r>
              <w:rPr>
                <w:sz w:val="22"/>
                <w:lang w:eastAsia="ru-RU"/>
              </w:rPr>
              <w:lastRenderedPageBreak/>
              <w:t>охлаждения</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Прочие узлы</w:t>
            </w:r>
          </w:p>
        </w:tc>
        <w:tc>
          <w:tcPr>
            <w:tcW w:w="1984" w:type="dxa"/>
            <w:vMerge/>
            <w:tcBorders>
              <w:left w:val="single" w:sz="4" w:space="0" w:color="auto"/>
              <w:bottom w:val="single" w:sz="4" w:space="0" w:color="auto"/>
              <w:right w:val="single" w:sz="4" w:space="0" w:color="auto"/>
            </w:tcBorders>
          </w:tcPr>
          <w:p w:rsidR="00FD6A3E" w:rsidRDefault="00FD6A3E">
            <w:pPr>
              <w:widowControl w:val="0"/>
              <w:ind w:firstLine="0"/>
              <w:rPr>
                <w:sz w:val="22"/>
                <w:lang w:eastAsia="ru-RU"/>
              </w:rPr>
            </w:pPr>
          </w:p>
        </w:tc>
      </w:tr>
      <w:tr w:rsidR="00E2622F">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rPr>
                <w:sz w:val="22"/>
                <w:lang w:eastAsia="ru-RU"/>
              </w:rPr>
            </w:pP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right="-108" w:firstLine="0"/>
              <w:rPr>
                <w:sz w:val="22"/>
              </w:rPr>
            </w:pPr>
            <w:r>
              <w:rPr>
                <w:sz w:val="22"/>
                <w:lang w:eastAsia="ru-RU"/>
              </w:rPr>
              <w:t xml:space="preserve">Трансформатор </w:t>
            </w:r>
            <w:r>
              <w:rPr>
                <w:spacing w:val="-4"/>
                <w:sz w:val="22"/>
                <w:lang w:eastAsia="ru-RU"/>
              </w:rPr>
              <w:t>(автотрансформатор)</w:t>
            </w:r>
            <w:r>
              <w:rPr>
                <w:sz w:val="22"/>
                <w:lang w:eastAsia="ru-RU"/>
              </w:rPr>
              <w:t xml:space="preserve"> силовой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Высоковольтный ввод</w:t>
            </w:r>
          </w:p>
        </w:tc>
        <w:tc>
          <w:tcPr>
            <w:tcW w:w="1984" w:type="dxa"/>
            <w:vMerge w:val="restart"/>
            <w:tcBorders>
              <w:top w:val="single" w:sz="4" w:space="0" w:color="auto"/>
              <w:left w:val="single" w:sz="4" w:space="0" w:color="auto"/>
              <w:right w:val="single" w:sz="4" w:space="0" w:color="auto"/>
            </w:tcBorders>
          </w:tcPr>
          <w:p w:rsidR="00FD6A3E" w:rsidRDefault="00FD6A3E">
            <w:pPr>
              <w:widowControl w:val="0"/>
              <w:ind w:firstLine="0"/>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Вспомогательное оборудование</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Изоляционная система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Магнитопровод</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Обмотки трансформатора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Система регулирования напряжения</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Контрольные </w:t>
            </w:r>
            <w:r w:rsidR="00A739A9">
              <w:rPr>
                <w:sz w:val="22"/>
                <w:lang w:eastAsia="ru-RU"/>
              </w:rPr>
              <w:br/>
            </w:r>
            <w:r>
              <w:rPr>
                <w:sz w:val="22"/>
                <w:lang w:eastAsia="ru-RU"/>
              </w:rPr>
              <w:t>и защитные устройства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49.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Прочие узлы</w:t>
            </w:r>
          </w:p>
        </w:tc>
        <w:tc>
          <w:tcPr>
            <w:tcW w:w="1984" w:type="dxa"/>
            <w:vMerge/>
            <w:tcBorders>
              <w:left w:val="single" w:sz="4" w:space="0" w:color="auto"/>
              <w:bottom w:val="single" w:sz="4" w:space="0" w:color="auto"/>
              <w:right w:val="single" w:sz="4" w:space="0" w:color="auto"/>
            </w:tcBorders>
          </w:tcPr>
          <w:p w:rsidR="00FD6A3E" w:rsidRDefault="00FD6A3E">
            <w:pPr>
              <w:widowControl w:val="0"/>
              <w:ind w:firstLine="0"/>
              <w:rPr>
                <w:sz w:val="22"/>
                <w:lang w:eastAsia="ru-RU"/>
              </w:rPr>
            </w:pPr>
          </w:p>
        </w:tc>
      </w:tr>
      <w:tr w:rsidR="00E2622F">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rPr>
                <w:sz w:val="22"/>
                <w:lang w:eastAsia="ru-RU"/>
              </w:rPr>
            </w:pPr>
          </w:p>
        </w:tc>
        <w:tc>
          <w:tcPr>
            <w:tcW w:w="2268" w:type="dxa"/>
            <w:vMerge w:val="restart"/>
            <w:tcBorders>
              <w:top w:val="single" w:sz="4" w:space="0" w:color="auto"/>
              <w:left w:val="single" w:sz="4" w:space="0" w:color="auto"/>
              <w:right w:val="single" w:sz="4" w:space="0" w:color="auto"/>
            </w:tcBorders>
            <w:shd w:val="clear" w:color="auto" w:fill="auto"/>
          </w:tcPr>
          <w:p w:rsidR="00FD6A3E" w:rsidRDefault="0040418D">
            <w:pPr>
              <w:widowControl w:val="0"/>
              <w:ind w:firstLine="0"/>
              <w:rPr>
                <w:sz w:val="22"/>
              </w:rPr>
            </w:pPr>
            <w:r>
              <w:rPr>
                <w:sz w:val="22"/>
                <w:lang w:eastAsia="ru-RU"/>
              </w:rPr>
              <w:t>Турбогенератор</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Обмотка ротора</w:t>
            </w:r>
          </w:p>
        </w:tc>
        <w:tc>
          <w:tcPr>
            <w:tcW w:w="1984" w:type="dxa"/>
            <w:vMerge w:val="restart"/>
            <w:tcBorders>
              <w:top w:val="single" w:sz="4" w:space="0" w:color="auto"/>
              <w:left w:val="single" w:sz="4" w:space="0" w:color="auto"/>
              <w:right w:val="single" w:sz="4" w:space="0" w:color="auto"/>
            </w:tcBorders>
          </w:tcPr>
          <w:p w:rsidR="00FD6A3E" w:rsidRDefault="00FD6A3E">
            <w:pPr>
              <w:widowControl w:val="0"/>
              <w:ind w:firstLine="0"/>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Обмотка статора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Подшипники, уплотнения вала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Система водоснабжения газоохладителей системы охлаждения </w:t>
            </w:r>
            <w:r w:rsidR="00A739A9">
              <w:rPr>
                <w:sz w:val="22"/>
                <w:lang w:eastAsia="ru-RU"/>
              </w:rPr>
              <w:br/>
            </w:r>
            <w:r>
              <w:rPr>
                <w:sz w:val="22"/>
                <w:lang w:eastAsia="ru-RU"/>
              </w:rPr>
              <w:t>и водяного охлаждения обмоток статора и ротора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Система возбуждения</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Сталь ротора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Сталь статора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Щеточно-контактный аппарат</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Газовая схема</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59.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Прочие узлы</w:t>
            </w: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Синхронный компенсатор</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val="restart"/>
            <w:tcBorders>
              <w:left w:val="single" w:sz="4" w:space="0" w:color="auto"/>
              <w:right w:val="single" w:sz="4" w:space="0" w:color="auto"/>
            </w:tcBorders>
          </w:tcPr>
          <w:p w:rsidR="00FD6A3E" w:rsidRDefault="00FD6A3E">
            <w:pPr>
              <w:widowControl w:val="0"/>
              <w:ind w:firstLine="0"/>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Электродвигатель</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right="-108" w:firstLine="0"/>
              <w:jc w:val="left"/>
              <w:rPr>
                <w:sz w:val="22"/>
              </w:rPr>
            </w:pPr>
            <w:r>
              <w:rPr>
                <w:sz w:val="22"/>
              </w:rPr>
              <w:t>Автотрансформатор регулировочный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Трансформатор вольтдобавочный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right="-108" w:firstLine="0"/>
              <w:jc w:val="left"/>
              <w:rPr>
                <w:sz w:val="22"/>
              </w:rPr>
            </w:pPr>
            <w:r>
              <w:rPr>
                <w:sz w:val="22"/>
              </w:rPr>
              <w:t xml:space="preserve">Реактор электрический </w:t>
            </w:r>
            <w:r>
              <w:rPr>
                <w:spacing w:val="-6"/>
                <w:sz w:val="22"/>
              </w:rPr>
              <w:t>токоограничивающий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Реактор эл. шунт. б/у отбора мощности</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 xml:space="preserve">Реактор эл. шунт. </w:t>
            </w:r>
            <w:r w:rsidR="00A739A9">
              <w:rPr>
                <w:sz w:val="22"/>
              </w:rPr>
              <w:br/>
            </w:r>
            <w:r>
              <w:rPr>
                <w:sz w:val="22"/>
              </w:rPr>
              <w:t>с устр. отбора мощности</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Дугогасящий реактор</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 xml:space="preserve">Конденсаторы </w:t>
            </w:r>
            <w:r w:rsidR="00A739A9">
              <w:rPr>
                <w:sz w:val="22"/>
              </w:rPr>
              <w:br/>
            </w:r>
            <w:r>
              <w:rPr>
                <w:sz w:val="22"/>
              </w:rPr>
              <w:t>для компенс. реакт. мощности</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69.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 xml:space="preserve">Устройство продольной </w:t>
            </w:r>
            <w:r>
              <w:rPr>
                <w:sz w:val="22"/>
              </w:rPr>
              <w:lastRenderedPageBreak/>
              <w:t>компенсации</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Статические тирристорные компенсаторы</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Шины сборные</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Токопровод</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КРУ или КРУН</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Комплектный трансф. пункт (КТП)</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Фильтр нулевой п</w:t>
            </w:r>
            <w:r>
              <w:rPr>
                <w:spacing w:val="-4"/>
                <w:sz w:val="22"/>
              </w:rPr>
              <w:t>оследовательности</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Низковольтное комплектное устройство</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Выключатель воздушный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Выключатель масляный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79.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Выключатель электромагнитный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Выключатель нагрузки</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Выключатель элегазовый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Выключатель вакуумный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Разъединитель</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Отделитель</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Короткозамыкатель</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Заземлитель</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Разрядник</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Предохранитель (высоковольтный)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89.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Ограничитель перенапряжений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Система возбуждения синхр. машины</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Измерительный трансформатор тока</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Измерительный трансформатор напряжения</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Делитель напряжения емкостной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 xml:space="preserve">Заградитель ВЧ </w:t>
            </w:r>
            <w:r w:rsidR="00A739A9">
              <w:rPr>
                <w:sz w:val="22"/>
              </w:rPr>
              <w:br/>
            </w:r>
            <w:r>
              <w:rPr>
                <w:sz w:val="22"/>
              </w:rPr>
              <w:t>с элем. настройки</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Конденсатор связи высоковольтный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Фильтр присоединения ВЧ</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Изолятор опорный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lastRenderedPageBreak/>
              <w:t>98.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Подпитывающее устройство КЛ</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99.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Иное оборудование</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Новое оборудование</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 xml:space="preserve">Управляемый выпрямитель </w:t>
            </w:r>
            <w:r w:rsidR="00A739A9">
              <w:rPr>
                <w:sz w:val="22"/>
              </w:rPr>
              <w:br/>
            </w:r>
            <w:r>
              <w:rPr>
                <w:spacing w:val="-4"/>
                <w:sz w:val="22"/>
              </w:rPr>
              <w:t>для плавки гололеда</w:t>
            </w:r>
            <w:r>
              <w:rPr>
                <w:sz w:val="22"/>
              </w:rPr>
              <w:t xml:space="preserve"> постоянным током</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102.</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Дизель-генератор</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 xml:space="preserve">Автоматические </w:t>
            </w:r>
            <w:r>
              <w:rPr>
                <w:spacing w:val="-4"/>
                <w:sz w:val="22"/>
              </w:rPr>
              <w:t>выключатели 0,4 кВ</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Пускатель</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Ввод высоковольтный (выключателя)</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Вводы высоковольтные</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Аккумуляторная батарея</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Столбовые ТП</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109.</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ЗТП, БКТП</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Изолятор</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111.</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rPr>
              <w:t>Изолятор проходной</w:t>
            </w:r>
          </w:p>
        </w:tc>
        <w:tc>
          <w:tcPr>
            <w:tcW w:w="2552" w:type="dxa"/>
            <w:tcBorders>
              <w:top w:val="single" w:sz="4" w:space="0" w:color="auto"/>
              <w:bottom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112.</w:t>
            </w:r>
          </w:p>
        </w:tc>
        <w:tc>
          <w:tcPr>
            <w:tcW w:w="2268" w:type="dxa"/>
            <w:vMerge w:val="restart"/>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Релейная защита и автоматика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Релейная защита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val="restart"/>
            <w:tcBorders>
              <w:left w:val="single" w:sz="4" w:space="0" w:color="auto"/>
              <w:right w:val="single" w:sz="4" w:space="0" w:color="auto"/>
            </w:tcBorders>
          </w:tcPr>
          <w:p w:rsidR="00FD6A3E" w:rsidRDefault="00FD6A3E">
            <w:pPr>
              <w:widowControl w:val="0"/>
              <w:ind w:firstLine="0"/>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113.</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Противоаварийная автоматика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114.</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Сетевая автоматика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115.</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Цепи управления выключателями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116.</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Режимная автоматика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117.</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Технологическая автоматика объектов электроэнергетики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118.</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 xml:space="preserve">Регистраторы аварийных событий </w:t>
            </w:r>
            <w:r w:rsidR="00A739A9">
              <w:rPr>
                <w:sz w:val="22"/>
                <w:lang w:eastAsia="ru-RU"/>
              </w:rPr>
              <w:br/>
            </w:r>
            <w:r>
              <w:rPr>
                <w:sz w:val="22"/>
                <w:lang w:eastAsia="ru-RU"/>
              </w:rPr>
              <w:t>и процессов</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119.</w:t>
            </w:r>
          </w:p>
        </w:tc>
        <w:tc>
          <w:tcPr>
            <w:tcW w:w="2268" w:type="dxa"/>
            <w:vMerge w:val="restart"/>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Средства связи и телемеханика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Средства связи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val="restart"/>
            <w:tcBorders>
              <w:left w:val="single" w:sz="4" w:space="0" w:color="auto"/>
              <w:right w:val="single" w:sz="4" w:space="0" w:color="auto"/>
            </w:tcBorders>
          </w:tcPr>
          <w:p w:rsidR="00FD6A3E" w:rsidRDefault="00FD6A3E">
            <w:pPr>
              <w:widowControl w:val="0"/>
              <w:ind w:firstLine="0"/>
              <w:rPr>
                <w:sz w:val="22"/>
              </w:rPr>
            </w:pPr>
          </w:p>
        </w:tc>
      </w:tr>
      <w:tr w:rsidR="00E2622F">
        <w:tc>
          <w:tcPr>
            <w:tcW w:w="709"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120.</w:t>
            </w:r>
          </w:p>
        </w:tc>
        <w:tc>
          <w:tcPr>
            <w:tcW w:w="2268" w:type="dxa"/>
            <w:vMerge/>
            <w:tcBorders>
              <w:left w:val="single" w:sz="4" w:space="0" w:color="auto"/>
              <w:right w:val="single" w:sz="4" w:space="0" w:color="auto"/>
            </w:tcBorders>
            <w:shd w:val="clear" w:color="auto" w:fill="auto"/>
          </w:tcPr>
          <w:p w:rsidR="00FD6A3E" w:rsidRDefault="00FD6A3E">
            <w:pPr>
              <w:widowControl w:val="0"/>
              <w:ind w:firstLine="0"/>
              <w:jc w:val="left"/>
              <w:rPr>
                <w:sz w:val="22"/>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right="-104" w:firstLine="0"/>
              <w:jc w:val="left"/>
              <w:rPr>
                <w:sz w:val="22"/>
              </w:rPr>
            </w:pPr>
            <w:r>
              <w:rPr>
                <w:sz w:val="22"/>
                <w:lang w:eastAsia="ru-RU"/>
              </w:rPr>
              <w:t>Средства телемеханики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A3E" w:rsidRDefault="00FD6A3E">
            <w:pPr>
              <w:widowControl w:val="0"/>
              <w:ind w:firstLine="0"/>
              <w:jc w:val="left"/>
              <w:rPr>
                <w:sz w:val="22"/>
              </w:rPr>
            </w:pPr>
          </w:p>
        </w:tc>
        <w:tc>
          <w:tcPr>
            <w:tcW w:w="1984" w:type="dxa"/>
            <w:vMerge/>
            <w:tcBorders>
              <w:left w:val="single" w:sz="4" w:space="0" w:color="auto"/>
              <w:right w:val="single" w:sz="4" w:space="0" w:color="auto"/>
            </w:tcBorders>
          </w:tcPr>
          <w:p w:rsidR="00FD6A3E" w:rsidRDefault="00FD6A3E">
            <w:pPr>
              <w:widowControl w:val="0"/>
              <w:ind w:firstLine="0"/>
              <w:rPr>
                <w:sz w:val="22"/>
                <w:lang w:eastAsia="ru-RU"/>
              </w:rPr>
            </w:pPr>
          </w:p>
        </w:tc>
      </w:tr>
    </w:tbl>
    <w:p w:rsidR="00FD6A3E" w:rsidRDefault="00FD6A3E">
      <w:pPr>
        <w:widowControl w:val="0"/>
        <w:ind w:firstLine="0"/>
        <w:jc w:val="right"/>
        <w:rPr>
          <w:sz w:val="24"/>
          <w:szCs w:val="24"/>
          <w:lang w:eastAsia="ru-RU"/>
        </w:rPr>
      </w:pPr>
    </w:p>
    <w:p w:rsidR="00FD6A3E" w:rsidRDefault="0040418D">
      <w:pPr>
        <w:spacing w:after="200" w:line="276" w:lineRule="auto"/>
        <w:ind w:firstLine="0"/>
        <w:jc w:val="left"/>
        <w:rPr>
          <w:sz w:val="24"/>
          <w:szCs w:val="24"/>
          <w:lang w:eastAsia="ru-RU"/>
        </w:rPr>
      </w:pPr>
      <w:bookmarkStart w:id="145" w:name="Таблица7"/>
      <w:r>
        <w:rPr>
          <w:sz w:val="24"/>
          <w:szCs w:val="24"/>
          <w:lang w:eastAsia="ru-RU"/>
        </w:rPr>
        <w:br w:type="page"/>
      </w:r>
    </w:p>
    <w:p w:rsidR="00FD6A3E" w:rsidRDefault="0040418D">
      <w:pPr>
        <w:widowControl w:val="0"/>
        <w:ind w:firstLine="0"/>
        <w:jc w:val="right"/>
        <w:rPr>
          <w:sz w:val="10"/>
          <w:szCs w:val="24"/>
          <w:lang w:eastAsia="ru-RU"/>
        </w:rPr>
      </w:pPr>
      <w:r>
        <w:rPr>
          <w:sz w:val="24"/>
          <w:szCs w:val="24"/>
          <w:lang w:eastAsia="ru-RU"/>
        </w:rPr>
        <w:lastRenderedPageBreak/>
        <w:t>Таблица 7</w:t>
      </w:r>
      <w:bookmarkEnd w:id="145"/>
    </w:p>
    <w:tbl>
      <w:tblPr>
        <w:tblW w:w="9781" w:type="dxa"/>
        <w:tblInd w:w="-147" w:type="dxa"/>
        <w:tblLook w:val="04A0" w:firstRow="1" w:lastRow="0" w:firstColumn="1" w:lastColumn="0" w:noHBand="0" w:noVBand="1"/>
      </w:tblPr>
      <w:tblGrid>
        <w:gridCol w:w="656"/>
        <w:gridCol w:w="2589"/>
        <w:gridCol w:w="3004"/>
        <w:gridCol w:w="3532"/>
      </w:tblGrid>
      <w:tr w:rsidR="00E2622F">
        <w:trPr>
          <w:trHeight w:val="363"/>
          <w:tblHeader/>
        </w:trPr>
        <w:tc>
          <w:tcPr>
            <w:tcW w:w="9781"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rsidR="00FD6A3E" w:rsidRDefault="0040418D">
            <w:pPr>
              <w:widowControl w:val="0"/>
              <w:ind w:firstLine="0"/>
              <w:jc w:val="center"/>
              <w:rPr>
                <w:b/>
                <w:bCs/>
                <w:sz w:val="20"/>
              </w:rPr>
            </w:pPr>
            <w:r>
              <w:rPr>
                <w:b/>
                <w:bCs/>
                <w:sz w:val="20"/>
                <w:lang w:eastAsia="ru-RU"/>
              </w:rPr>
              <w:t>Ключевые слова</w:t>
            </w:r>
          </w:p>
        </w:tc>
      </w:tr>
      <w:tr w:rsidR="00E2622F">
        <w:trPr>
          <w:trHeight w:val="305"/>
          <w:tblHeader/>
        </w:trPr>
        <w:tc>
          <w:tcPr>
            <w:tcW w:w="656" w:type="dxa"/>
            <w:tcBorders>
              <w:top w:val="single" w:sz="4" w:space="0" w:color="auto"/>
              <w:left w:val="single" w:sz="4" w:space="0" w:color="auto"/>
              <w:bottom w:val="single" w:sz="4" w:space="0" w:color="auto"/>
              <w:right w:val="single" w:sz="4" w:space="0" w:color="auto"/>
            </w:tcBorders>
            <w:shd w:val="clear" w:color="auto" w:fill="DBE5F1"/>
            <w:vAlign w:val="center"/>
          </w:tcPr>
          <w:p w:rsidR="00FD6A3E" w:rsidRDefault="0040418D">
            <w:pPr>
              <w:widowControl w:val="0"/>
              <w:ind w:firstLine="0"/>
              <w:jc w:val="center"/>
              <w:rPr>
                <w:sz w:val="20"/>
              </w:rPr>
            </w:pPr>
            <w:r>
              <w:rPr>
                <w:sz w:val="20"/>
                <w:lang w:eastAsia="ru-RU"/>
              </w:rPr>
              <w:t>№ п/п</w:t>
            </w:r>
          </w:p>
        </w:tc>
        <w:tc>
          <w:tcPr>
            <w:tcW w:w="2589" w:type="dxa"/>
            <w:tcBorders>
              <w:top w:val="single" w:sz="4" w:space="0" w:color="auto"/>
              <w:bottom w:val="single" w:sz="4" w:space="0" w:color="auto"/>
              <w:right w:val="single" w:sz="4" w:space="0" w:color="auto"/>
            </w:tcBorders>
            <w:shd w:val="clear" w:color="auto" w:fill="DBE5F1"/>
            <w:vAlign w:val="center"/>
          </w:tcPr>
          <w:p w:rsidR="00FD6A3E" w:rsidRDefault="0040418D">
            <w:pPr>
              <w:widowControl w:val="0"/>
              <w:ind w:firstLine="0"/>
              <w:jc w:val="center"/>
              <w:rPr>
                <w:bCs/>
                <w:sz w:val="20"/>
              </w:rPr>
            </w:pPr>
            <w:r>
              <w:rPr>
                <w:bCs/>
                <w:sz w:val="20"/>
                <w:lang w:eastAsia="ru-RU"/>
              </w:rPr>
              <w:t>Категория ключевых слов</w:t>
            </w:r>
          </w:p>
        </w:tc>
        <w:tc>
          <w:tcPr>
            <w:tcW w:w="3004" w:type="dxa"/>
            <w:tcBorders>
              <w:top w:val="single" w:sz="4" w:space="0" w:color="auto"/>
              <w:bottom w:val="single" w:sz="4" w:space="0" w:color="auto"/>
              <w:right w:val="single" w:sz="4" w:space="0" w:color="auto"/>
            </w:tcBorders>
            <w:shd w:val="clear" w:color="auto" w:fill="DBE5F1"/>
            <w:vAlign w:val="center"/>
          </w:tcPr>
          <w:p w:rsidR="00FD6A3E" w:rsidRDefault="0040418D">
            <w:pPr>
              <w:widowControl w:val="0"/>
              <w:ind w:firstLine="0"/>
              <w:jc w:val="center"/>
              <w:rPr>
                <w:bCs/>
                <w:sz w:val="20"/>
              </w:rPr>
            </w:pPr>
            <w:r>
              <w:rPr>
                <w:bCs/>
                <w:sz w:val="20"/>
                <w:lang w:eastAsia="ru-RU"/>
              </w:rPr>
              <w:t xml:space="preserve">Наименование </w:t>
            </w:r>
            <w:r>
              <w:rPr>
                <w:bCs/>
                <w:sz w:val="20"/>
                <w:lang w:eastAsia="ru-RU"/>
              </w:rPr>
              <w:br/>
              <w:t>ключевых слов</w:t>
            </w:r>
          </w:p>
        </w:tc>
        <w:tc>
          <w:tcPr>
            <w:tcW w:w="3532" w:type="dxa"/>
            <w:tcBorders>
              <w:top w:val="single" w:sz="4" w:space="0" w:color="auto"/>
              <w:bottom w:val="single" w:sz="4" w:space="0" w:color="auto"/>
              <w:right w:val="single" w:sz="4" w:space="0" w:color="auto"/>
            </w:tcBorders>
            <w:shd w:val="clear" w:color="auto" w:fill="DBE5F1"/>
            <w:vAlign w:val="center"/>
          </w:tcPr>
          <w:p w:rsidR="00FD6A3E" w:rsidRDefault="0040418D">
            <w:pPr>
              <w:widowControl w:val="0"/>
              <w:ind w:firstLine="0"/>
              <w:jc w:val="center"/>
              <w:rPr>
                <w:bCs/>
                <w:sz w:val="20"/>
              </w:rPr>
            </w:pPr>
            <w:r>
              <w:rPr>
                <w:bCs/>
                <w:sz w:val="20"/>
                <w:lang w:eastAsia="ru-RU"/>
              </w:rPr>
              <w:t xml:space="preserve">Признак, </w:t>
            </w:r>
            <w:r>
              <w:rPr>
                <w:bCs/>
                <w:sz w:val="20"/>
                <w:lang w:eastAsia="ru-RU"/>
              </w:rPr>
              <w:br/>
              <w:t>при котором указывается ключевое слово</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w:t>
            </w:r>
          </w:p>
        </w:tc>
        <w:tc>
          <w:tcPr>
            <w:tcW w:w="2589" w:type="dxa"/>
            <w:vMerge w:val="restart"/>
            <w:tcBorders>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Объекты Ростехнадзора</w:t>
            </w:r>
            <w:r>
              <w:rPr>
                <w:rStyle w:val="affc"/>
                <w:sz w:val="22"/>
                <w:lang w:eastAsia="ru-RU"/>
              </w:rPr>
              <w:footnoteReference w:id="26"/>
            </w: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Котельное оборудование, подведомственное РТН</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котельного оборудования, подведомственного Ростехнадзору</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w:t>
            </w:r>
          </w:p>
        </w:tc>
        <w:tc>
          <w:tcPr>
            <w:tcW w:w="2589" w:type="dxa"/>
            <w:vMerge/>
            <w:tcBorders>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Турбинное оборудование, подведомственное РТН</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турбинного оборудования, подведомственного Ростехнадзору</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w:t>
            </w:r>
          </w:p>
        </w:tc>
        <w:tc>
          <w:tcPr>
            <w:tcW w:w="2589" w:type="dxa"/>
            <w:vMerge/>
            <w:tcBorders>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Вспомогательное т/механическое оборудование, подведомственное РТН</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вспомогательного тепломеханического оборудования, подведомственного Ростехнадзору </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w:t>
            </w:r>
          </w:p>
        </w:tc>
        <w:tc>
          <w:tcPr>
            <w:tcW w:w="2589" w:type="dxa"/>
            <w:vMerge/>
            <w:tcBorders>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Электротехническое оборудование, подведомственное РТН</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электротехнического оборудования, подведомственного Ростехнадзору</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5</w:t>
            </w:r>
          </w:p>
        </w:tc>
        <w:tc>
          <w:tcPr>
            <w:tcW w:w="2589" w:type="dxa"/>
            <w:vMerge/>
            <w:tcBorders>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Подъемно-транспортное оборудование, подведомственное РТН</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подъемно-транспортного оборудования, подведомственного Ростехнадзора</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6</w:t>
            </w:r>
          </w:p>
        </w:tc>
        <w:tc>
          <w:tcPr>
            <w:tcW w:w="2589" w:type="dxa"/>
            <w:vMerge/>
            <w:tcBorders>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Газовое хоз-во, подведомственное РТН</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газового хозяйства, подведомственного Ростехнадзора</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7</w:t>
            </w:r>
          </w:p>
        </w:tc>
        <w:tc>
          <w:tcPr>
            <w:tcW w:w="2589" w:type="dxa"/>
            <w:vMerge w:val="restart"/>
            <w:tcBorders>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lang w:eastAsia="ru-RU"/>
              </w:rPr>
            </w:pPr>
            <w:r>
              <w:rPr>
                <w:sz w:val="22"/>
                <w:lang w:eastAsia="ru-RU"/>
              </w:rPr>
              <w:t>Внутренний</w:t>
            </w:r>
            <w:r>
              <w:rPr>
                <w:rStyle w:val="affc"/>
                <w:sz w:val="22"/>
                <w:lang w:eastAsia="ru-RU"/>
              </w:rPr>
              <w:footnoteReference w:id="27"/>
            </w:r>
          </w:p>
          <w:p w:rsidR="00FD6A3E" w:rsidRDefault="0040418D">
            <w:pPr>
              <w:widowControl w:val="0"/>
              <w:ind w:firstLine="0"/>
              <w:jc w:val="center"/>
              <w:rPr>
                <w:sz w:val="22"/>
              </w:rPr>
            </w:pPr>
            <w:r>
              <w:rPr>
                <w:sz w:val="22"/>
                <w:lang w:eastAsia="ru-RU"/>
              </w:rPr>
              <w:t>учет</w:t>
            </w: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Отключения в сети 3-35 кВ без прекращения электроснабжения потребителей</w:t>
            </w:r>
          </w:p>
        </w:tc>
        <w:tc>
          <w:tcPr>
            <w:tcW w:w="3532"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Инциденты II категории </w:t>
            </w:r>
            <w:r w:rsidR="00A739A9">
              <w:rPr>
                <w:sz w:val="22"/>
                <w:lang w:eastAsia="ru-RU"/>
              </w:rPr>
              <w:br/>
            </w:r>
            <w:r>
              <w:rPr>
                <w:sz w:val="22"/>
                <w:lang w:eastAsia="ru-RU"/>
              </w:rPr>
              <w:t>без прекращения электроснабжения потребителей</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lang w:eastAsia="ru-RU"/>
              </w:rPr>
            </w:pPr>
            <w:r>
              <w:rPr>
                <w:sz w:val="22"/>
                <w:lang w:eastAsia="ru-RU"/>
              </w:rPr>
              <w:t>8</w:t>
            </w:r>
          </w:p>
        </w:tc>
        <w:tc>
          <w:tcPr>
            <w:tcW w:w="2589"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center"/>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Отключения в сети до 1000 В без прекращения электроснабжения потребителей</w:t>
            </w:r>
          </w:p>
        </w:tc>
        <w:tc>
          <w:tcPr>
            <w:tcW w:w="3532"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 xml:space="preserve">Аварийное отключение </w:t>
            </w:r>
            <w:r w:rsidR="00A739A9">
              <w:rPr>
                <w:sz w:val="22"/>
                <w:lang w:eastAsia="ru-RU"/>
              </w:rPr>
              <w:br/>
            </w:r>
            <w:r>
              <w:rPr>
                <w:sz w:val="22"/>
                <w:lang w:eastAsia="ru-RU"/>
              </w:rPr>
              <w:t xml:space="preserve">и (или) повреждение ЛЭП классом напряжения до 1000 В </w:t>
            </w:r>
            <w:r w:rsidR="00A739A9">
              <w:rPr>
                <w:sz w:val="22"/>
                <w:lang w:eastAsia="ru-RU"/>
              </w:rPr>
              <w:br/>
            </w:r>
            <w:r>
              <w:rPr>
                <w:sz w:val="22"/>
                <w:lang w:eastAsia="ru-RU"/>
              </w:rPr>
              <w:t xml:space="preserve">или оборудования напряжением </w:t>
            </w:r>
            <w:r>
              <w:rPr>
                <w:sz w:val="22"/>
                <w:lang w:eastAsia="ru-RU"/>
              </w:rPr>
              <w:br/>
              <w:t xml:space="preserve">до 1000 В, которое не привело </w:t>
            </w:r>
            <w:r>
              <w:rPr>
                <w:sz w:val="22"/>
                <w:lang w:eastAsia="ru-RU"/>
              </w:rPr>
              <w:br/>
              <w:t>к прекращению электроснабжения потребителей</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lang w:eastAsia="ru-RU"/>
              </w:rPr>
            </w:pPr>
            <w:r>
              <w:rPr>
                <w:sz w:val="22"/>
                <w:lang w:eastAsia="ru-RU"/>
              </w:rPr>
              <w:t>9</w:t>
            </w:r>
          </w:p>
        </w:tc>
        <w:tc>
          <w:tcPr>
            <w:tcW w:w="2589"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center"/>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Отключения в сети уличного освещения</w:t>
            </w:r>
          </w:p>
        </w:tc>
        <w:tc>
          <w:tcPr>
            <w:tcW w:w="3532"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 xml:space="preserve">Отключения, произошедшие </w:t>
            </w:r>
            <w:r>
              <w:rPr>
                <w:sz w:val="22"/>
                <w:lang w:eastAsia="ru-RU"/>
              </w:rPr>
              <w:br/>
              <w:t>в сети уличного освещения</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lang w:eastAsia="ru-RU"/>
              </w:rPr>
            </w:pPr>
            <w:r>
              <w:rPr>
                <w:sz w:val="22"/>
                <w:lang w:eastAsia="ru-RU"/>
              </w:rPr>
              <w:t>10</w:t>
            </w:r>
          </w:p>
        </w:tc>
        <w:tc>
          <w:tcPr>
            <w:tcW w:w="2589"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center"/>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Повреждения ЛЭП, оборудования ПС, устройств при проведении комплексного опробования</w:t>
            </w:r>
          </w:p>
        </w:tc>
        <w:tc>
          <w:tcPr>
            <w:tcW w:w="3532"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 xml:space="preserve">Повреждения вводимых </w:t>
            </w:r>
            <w:r>
              <w:rPr>
                <w:sz w:val="22"/>
                <w:lang w:eastAsia="ru-RU"/>
              </w:rPr>
              <w:br/>
              <w:t xml:space="preserve">в эксплуатацию ЛЭП, оборудования или устройств, </w:t>
            </w:r>
            <w:r>
              <w:rPr>
                <w:sz w:val="22"/>
                <w:lang w:eastAsia="ru-RU"/>
              </w:rPr>
              <w:br/>
              <w:t xml:space="preserve">в том числе после завершения </w:t>
            </w:r>
            <w:r>
              <w:rPr>
                <w:sz w:val="22"/>
                <w:lang w:eastAsia="ru-RU"/>
              </w:rPr>
              <w:br/>
              <w:t xml:space="preserve">их строительства (реконструкции, модернизации, технического перевооружения), замены (установки), произошедшие </w:t>
            </w:r>
            <w:r>
              <w:rPr>
                <w:sz w:val="22"/>
                <w:lang w:eastAsia="ru-RU"/>
              </w:rPr>
              <w:br/>
              <w:t>до успешного завершения комплексного опробования линий электропередачи и основного электротехнического оборудования, устройств</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lang w:eastAsia="ru-RU"/>
              </w:rPr>
            </w:pPr>
            <w:r>
              <w:rPr>
                <w:sz w:val="22"/>
                <w:lang w:eastAsia="ru-RU"/>
              </w:rPr>
              <w:t>11</w:t>
            </w:r>
          </w:p>
        </w:tc>
        <w:tc>
          <w:tcPr>
            <w:tcW w:w="2589"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center"/>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Неправильные действия Системного оператора</w:t>
            </w:r>
          </w:p>
        </w:tc>
        <w:tc>
          <w:tcPr>
            <w:tcW w:w="3532"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 xml:space="preserve">Отключение вспомогательного оборудования электростанции (Акт расследования по Обществу не оформляется, в Журнал </w:t>
            </w:r>
            <w:r>
              <w:rPr>
                <w:sz w:val="22"/>
                <w:lang w:eastAsia="ru-RU"/>
              </w:rPr>
              <w:lastRenderedPageBreak/>
              <w:t>отключения прикладываются документы, подтверждающие причину отключения (акты расследования Системного оператора)</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lang w:eastAsia="ru-RU"/>
              </w:rPr>
            </w:pPr>
            <w:r>
              <w:rPr>
                <w:sz w:val="22"/>
                <w:lang w:eastAsia="ru-RU"/>
              </w:rPr>
              <w:lastRenderedPageBreak/>
              <w:t>12</w:t>
            </w:r>
          </w:p>
        </w:tc>
        <w:tc>
          <w:tcPr>
            <w:tcW w:w="2589" w:type="dxa"/>
            <w:vMerge/>
            <w:tcBorders>
              <w:left w:val="single" w:sz="4" w:space="0" w:color="auto"/>
              <w:bottom w:val="single" w:sz="4" w:space="0" w:color="auto"/>
              <w:right w:val="single" w:sz="4" w:space="0" w:color="auto"/>
            </w:tcBorders>
            <w:shd w:val="clear" w:color="auto" w:fill="auto"/>
          </w:tcPr>
          <w:p w:rsidR="00FD6A3E" w:rsidRDefault="00FD6A3E">
            <w:pPr>
              <w:widowControl w:val="0"/>
              <w:ind w:firstLine="0"/>
              <w:jc w:val="center"/>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Повреждения в сети смежного субъекта</w:t>
            </w:r>
          </w:p>
        </w:tc>
        <w:tc>
          <w:tcPr>
            <w:tcW w:w="3532" w:type="dxa"/>
            <w:tcBorders>
              <w:bottom w:val="single" w:sz="4" w:space="0" w:color="auto"/>
              <w:right w:val="single" w:sz="4" w:space="0" w:color="auto"/>
            </w:tcBorders>
            <w:shd w:val="clear" w:color="auto" w:fill="auto"/>
          </w:tcPr>
          <w:p w:rsidR="00FD6A3E" w:rsidRDefault="0040418D">
            <w:pPr>
              <w:widowControl w:val="0"/>
              <w:ind w:firstLine="0"/>
              <w:jc w:val="left"/>
              <w:rPr>
                <w:sz w:val="22"/>
                <w:lang w:eastAsia="ru-RU"/>
              </w:rPr>
            </w:pPr>
            <w:r>
              <w:rPr>
                <w:sz w:val="22"/>
                <w:lang w:eastAsia="ru-RU"/>
              </w:rPr>
              <w:t xml:space="preserve">Отключения объектов электросетевого хозяйства компаний группы «Россети» напряжением 35 кВ и ниже, </w:t>
            </w:r>
            <w:r>
              <w:rPr>
                <w:sz w:val="22"/>
                <w:lang w:eastAsia="ru-RU"/>
              </w:rPr>
              <w:br/>
              <w:t xml:space="preserve">не относящиеся к объектам диспетчеризации из-за нарушения работоспособности оборудования, ЛЭП смежной электросетевой </w:t>
            </w:r>
            <w:r w:rsidR="00BF7A33">
              <w:rPr>
                <w:sz w:val="22"/>
                <w:lang w:eastAsia="ru-RU"/>
              </w:rPr>
              <w:br/>
            </w:r>
            <w:r>
              <w:rPr>
                <w:sz w:val="22"/>
                <w:lang w:eastAsia="ru-RU"/>
              </w:rPr>
              <w:t xml:space="preserve">или генерирующей компании, отключения электросетевых объектов (оборудования) правильными действиями автоматических защитных устройств и/или оперативного персонала, вызванными режимными обстоятельствами, при отсутствии повреждений (отказов) оборудования, ЛЭП, устройств, эксплуатируемых филиалами или ДО </w:t>
            </w:r>
            <w:r w:rsidR="00BF7A33">
              <w:rPr>
                <w:sz w:val="22"/>
                <w:lang w:eastAsia="ru-RU"/>
              </w:rPr>
              <w:br/>
            </w:r>
            <w:r>
              <w:rPr>
                <w:sz w:val="22"/>
                <w:lang w:eastAsia="ru-RU"/>
              </w:rPr>
              <w:t xml:space="preserve">ПАО «Россети» </w:t>
            </w:r>
            <w:r w:rsidR="00BF7A33">
              <w:rPr>
                <w:sz w:val="22"/>
                <w:lang w:eastAsia="ru-RU"/>
              </w:rPr>
              <w:br/>
            </w:r>
            <w:r>
              <w:rPr>
                <w:sz w:val="22"/>
                <w:lang w:eastAsia="ru-RU"/>
              </w:rPr>
              <w:t xml:space="preserve">(Акт расследования </w:t>
            </w:r>
            <w:r w:rsidR="00BF7A33">
              <w:rPr>
                <w:sz w:val="22"/>
                <w:lang w:eastAsia="ru-RU"/>
              </w:rPr>
              <w:br/>
            </w:r>
            <w:r>
              <w:rPr>
                <w:sz w:val="22"/>
                <w:lang w:eastAsia="ru-RU"/>
              </w:rPr>
              <w:t xml:space="preserve">по Обществу </w:t>
            </w:r>
            <w:r>
              <w:rPr>
                <w:sz w:val="22"/>
                <w:lang w:eastAsia="ru-RU"/>
              </w:rPr>
              <w:br/>
              <w:t>не оформляется, в Журнал отключения прикладываются документы, подтверждающие причину отключения (акты расследования сторонних собственников)</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13</w:t>
            </w:r>
          </w:p>
        </w:tc>
        <w:tc>
          <w:tcPr>
            <w:tcW w:w="2589" w:type="dxa"/>
            <w:vMerge/>
            <w:tcBorders>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Отключение для безопасного производства работ</w:t>
            </w:r>
          </w:p>
        </w:tc>
        <w:tc>
          <w:tcPr>
            <w:tcW w:w="3532"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Отключения электросетевых объектов, выполняемые </w:t>
            </w:r>
            <w:r w:rsidR="00BF7A33">
              <w:rPr>
                <w:sz w:val="22"/>
                <w:lang w:eastAsia="ru-RU"/>
              </w:rPr>
              <w:br/>
            </w:r>
            <w:r>
              <w:rPr>
                <w:sz w:val="22"/>
                <w:lang w:eastAsia="ru-RU"/>
              </w:rPr>
              <w:t xml:space="preserve">для обеспечения безопасного выполнения работ, в том числе </w:t>
            </w:r>
            <w:r>
              <w:rPr>
                <w:sz w:val="22"/>
                <w:lang w:eastAsia="ru-RU"/>
              </w:rPr>
              <w:br/>
              <w:t>по заявкам ЕДДС и МЧС России (Акт расследования по Обществу не оформляется, в Журнал отключения прикладываются документы, подтверждающие причину отключения (заявки)</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14</w:t>
            </w:r>
          </w:p>
        </w:tc>
        <w:tc>
          <w:tcPr>
            <w:tcW w:w="2589" w:type="dxa"/>
            <w:vMerge w:val="restart"/>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Классификация потребителей и ТСО</w:t>
            </w:r>
          </w:p>
        </w:tc>
        <w:tc>
          <w:tcPr>
            <w:tcW w:w="3004"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РЖД</w:t>
            </w:r>
          </w:p>
        </w:tc>
        <w:tc>
          <w:tcPr>
            <w:tcW w:w="3532" w:type="dxa"/>
            <w:tcBorders>
              <w:top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оборудования </w:t>
            </w:r>
            <w:r w:rsidR="00BF7A33">
              <w:rPr>
                <w:sz w:val="22"/>
                <w:lang w:eastAsia="ru-RU"/>
              </w:rPr>
              <w:br/>
            </w:r>
            <w:r>
              <w:rPr>
                <w:sz w:val="22"/>
                <w:lang w:eastAsia="ru-RU"/>
              </w:rPr>
              <w:t>или ЛЭП сетевых организаций, питающих объекты ОАО «РЖД»</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15</w:t>
            </w: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Обесточение РЖД</w:t>
            </w:r>
          </w:p>
        </w:tc>
        <w:tc>
          <w:tcPr>
            <w:tcW w:w="3532" w:type="dxa"/>
            <w:tcBorders>
              <w:top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оборудования или ЛЭП сетевых организаций, питающих объекты ОАО «РЖД», </w:t>
            </w:r>
            <w:r w:rsidR="00BF7A33">
              <w:rPr>
                <w:sz w:val="22"/>
                <w:lang w:eastAsia="ru-RU"/>
              </w:rPr>
              <w:br/>
            </w:r>
            <w:r>
              <w:rPr>
                <w:sz w:val="22"/>
                <w:lang w:eastAsia="ru-RU"/>
              </w:rPr>
              <w:t>с нарушением электроснабжения</w:t>
            </w:r>
          </w:p>
        </w:tc>
      </w:tr>
      <w:tr w:rsidR="00E2622F">
        <w:trPr>
          <w:trHeight w:val="276"/>
        </w:trPr>
        <w:tc>
          <w:tcPr>
            <w:tcW w:w="6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16</w:t>
            </w: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Объект нефтегазодобычи:</w:t>
            </w:r>
          </w:p>
        </w:tc>
        <w:tc>
          <w:tcPr>
            <w:tcW w:w="3532" w:type="dxa"/>
            <w:vMerge w:val="restart"/>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оборудования или ЛЭП сетевых организаций, </w:t>
            </w:r>
            <w:r>
              <w:rPr>
                <w:sz w:val="22"/>
                <w:lang w:eastAsia="ru-RU"/>
              </w:rPr>
              <w:lastRenderedPageBreak/>
              <w:t xml:space="preserve">питающих объекты нефтегазодобычи </w:t>
            </w:r>
            <w:r w:rsidR="00BF7A33">
              <w:rPr>
                <w:sz w:val="22"/>
                <w:lang w:eastAsia="ru-RU"/>
              </w:rPr>
              <w:br/>
            </w:r>
            <w:r>
              <w:rPr>
                <w:sz w:val="22"/>
                <w:lang w:eastAsia="ru-RU"/>
              </w:rPr>
              <w:t>и (или) транспортировки</w:t>
            </w:r>
          </w:p>
        </w:tc>
      </w:tr>
      <w:tr w:rsidR="00E2622F">
        <w:trPr>
          <w:trHeight w:val="179"/>
        </w:trPr>
        <w:tc>
          <w:tcPr>
            <w:tcW w:w="656" w:type="dxa"/>
            <w:vMerge/>
            <w:tcBorders>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Газпром</w:t>
            </w:r>
          </w:p>
        </w:tc>
        <w:tc>
          <w:tcPr>
            <w:tcW w:w="3532"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Газпромнефть</w:t>
            </w:r>
          </w:p>
        </w:tc>
        <w:tc>
          <w:tcPr>
            <w:tcW w:w="3532"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Роснефть</w:t>
            </w:r>
          </w:p>
        </w:tc>
        <w:tc>
          <w:tcPr>
            <w:tcW w:w="3532"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Лукойл</w:t>
            </w:r>
          </w:p>
        </w:tc>
        <w:tc>
          <w:tcPr>
            <w:tcW w:w="3532"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СНГ (Сургутнефтегаз)</w:t>
            </w:r>
          </w:p>
        </w:tc>
        <w:tc>
          <w:tcPr>
            <w:tcW w:w="3532"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Русснефть</w:t>
            </w:r>
          </w:p>
        </w:tc>
        <w:tc>
          <w:tcPr>
            <w:tcW w:w="3532"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Славнефть</w:t>
            </w:r>
          </w:p>
        </w:tc>
        <w:tc>
          <w:tcPr>
            <w:tcW w:w="3532"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Транснефть</w:t>
            </w:r>
          </w:p>
        </w:tc>
        <w:tc>
          <w:tcPr>
            <w:tcW w:w="3532" w:type="dxa"/>
            <w:vMerge/>
            <w:tcBorders>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276"/>
        </w:trPr>
        <w:tc>
          <w:tcPr>
            <w:tcW w:w="6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17</w:t>
            </w: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Обесточение объекта нефтегазодобычи:</w:t>
            </w:r>
          </w:p>
        </w:tc>
        <w:tc>
          <w:tcPr>
            <w:tcW w:w="3532" w:type="dxa"/>
            <w:vMerge w:val="restart"/>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оборудования </w:t>
            </w:r>
            <w:r w:rsidR="00BF7A33">
              <w:rPr>
                <w:sz w:val="22"/>
                <w:lang w:eastAsia="ru-RU"/>
              </w:rPr>
              <w:br/>
            </w:r>
            <w:r>
              <w:rPr>
                <w:sz w:val="22"/>
                <w:lang w:eastAsia="ru-RU"/>
              </w:rPr>
              <w:t xml:space="preserve">или ЛЭП сетевых организаций, питающих объекты нефтегазодобычи </w:t>
            </w:r>
            <w:r w:rsidR="00BF7A33">
              <w:rPr>
                <w:sz w:val="22"/>
                <w:lang w:eastAsia="ru-RU"/>
              </w:rPr>
              <w:br/>
            </w:r>
            <w:r>
              <w:rPr>
                <w:sz w:val="22"/>
                <w:lang w:eastAsia="ru-RU"/>
              </w:rPr>
              <w:t xml:space="preserve">и (или) транспортировки, </w:t>
            </w:r>
            <w:r w:rsidR="00BF7A33">
              <w:rPr>
                <w:sz w:val="22"/>
                <w:lang w:eastAsia="ru-RU"/>
              </w:rPr>
              <w:br/>
            </w:r>
            <w:r>
              <w:rPr>
                <w:sz w:val="22"/>
                <w:lang w:eastAsia="ru-RU"/>
              </w:rPr>
              <w:t>с нарушением электроснабжения</w:t>
            </w:r>
          </w:p>
        </w:tc>
      </w:tr>
      <w:tr w:rsidR="00E2622F">
        <w:trPr>
          <w:trHeight w:val="179"/>
        </w:trPr>
        <w:tc>
          <w:tcPr>
            <w:tcW w:w="6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Газпром</w:t>
            </w:r>
          </w:p>
        </w:tc>
        <w:tc>
          <w:tcPr>
            <w:tcW w:w="3532"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Газпромнефть</w:t>
            </w:r>
          </w:p>
        </w:tc>
        <w:tc>
          <w:tcPr>
            <w:tcW w:w="3532"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Роснефть</w:t>
            </w:r>
          </w:p>
        </w:tc>
        <w:tc>
          <w:tcPr>
            <w:tcW w:w="3532"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Лукойл</w:t>
            </w:r>
          </w:p>
        </w:tc>
        <w:tc>
          <w:tcPr>
            <w:tcW w:w="3532"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СНГ (Сургутнефтегаз)</w:t>
            </w:r>
          </w:p>
        </w:tc>
        <w:tc>
          <w:tcPr>
            <w:tcW w:w="3532"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Русснефть</w:t>
            </w:r>
          </w:p>
        </w:tc>
        <w:tc>
          <w:tcPr>
            <w:tcW w:w="3532"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Славнефть</w:t>
            </w:r>
          </w:p>
        </w:tc>
        <w:tc>
          <w:tcPr>
            <w:tcW w:w="3532"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center"/>
              <w:rPr>
                <w:sz w:val="22"/>
                <w:lang w:eastAsia="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Транснефть</w:t>
            </w:r>
          </w:p>
        </w:tc>
        <w:tc>
          <w:tcPr>
            <w:tcW w:w="3532"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left"/>
              <w:rPr>
                <w:sz w:val="22"/>
                <w:lang w:eastAsia="ru-RU"/>
              </w:rPr>
            </w:pP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18</w:t>
            </w: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Обесточение объекта металлургии</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оборудования </w:t>
            </w:r>
            <w:r w:rsidR="00BF7A33">
              <w:rPr>
                <w:sz w:val="22"/>
                <w:lang w:eastAsia="ru-RU"/>
              </w:rPr>
              <w:br/>
            </w:r>
            <w:r>
              <w:rPr>
                <w:sz w:val="22"/>
                <w:lang w:eastAsia="ru-RU"/>
              </w:rPr>
              <w:t xml:space="preserve">или ЛЭП сетевых организаций, питающих объекты металлургии, </w:t>
            </w:r>
            <w:r w:rsidR="00BF7A33">
              <w:rPr>
                <w:sz w:val="22"/>
                <w:lang w:eastAsia="ru-RU"/>
              </w:rPr>
              <w:br/>
            </w:r>
            <w:r>
              <w:rPr>
                <w:sz w:val="22"/>
                <w:lang w:eastAsia="ru-RU"/>
              </w:rPr>
              <w:t>с нарушением электроснабжения</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19</w:t>
            </w: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Обесточение больницы</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оборудования </w:t>
            </w:r>
            <w:r w:rsidR="00BF7A33">
              <w:rPr>
                <w:sz w:val="22"/>
                <w:lang w:eastAsia="ru-RU"/>
              </w:rPr>
              <w:br/>
            </w:r>
            <w:r>
              <w:rPr>
                <w:sz w:val="22"/>
                <w:lang w:eastAsia="ru-RU"/>
              </w:rPr>
              <w:t>или ЛЭП сетевых организаций, питающих объекты здравоохранения, с нарушением электроснабжения</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w:t>
            </w: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Обесточение социально значимых объектов</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оборудования </w:t>
            </w:r>
            <w:r w:rsidR="00BF7A33">
              <w:rPr>
                <w:sz w:val="22"/>
                <w:lang w:eastAsia="ru-RU"/>
              </w:rPr>
              <w:br/>
            </w:r>
            <w:r>
              <w:rPr>
                <w:sz w:val="22"/>
                <w:lang w:eastAsia="ru-RU"/>
              </w:rPr>
              <w:t>или ЛЭП сетевых организаций, питающих социально-значимые объекты и объекты жизнеобеспечения, с нарушением электроснабжения</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w:t>
            </w: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ТСО, принадлежащие органам (управляемые с участием органов) местного самоуправления</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или повреждение оборудования или ЛЭП территориально сетевых организаций, принадлежащих органам (управляемых с участием органов) местного самоуправления</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22</w:t>
            </w:r>
          </w:p>
        </w:tc>
        <w:tc>
          <w:tcPr>
            <w:tcW w:w="25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ТСО, входящие в состав ГК Россети</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или повреждение оборудования или ЛЭП смежных территориально сетевых организаций, входящих в состав группы компаний «Россети»</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23</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Иные ТСО</w:t>
            </w:r>
          </w:p>
        </w:tc>
        <w:tc>
          <w:tcPr>
            <w:tcW w:w="3532" w:type="dxa"/>
            <w:tcBorders>
              <w:top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или повреждение оборудования или ЛЭП иных территориально сетевых организаций</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24</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Абоненты (физические лица)</w:t>
            </w:r>
          </w:p>
        </w:tc>
        <w:tc>
          <w:tcPr>
            <w:tcW w:w="3532" w:type="dxa"/>
            <w:tcBorders>
              <w:top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оборудования </w:t>
            </w:r>
            <w:r w:rsidR="00BF7A33">
              <w:rPr>
                <w:sz w:val="22"/>
                <w:lang w:eastAsia="ru-RU"/>
              </w:rPr>
              <w:br/>
            </w:r>
            <w:r>
              <w:rPr>
                <w:sz w:val="22"/>
                <w:lang w:eastAsia="ru-RU"/>
              </w:rPr>
              <w:t>или ЛЭП по причине повреждения оборудования абонента (физические лица)</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25</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Абоненты (юридические </w:t>
            </w:r>
            <w:r>
              <w:rPr>
                <w:sz w:val="22"/>
                <w:lang w:eastAsia="ru-RU"/>
              </w:rPr>
              <w:lastRenderedPageBreak/>
              <w:t>лица)</w:t>
            </w:r>
          </w:p>
        </w:tc>
        <w:tc>
          <w:tcPr>
            <w:tcW w:w="3532" w:type="dxa"/>
            <w:tcBorders>
              <w:top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lastRenderedPageBreak/>
              <w:t xml:space="preserve">Отключения оборудования </w:t>
            </w:r>
            <w:r w:rsidR="00BF7A33">
              <w:rPr>
                <w:sz w:val="22"/>
                <w:lang w:eastAsia="ru-RU"/>
              </w:rPr>
              <w:br/>
            </w:r>
            <w:r>
              <w:rPr>
                <w:sz w:val="22"/>
                <w:lang w:eastAsia="ru-RU"/>
              </w:rPr>
              <w:lastRenderedPageBreak/>
              <w:t>или ЛЭП по причине повреждения оборудования абонента (юридические лица)</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lastRenderedPageBreak/>
              <w:t>26</w:t>
            </w:r>
          </w:p>
        </w:tc>
        <w:tc>
          <w:tcPr>
            <w:tcW w:w="2589" w:type="dxa"/>
            <w:vMerge w:val="restart"/>
            <w:tcBorders>
              <w:top w:val="single" w:sz="4" w:space="0" w:color="auto"/>
              <w:left w:val="single" w:sz="4" w:space="0" w:color="auto"/>
              <w:right w:val="single" w:sz="4" w:space="0" w:color="auto"/>
            </w:tcBorders>
          </w:tcPr>
          <w:p w:rsidR="00FD6A3E" w:rsidRDefault="0040418D">
            <w:pPr>
              <w:widowControl w:val="0"/>
              <w:ind w:firstLine="0"/>
              <w:jc w:val="center"/>
              <w:rPr>
                <w:sz w:val="22"/>
              </w:rPr>
            </w:pPr>
            <w:r>
              <w:rPr>
                <w:sz w:val="22"/>
                <w:lang w:eastAsia="ru-RU"/>
              </w:rPr>
              <w:t>Идентификация объекта отключения</w:t>
            </w: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Бесхозяйный объект</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или повреждение бесхозяйных объектов, принятых </w:t>
            </w:r>
            <w:r w:rsidR="00BF7A33">
              <w:rPr>
                <w:sz w:val="22"/>
                <w:lang w:eastAsia="ru-RU"/>
              </w:rPr>
              <w:br/>
            </w:r>
            <w:r>
              <w:rPr>
                <w:sz w:val="22"/>
                <w:lang w:eastAsia="ru-RU"/>
              </w:rPr>
              <w:t xml:space="preserve">в состав группы компаний «Россети», до проведения внеочередного ремонта, </w:t>
            </w:r>
            <w:r w:rsidR="00BF7A33">
              <w:rPr>
                <w:sz w:val="22"/>
                <w:lang w:eastAsia="ru-RU"/>
              </w:rPr>
              <w:br/>
              <w:t>но не превышающий 3-х</w:t>
            </w:r>
            <w:r>
              <w:rPr>
                <w:sz w:val="22"/>
                <w:lang w:eastAsia="ru-RU"/>
              </w:rPr>
              <w:t xml:space="preserve">летний период с момента принятия </w:t>
            </w:r>
            <w:r>
              <w:rPr>
                <w:sz w:val="22"/>
                <w:lang w:eastAsia="ru-RU"/>
              </w:rPr>
              <w:br/>
              <w:t>на баланс</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27</w:t>
            </w:r>
          </w:p>
        </w:tc>
        <w:tc>
          <w:tcPr>
            <w:tcW w:w="2589" w:type="dxa"/>
            <w:vMerge/>
            <w:tcBorders>
              <w:left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Объект, принятый от ТСО</w:t>
            </w:r>
            <w:r w:rsidR="00BF7A33">
              <w:rPr>
                <w:sz w:val="22"/>
                <w:lang w:eastAsia="ru-RU"/>
              </w:rPr>
              <w:t>,</w:t>
            </w:r>
            <w:r>
              <w:rPr>
                <w:sz w:val="22"/>
                <w:lang w:eastAsia="ru-RU"/>
              </w:rPr>
              <w:t xml:space="preserve"> </w:t>
            </w:r>
            <w:r w:rsidR="00BF7A33">
              <w:rPr>
                <w:sz w:val="22"/>
                <w:lang w:eastAsia="ru-RU"/>
              </w:rPr>
              <w:br/>
            </w:r>
            <w:r>
              <w:rPr>
                <w:sz w:val="22"/>
                <w:lang w:eastAsia="ru-RU"/>
              </w:rPr>
              <w:t>не входящий в Группу «Россети»</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 xml:space="preserve">Отключения или повреждение объектов, принятых </w:t>
            </w:r>
            <w:r w:rsidR="00BF7A33">
              <w:rPr>
                <w:sz w:val="22"/>
                <w:lang w:eastAsia="ru-RU"/>
              </w:rPr>
              <w:br/>
            </w:r>
            <w:r>
              <w:rPr>
                <w:sz w:val="22"/>
                <w:lang w:eastAsia="ru-RU"/>
              </w:rPr>
              <w:t>на обслуживание от ТСО</w:t>
            </w:r>
            <w:r w:rsidR="00BF7A33">
              <w:rPr>
                <w:sz w:val="22"/>
                <w:lang w:eastAsia="ru-RU"/>
              </w:rPr>
              <w:t>,</w:t>
            </w:r>
            <w:r>
              <w:rPr>
                <w:sz w:val="22"/>
                <w:lang w:eastAsia="ru-RU"/>
              </w:rPr>
              <w:t xml:space="preserve"> </w:t>
            </w:r>
            <w:r w:rsidR="00BF7A33">
              <w:rPr>
                <w:sz w:val="22"/>
                <w:lang w:eastAsia="ru-RU"/>
              </w:rPr>
              <w:br/>
            </w:r>
            <w:r>
              <w:rPr>
                <w:sz w:val="22"/>
                <w:lang w:eastAsia="ru-RU"/>
              </w:rPr>
              <w:t>не входящих в группу «Россети»</w:t>
            </w:r>
          </w:p>
        </w:tc>
      </w:tr>
      <w:tr w:rsidR="00E2622F">
        <w:trPr>
          <w:trHeight w:val="179"/>
        </w:trPr>
        <w:tc>
          <w:tcPr>
            <w:tcW w:w="656"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28</w:t>
            </w:r>
          </w:p>
        </w:tc>
        <w:tc>
          <w:tcPr>
            <w:tcW w:w="2589" w:type="dxa"/>
            <w:vMerge/>
            <w:tcBorders>
              <w:left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Объекты на балансе в ЭСК Группы «Россети»</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Отключения или повреждение оборудования или ЛЭП территориально сетевых организаций, входящих в состав группы компаний «Россети»</w:t>
            </w:r>
          </w:p>
        </w:tc>
      </w:tr>
      <w:tr w:rsidR="00E2622F">
        <w:trPr>
          <w:trHeight w:val="378"/>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29</w:t>
            </w:r>
          </w:p>
        </w:tc>
        <w:tc>
          <w:tcPr>
            <w:tcW w:w="2589"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 xml:space="preserve">Категория управления оборудованием </w:t>
            </w:r>
            <w:r w:rsidR="00BF7A33">
              <w:rPr>
                <w:sz w:val="22"/>
                <w:lang w:eastAsia="ru-RU"/>
              </w:rPr>
              <w:br/>
            </w:r>
            <w:r>
              <w:rPr>
                <w:sz w:val="22"/>
                <w:lang w:eastAsia="ru-RU"/>
              </w:rPr>
              <w:t>и сооружениями</w:t>
            </w:r>
          </w:p>
        </w:tc>
        <w:tc>
          <w:tcPr>
            <w:tcW w:w="3004"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Объект находится в ОУ/ОВ РДУ (ОДУ)</w:t>
            </w:r>
          </w:p>
        </w:tc>
        <w:tc>
          <w:tcPr>
            <w:tcW w:w="3532" w:type="dxa"/>
            <w:tcBorders>
              <w:top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Если отключенное оборудование или ЛЭП находится в оперативном управлении/оперативном ведении регионального диспетчерского управления (объединенного диспетчерского управления)</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30</w:t>
            </w:r>
          </w:p>
        </w:tc>
        <w:tc>
          <w:tcPr>
            <w:tcW w:w="2589" w:type="dxa"/>
            <w:vMerge w:val="restart"/>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Классификация объектов генерации</w:t>
            </w:r>
          </w:p>
        </w:tc>
        <w:tc>
          <w:tcPr>
            <w:tcW w:w="3004" w:type="dxa"/>
            <w:tcBorders>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Ограничение в выдаче мощности АЭС</w:t>
            </w:r>
          </w:p>
        </w:tc>
        <w:tc>
          <w:tcPr>
            <w:tcW w:w="3532" w:type="dxa"/>
            <w:tcBorders>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Отключение ЛЭП, ограничивающих выдачу мощности атомных электростанций</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31</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Ограничение в выдаче мощности ТЭС</w:t>
            </w:r>
          </w:p>
        </w:tc>
        <w:tc>
          <w:tcPr>
            <w:tcW w:w="3532" w:type="dxa"/>
            <w:tcBorders>
              <w:top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Отключение ЛЭП, ограничивающих выдачу мощности тепловых электростанций</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32</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Ограничение в выдаче мощности ГЭС</w:t>
            </w:r>
          </w:p>
        </w:tc>
        <w:tc>
          <w:tcPr>
            <w:tcW w:w="3532" w:type="dxa"/>
            <w:tcBorders>
              <w:top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Отключение ЛЭП, ограничивающих выдачу мощности гидроэлектростанций</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33</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right="-108" w:firstLine="0"/>
              <w:jc w:val="left"/>
              <w:rPr>
                <w:sz w:val="22"/>
              </w:rPr>
            </w:pPr>
            <w:r>
              <w:rPr>
                <w:sz w:val="22"/>
                <w:lang w:eastAsia="ru-RU"/>
              </w:rPr>
              <w:t>Ограничение в выдаче мощности МГТЭС, ГТЭС, ДЭС</w:t>
            </w:r>
          </w:p>
        </w:tc>
        <w:tc>
          <w:tcPr>
            <w:tcW w:w="3532" w:type="dxa"/>
            <w:tcBorders>
              <w:top w:val="single" w:sz="4" w:space="0" w:color="auto"/>
              <w:left w:val="single" w:sz="4" w:space="0" w:color="auto"/>
              <w:bottom w:val="single" w:sz="4" w:space="0" w:color="auto"/>
              <w:right w:val="single" w:sz="4" w:space="0" w:color="auto"/>
            </w:tcBorders>
          </w:tcPr>
          <w:p w:rsidR="00FD6A3E" w:rsidRDefault="0040418D">
            <w:pPr>
              <w:widowControl w:val="0"/>
              <w:ind w:right="-108" w:firstLine="0"/>
              <w:jc w:val="left"/>
              <w:rPr>
                <w:sz w:val="22"/>
              </w:rPr>
            </w:pPr>
            <w:r>
              <w:rPr>
                <w:sz w:val="22"/>
                <w:lang w:eastAsia="ru-RU"/>
              </w:rPr>
              <w:t>Отключение ЛЭП, ограничивающих выдачу мощности мобильных газотурбинных, газотурбинных, дизельных электростанций</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34</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Ограничение в выдаче мощности ВИЭ</w:t>
            </w:r>
          </w:p>
        </w:tc>
        <w:tc>
          <w:tcPr>
            <w:tcW w:w="3532"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Отключение ЛЭП, ограничивающих выдачу мощности возобновляемых источников энергии</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35</w:t>
            </w:r>
          </w:p>
        </w:tc>
        <w:tc>
          <w:tcPr>
            <w:tcW w:w="2589" w:type="dxa"/>
            <w:vMerge w:val="restart"/>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center"/>
              <w:rPr>
                <w:sz w:val="22"/>
              </w:rPr>
            </w:pPr>
            <w:r>
              <w:rPr>
                <w:sz w:val="22"/>
                <w:lang w:eastAsia="ru-RU"/>
              </w:rPr>
              <w:t>Участие в составе комиссии</w:t>
            </w: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Минэнерго России</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Минэнерго России</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36</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Ростехнадзора</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Ростехнадзора</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37</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Системного оператора</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Системного оператора</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lastRenderedPageBreak/>
              <w:t>38</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МЧС</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Министерства чрезвычайных ситуаций</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39</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персонала ЦТН / РУТН</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Участия в составе комиссии персонала филиала </w:t>
            </w:r>
            <w:r w:rsidR="00BF7A33">
              <w:rPr>
                <w:sz w:val="22"/>
                <w:lang w:eastAsia="ru-RU"/>
              </w:rPr>
              <w:br/>
            </w:r>
            <w:r>
              <w:rPr>
                <w:sz w:val="22"/>
                <w:lang w:eastAsia="ru-RU"/>
              </w:rPr>
              <w:t>ПАО «Россети» - Центр технического надзора / региональное управление технического надзора</w:t>
            </w:r>
          </w:p>
        </w:tc>
      </w:tr>
      <w:tr w:rsidR="00E2622F">
        <w:trPr>
          <w:trHeight w:val="360"/>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40</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смежной сетевой компании, не входящей в состав группы компаний «Россети»</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смежной сетевой компании, не входящей в состав группы компаний «Россети»</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41</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генерирующей компании</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генерирующей компании</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42</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завода-изготовителя</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завода-изготовителя</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43</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подрядной организации</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подрядной организации</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44</w:t>
            </w:r>
          </w:p>
        </w:tc>
        <w:tc>
          <w:tcPr>
            <w:tcW w:w="2589" w:type="dxa"/>
            <w:vMerge/>
            <w:tcBorders>
              <w:top w:val="single" w:sz="4" w:space="0" w:color="auto"/>
              <w:left w:val="single" w:sz="4" w:space="0" w:color="auto"/>
              <w:bottom w:val="single" w:sz="4" w:space="0" w:color="auto"/>
              <w:right w:val="single" w:sz="4" w:space="0" w:color="auto"/>
            </w:tcBorders>
            <w:vAlign w:val="center"/>
          </w:tcPr>
          <w:p w:rsidR="00FD6A3E" w:rsidRDefault="00FD6A3E">
            <w:pPr>
              <w:widowControl w:val="0"/>
              <w:ind w:firstLine="0"/>
              <w:jc w:val="left"/>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Участие представителя потребителя</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Участия в составе комиссии представителя потребителя</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45</w:t>
            </w:r>
          </w:p>
        </w:tc>
        <w:tc>
          <w:tcPr>
            <w:tcW w:w="2589"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center"/>
              <w:rPr>
                <w:sz w:val="22"/>
              </w:rPr>
            </w:pPr>
            <w:r>
              <w:rPr>
                <w:sz w:val="22"/>
                <w:lang w:eastAsia="ru-RU"/>
              </w:rPr>
              <w:t>Особенности энергообъекта</w:t>
            </w: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ВЛ, оснащенная устройством плавки гололеда</w:t>
            </w:r>
          </w:p>
        </w:tc>
        <w:tc>
          <w:tcPr>
            <w:tcW w:w="3532"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Повреждения ВЛ, оснащенной устройством плавки гололеда</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46</w:t>
            </w:r>
          </w:p>
        </w:tc>
        <w:tc>
          <w:tcPr>
            <w:tcW w:w="2589" w:type="dxa"/>
            <w:vMerge w:val="restart"/>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center"/>
              <w:rPr>
                <w:sz w:val="22"/>
              </w:rPr>
            </w:pPr>
            <w:r>
              <w:rPr>
                <w:sz w:val="22"/>
                <w:lang w:eastAsia="ru-RU"/>
              </w:rPr>
              <w:t>Изменение климата</w:t>
            </w: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Климатические условия соответствуют </w:t>
            </w:r>
          </w:p>
        </w:tc>
        <w:tc>
          <w:tcPr>
            <w:tcW w:w="3532"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Аварии (инциденты) по причине стихийных явлений (3.4.11, 3.4.12), соответствующих климатическим условиям действующих климатических карт районирования</w:t>
            </w:r>
          </w:p>
        </w:tc>
      </w:tr>
      <w:tr w:rsidR="00E2622F">
        <w:trPr>
          <w:trHeight w:val="1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47</w:t>
            </w:r>
          </w:p>
        </w:tc>
        <w:tc>
          <w:tcPr>
            <w:tcW w:w="2589" w:type="dxa"/>
            <w:vMerge/>
            <w:tcBorders>
              <w:top w:val="single" w:sz="4" w:space="0" w:color="auto"/>
              <w:left w:val="single" w:sz="4" w:space="0" w:color="auto"/>
              <w:bottom w:val="single" w:sz="4" w:space="0" w:color="auto"/>
              <w:right w:val="single" w:sz="4" w:space="0" w:color="auto"/>
            </w:tcBorders>
          </w:tcPr>
          <w:p w:rsidR="00FD6A3E" w:rsidRDefault="00FD6A3E">
            <w:pPr>
              <w:widowControl w:val="0"/>
              <w:ind w:firstLine="0"/>
              <w:jc w:val="center"/>
              <w:rPr>
                <w:sz w:val="22"/>
                <w:lang w:eastAsia="ru-RU"/>
              </w:rPr>
            </w:pPr>
          </w:p>
        </w:tc>
        <w:tc>
          <w:tcPr>
            <w:tcW w:w="3004" w:type="dxa"/>
            <w:tcBorders>
              <w:top w:val="single" w:sz="4" w:space="0" w:color="auto"/>
              <w:left w:val="single" w:sz="4" w:space="0" w:color="auto"/>
              <w:bottom w:val="single" w:sz="4" w:space="0" w:color="auto"/>
              <w:right w:val="single" w:sz="4" w:space="0" w:color="auto"/>
            </w:tcBorders>
            <w:shd w:val="clear" w:color="auto" w:fill="auto"/>
          </w:tcPr>
          <w:p w:rsidR="00FD6A3E" w:rsidRDefault="0040418D">
            <w:pPr>
              <w:widowControl w:val="0"/>
              <w:ind w:firstLine="0"/>
              <w:jc w:val="left"/>
              <w:rPr>
                <w:sz w:val="22"/>
              </w:rPr>
            </w:pPr>
            <w:r>
              <w:rPr>
                <w:sz w:val="22"/>
                <w:lang w:eastAsia="ru-RU"/>
              </w:rPr>
              <w:t xml:space="preserve">Климатические условия </w:t>
            </w:r>
            <w:r w:rsidR="00BF7A33">
              <w:rPr>
                <w:sz w:val="22"/>
                <w:lang w:eastAsia="ru-RU"/>
              </w:rPr>
              <w:br/>
            </w:r>
            <w:r>
              <w:rPr>
                <w:sz w:val="22"/>
                <w:lang w:eastAsia="ru-RU"/>
              </w:rPr>
              <w:t>не соответствуют</w:t>
            </w:r>
          </w:p>
        </w:tc>
        <w:tc>
          <w:tcPr>
            <w:tcW w:w="3532" w:type="dxa"/>
            <w:tcBorders>
              <w:top w:val="single" w:sz="4" w:space="0" w:color="auto"/>
              <w:left w:val="single" w:sz="4" w:space="0" w:color="auto"/>
              <w:bottom w:val="single" w:sz="4" w:space="0" w:color="auto"/>
              <w:right w:val="single" w:sz="4" w:space="0" w:color="auto"/>
            </w:tcBorders>
          </w:tcPr>
          <w:p w:rsidR="00FD6A3E" w:rsidRDefault="0040418D">
            <w:pPr>
              <w:widowControl w:val="0"/>
              <w:ind w:firstLine="0"/>
              <w:jc w:val="left"/>
              <w:rPr>
                <w:sz w:val="22"/>
              </w:rPr>
            </w:pPr>
            <w:r>
              <w:rPr>
                <w:sz w:val="22"/>
                <w:lang w:eastAsia="ru-RU"/>
              </w:rPr>
              <w:t>Аварии (инциденты) по причине стихийных явлений (3.4.11, 3.4.12), не соответствующих климатическим условиям действующих климатических карт районирования</w:t>
            </w:r>
          </w:p>
        </w:tc>
      </w:tr>
    </w:tbl>
    <w:p w:rsidR="00FD6A3E" w:rsidRDefault="00FD6A3E">
      <w:pPr>
        <w:widowControl w:val="0"/>
        <w:ind w:firstLine="0"/>
      </w:pPr>
    </w:p>
    <w:p w:rsidR="00FD6A3E" w:rsidRDefault="0040418D">
      <w:pPr>
        <w:widowControl w:val="0"/>
        <w:ind w:firstLine="0"/>
        <w:jc w:val="left"/>
      </w:pPr>
      <w:r>
        <w:br w:type="page"/>
      </w:r>
    </w:p>
    <w:p w:rsidR="00FD6A3E" w:rsidRDefault="0040418D">
      <w:pPr>
        <w:pStyle w:val="210"/>
        <w:widowControl w:val="0"/>
        <w:ind w:left="7655"/>
        <w:jc w:val="left"/>
        <w:rPr>
          <w:b w:val="0"/>
          <w:sz w:val="24"/>
          <w:szCs w:val="24"/>
        </w:rPr>
      </w:pPr>
      <w:bookmarkStart w:id="146" w:name="_Toc214883729"/>
      <w:bookmarkStart w:id="147" w:name="КодыРЗА"/>
      <w:r>
        <w:rPr>
          <w:b w:val="0"/>
          <w:sz w:val="24"/>
          <w:szCs w:val="24"/>
        </w:rPr>
        <w:lastRenderedPageBreak/>
        <w:t>Приложение 5</w:t>
      </w:r>
      <w:bookmarkEnd w:id="146"/>
    </w:p>
    <w:p w:rsidR="00FD6A3E" w:rsidRDefault="0040418D">
      <w:pPr>
        <w:pStyle w:val="210"/>
        <w:widowControl w:val="0"/>
        <w:ind w:left="7655"/>
        <w:jc w:val="left"/>
        <w:rPr>
          <w:b w:val="0"/>
          <w:sz w:val="24"/>
          <w:szCs w:val="24"/>
        </w:rPr>
      </w:pPr>
      <w:bookmarkStart w:id="148" w:name="_Toc211527079"/>
      <w:bookmarkStart w:id="149" w:name="_Toc214883730"/>
      <w:bookmarkStart w:id="150" w:name="_Toc199931058"/>
      <w:bookmarkStart w:id="151" w:name="_Toc200037611"/>
      <w:bookmarkEnd w:id="147"/>
      <w:r>
        <w:rPr>
          <w:b w:val="0"/>
          <w:sz w:val="24"/>
          <w:szCs w:val="24"/>
        </w:rPr>
        <w:t>к Порядку</w:t>
      </w:r>
      <w:bookmarkEnd w:id="148"/>
      <w:bookmarkEnd w:id="149"/>
      <w:r>
        <w:rPr>
          <w:b w:val="0"/>
          <w:sz w:val="24"/>
          <w:szCs w:val="24"/>
        </w:rPr>
        <w:t xml:space="preserve"> </w:t>
      </w:r>
      <w:bookmarkEnd w:id="150"/>
      <w:bookmarkEnd w:id="151"/>
    </w:p>
    <w:p w:rsidR="00FD6A3E" w:rsidRDefault="00FD6A3E">
      <w:pPr>
        <w:pStyle w:val="210"/>
        <w:widowControl w:val="0"/>
        <w:rPr>
          <w:b w:val="0"/>
          <w:sz w:val="8"/>
        </w:rPr>
      </w:pPr>
    </w:p>
    <w:p w:rsidR="00FD6A3E" w:rsidRDefault="00FD6A3E">
      <w:pPr>
        <w:widowControl w:val="0"/>
        <w:ind w:firstLine="0"/>
        <w:jc w:val="center"/>
        <w:rPr>
          <w:b/>
          <w:sz w:val="26"/>
          <w:szCs w:val="26"/>
        </w:rPr>
      </w:pPr>
    </w:p>
    <w:p w:rsidR="00BF7A33" w:rsidRDefault="00BF7A33">
      <w:pPr>
        <w:widowControl w:val="0"/>
        <w:ind w:firstLine="0"/>
        <w:jc w:val="center"/>
        <w:rPr>
          <w:b/>
          <w:sz w:val="26"/>
          <w:szCs w:val="26"/>
        </w:rPr>
      </w:pPr>
    </w:p>
    <w:p w:rsidR="00FD6A3E" w:rsidRDefault="0040418D">
      <w:pPr>
        <w:pStyle w:val="310"/>
        <w:keepNext w:val="0"/>
        <w:keepLines w:val="0"/>
        <w:widowControl w:val="0"/>
        <w:rPr>
          <w:b/>
          <w:color w:val="auto"/>
          <w:sz w:val="26"/>
          <w:szCs w:val="26"/>
        </w:rPr>
      </w:pPr>
      <w:bookmarkStart w:id="152" w:name="_Toc214883731"/>
      <w:r>
        <w:rPr>
          <w:b/>
          <w:color w:val="auto"/>
          <w:sz w:val="26"/>
          <w:szCs w:val="26"/>
        </w:rPr>
        <w:t xml:space="preserve">Классификационные коды для заполнения сведений обо всех случаях правильной и неправильной работы устройств РЗА и реализованных </w:t>
      </w:r>
      <w:r>
        <w:rPr>
          <w:b/>
          <w:color w:val="auto"/>
          <w:sz w:val="26"/>
          <w:szCs w:val="26"/>
        </w:rPr>
        <w:br/>
        <w:t>в них функций РЗА (п. 10.7.2 обязательного приложения к Акту расследования причин аварии, инцидента)</w:t>
      </w:r>
      <w:bookmarkEnd w:id="152"/>
    </w:p>
    <w:p w:rsidR="00FD6A3E" w:rsidRDefault="00FD6A3E">
      <w:pPr>
        <w:widowControl w:val="0"/>
        <w:rPr>
          <w:sz w:val="26"/>
          <w:szCs w:val="26"/>
        </w:rPr>
      </w:pPr>
    </w:p>
    <w:tbl>
      <w:tblPr>
        <w:tblStyle w:val="af6"/>
        <w:tblW w:w="9781" w:type="dxa"/>
        <w:tblInd w:w="-147" w:type="dxa"/>
        <w:tblLook w:val="04A0" w:firstRow="1" w:lastRow="0" w:firstColumn="1" w:lastColumn="0" w:noHBand="0" w:noVBand="1"/>
      </w:tblPr>
      <w:tblGrid>
        <w:gridCol w:w="1843"/>
        <w:gridCol w:w="7938"/>
      </w:tblGrid>
      <w:tr w:rsidR="00E2622F">
        <w:trPr>
          <w:trHeight w:val="60"/>
        </w:trPr>
        <w:tc>
          <w:tcPr>
            <w:tcW w:w="9781" w:type="dxa"/>
            <w:gridSpan w:val="2"/>
            <w:shd w:val="clear" w:color="auto" w:fill="DBE5F1" w:themeFill="accent1" w:themeFillTint="33"/>
            <w:vAlign w:val="center"/>
          </w:tcPr>
          <w:p w:rsidR="00FD6A3E" w:rsidRPr="00BF7A33" w:rsidRDefault="0040418D">
            <w:pPr>
              <w:widowControl w:val="0"/>
              <w:ind w:firstLine="0"/>
              <w:jc w:val="left"/>
              <w:rPr>
                <w:b/>
                <w:sz w:val="22"/>
                <w:szCs w:val="22"/>
              </w:rPr>
            </w:pPr>
            <w:r w:rsidRPr="00BF7A33">
              <w:rPr>
                <w:b/>
                <w:sz w:val="22"/>
                <w:szCs w:val="22"/>
              </w:rPr>
              <w:t>Столбец 10 «Оценка работы функций РЗА»</w:t>
            </w:r>
          </w:p>
        </w:tc>
      </w:tr>
      <w:tr w:rsidR="00E2622F">
        <w:trPr>
          <w:trHeight w:val="340"/>
        </w:trPr>
        <w:tc>
          <w:tcPr>
            <w:tcW w:w="1843" w:type="dxa"/>
            <w:shd w:val="clear" w:color="auto" w:fill="DBE5F1" w:themeFill="accent1" w:themeFillTint="33"/>
          </w:tcPr>
          <w:p w:rsidR="00FD6A3E" w:rsidRPr="00BF7A33" w:rsidRDefault="0040418D">
            <w:pPr>
              <w:widowControl w:val="0"/>
              <w:ind w:firstLine="0"/>
              <w:jc w:val="center"/>
              <w:rPr>
                <w:spacing w:val="-4"/>
                <w:sz w:val="22"/>
                <w:szCs w:val="22"/>
              </w:rPr>
            </w:pPr>
            <w:r w:rsidRPr="00BF7A33">
              <w:rPr>
                <w:spacing w:val="-4"/>
                <w:sz w:val="22"/>
                <w:szCs w:val="22"/>
              </w:rPr>
              <w:t>Код оценки работы функций РЗА</w:t>
            </w:r>
          </w:p>
        </w:tc>
        <w:tc>
          <w:tcPr>
            <w:tcW w:w="7938" w:type="dxa"/>
            <w:shd w:val="clear" w:color="auto" w:fill="DBE5F1" w:themeFill="accent1" w:themeFillTint="33"/>
            <w:vAlign w:val="center"/>
          </w:tcPr>
          <w:p w:rsidR="00FD6A3E" w:rsidRPr="00BF7A33" w:rsidRDefault="0040418D">
            <w:pPr>
              <w:widowControl w:val="0"/>
              <w:rPr>
                <w:sz w:val="22"/>
                <w:szCs w:val="22"/>
              </w:rPr>
            </w:pPr>
            <w:r w:rsidRPr="00BF7A33">
              <w:rPr>
                <w:sz w:val="22"/>
                <w:szCs w:val="22"/>
              </w:rPr>
              <w:t>Оценка работы функций РЗА</w:t>
            </w:r>
          </w:p>
        </w:tc>
      </w:tr>
      <w:tr w:rsidR="00E2622F">
        <w:trPr>
          <w:trHeight w:val="227"/>
        </w:trPr>
        <w:tc>
          <w:tcPr>
            <w:tcW w:w="1843" w:type="dxa"/>
          </w:tcPr>
          <w:p w:rsidR="00FD6A3E" w:rsidRPr="00BF7A33" w:rsidRDefault="0040418D">
            <w:pPr>
              <w:widowControl w:val="0"/>
              <w:rPr>
                <w:sz w:val="22"/>
                <w:szCs w:val="22"/>
              </w:rPr>
            </w:pPr>
            <w:r w:rsidRPr="00BF7A33">
              <w:rPr>
                <w:sz w:val="22"/>
                <w:szCs w:val="22"/>
              </w:rPr>
              <w:t>ПС</w:t>
            </w:r>
          </w:p>
        </w:tc>
        <w:tc>
          <w:tcPr>
            <w:tcW w:w="7938" w:type="dxa"/>
          </w:tcPr>
          <w:p w:rsidR="00FD6A3E" w:rsidRPr="00BF7A33" w:rsidRDefault="0040418D">
            <w:pPr>
              <w:widowControl w:val="0"/>
              <w:ind w:firstLine="142"/>
              <w:rPr>
                <w:sz w:val="22"/>
                <w:szCs w:val="22"/>
              </w:rPr>
            </w:pPr>
            <w:r w:rsidRPr="00BF7A33">
              <w:rPr>
                <w:sz w:val="22"/>
                <w:szCs w:val="22"/>
              </w:rPr>
              <w:t>Правильно</w:t>
            </w:r>
          </w:p>
        </w:tc>
      </w:tr>
      <w:tr w:rsidR="00E2622F">
        <w:trPr>
          <w:trHeight w:val="227"/>
        </w:trPr>
        <w:tc>
          <w:tcPr>
            <w:tcW w:w="1843" w:type="dxa"/>
          </w:tcPr>
          <w:p w:rsidR="00FD6A3E" w:rsidRPr="00BF7A33" w:rsidRDefault="0040418D">
            <w:pPr>
              <w:widowControl w:val="0"/>
              <w:rPr>
                <w:sz w:val="22"/>
                <w:szCs w:val="22"/>
              </w:rPr>
            </w:pPr>
            <w:r w:rsidRPr="00BF7A33">
              <w:rPr>
                <w:sz w:val="22"/>
                <w:szCs w:val="22"/>
              </w:rPr>
              <w:t>ИС</w:t>
            </w:r>
          </w:p>
        </w:tc>
        <w:tc>
          <w:tcPr>
            <w:tcW w:w="7938" w:type="dxa"/>
          </w:tcPr>
          <w:p w:rsidR="00FD6A3E" w:rsidRPr="00BF7A33" w:rsidRDefault="0040418D">
            <w:pPr>
              <w:widowControl w:val="0"/>
              <w:ind w:firstLine="142"/>
              <w:rPr>
                <w:sz w:val="22"/>
                <w:szCs w:val="22"/>
              </w:rPr>
            </w:pPr>
            <w:r w:rsidRPr="00BF7A33">
              <w:rPr>
                <w:sz w:val="22"/>
                <w:szCs w:val="22"/>
              </w:rPr>
              <w:t>Неправильно, излишнее срабатывание</w:t>
            </w:r>
          </w:p>
        </w:tc>
      </w:tr>
      <w:tr w:rsidR="00E2622F">
        <w:trPr>
          <w:trHeight w:val="227"/>
        </w:trPr>
        <w:tc>
          <w:tcPr>
            <w:tcW w:w="1843" w:type="dxa"/>
          </w:tcPr>
          <w:p w:rsidR="00FD6A3E" w:rsidRPr="00BF7A33" w:rsidRDefault="0040418D">
            <w:pPr>
              <w:widowControl w:val="0"/>
              <w:rPr>
                <w:sz w:val="22"/>
                <w:szCs w:val="22"/>
              </w:rPr>
            </w:pPr>
            <w:r w:rsidRPr="00BF7A33">
              <w:rPr>
                <w:sz w:val="22"/>
                <w:szCs w:val="22"/>
              </w:rPr>
              <w:t>ЛС</w:t>
            </w:r>
          </w:p>
        </w:tc>
        <w:tc>
          <w:tcPr>
            <w:tcW w:w="7938" w:type="dxa"/>
          </w:tcPr>
          <w:p w:rsidR="00FD6A3E" w:rsidRPr="00BF7A33" w:rsidRDefault="0040418D">
            <w:pPr>
              <w:widowControl w:val="0"/>
              <w:ind w:firstLine="142"/>
              <w:rPr>
                <w:sz w:val="22"/>
                <w:szCs w:val="22"/>
              </w:rPr>
            </w:pPr>
            <w:r w:rsidRPr="00BF7A33">
              <w:rPr>
                <w:sz w:val="22"/>
                <w:szCs w:val="22"/>
              </w:rPr>
              <w:t>Неправильно, ложное срабатывание</w:t>
            </w:r>
          </w:p>
        </w:tc>
      </w:tr>
      <w:tr w:rsidR="00E2622F">
        <w:trPr>
          <w:trHeight w:val="227"/>
        </w:trPr>
        <w:tc>
          <w:tcPr>
            <w:tcW w:w="1843" w:type="dxa"/>
          </w:tcPr>
          <w:p w:rsidR="00FD6A3E" w:rsidRPr="00BF7A33" w:rsidRDefault="0040418D">
            <w:pPr>
              <w:widowControl w:val="0"/>
              <w:rPr>
                <w:sz w:val="22"/>
                <w:szCs w:val="22"/>
              </w:rPr>
            </w:pPr>
            <w:r w:rsidRPr="00BF7A33">
              <w:rPr>
                <w:sz w:val="22"/>
                <w:szCs w:val="22"/>
              </w:rPr>
              <w:t>ОС</w:t>
            </w:r>
          </w:p>
        </w:tc>
        <w:tc>
          <w:tcPr>
            <w:tcW w:w="7938" w:type="dxa"/>
          </w:tcPr>
          <w:p w:rsidR="00FD6A3E" w:rsidRPr="00BF7A33" w:rsidRDefault="0040418D">
            <w:pPr>
              <w:widowControl w:val="0"/>
              <w:ind w:firstLine="142"/>
              <w:rPr>
                <w:sz w:val="22"/>
                <w:szCs w:val="22"/>
              </w:rPr>
            </w:pPr>
            <w:r w:rsidRPr="00BF7A33">
              <w:rPr>
                <w:sz w:val="22"/>
                <w:szCs w:val="22"/>
              </w:rPr>
              <w:t>Неправильно, отказ срабатывания</w:t>
            </w:r>
          </w:p>
        </w:tc>
      </w:tr>
      <w:tr w:rsidR="00E2622F">
        <w:trPr>
          <w:trHeight w:val="227"/>
        </w:trPr>
        <w:tc>
          <w:tcPr>
            <w:tcW w:w="1843" w:type="dxa"/>
          </w:tcPr>
          <w:p w:rsidR="00FD6A3E" w:rsidRPr="00BF7A33" w:rsidRDefault="0040418D">
            <w:pPr>
              <w:widowControl w:val="0"/>
              <w:rPr>
                <w:sz w:val="22"/>
                <w:szCs w:val="22"/>
              </w:rPr>
            </w:pPr>
            <w:r w:rsidRPr="00BF7A33">
              <w:rPr>
                <w:sz w:val="22"/>
                <w:szCs w:val="22"/>
              </w:rPr>
              <w:t>ДС</w:t>
            </w:r>
          </w:p>
        </w:tc>
        <w:tc>
          <w:tcPr>
            <w:tcW w:w="7938" w:type="dxa"/>
          </w:tcPr>
          <w:p w:rsidR="00FD6A3E" w:rsidRPr="00BF7A33" w:rsidRDefault="0040418D">
            <w:pPr>
              <w:widowControl w:val="0"/>
              <w:ind w:firstLine="142"/>
              <w:rPr>
                <w:sz w:val="22"/>
                <w:szCs w:val="22"/>
              </w:rPr>
            </w:pPr>
            <w:r w:rsidRPr="00BF7A33">
              <w:rPr>
                <w:sz w:val="22"/>
                <w:szCs w:val="22"/>
              </w:rPr>
              <w:t>Допущенное неправильное срабатывание и(или) несрабатывание</w:t>
            </w:r>
          </w:p>
        </w:tc>
      </w:tr>
    </w:tbl>
    <w:tbl>
      <w:tblPr>
        <w:tblW w:w="9781" w:type="dxa"/>
        <w:tblInd w:w="-147" w:type="dxa"/>
        <w:tblLook w:val="04A0" w:firstRow="1" w:lastRow="0" w:firstColumn="1" w:lastColumn="0" w:noHBand="0" w:noVBand="1"/>
      </w:tblPr>
      <w:tblGrid>
        <w:gridCol w:w="1843"/>
        <w:gridCol w:w="7938"/>
      </w:tblGrid>
      <w:tr w:rsidR="00E2622F">
        <w:trPr>
          <w:trHeight w:val="60"/>
        </w:trPr>
        <w:tc>
          <w:tcPr>
            <w:tcW w:w="978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FD6A3E" w:rsidRPr="00BF7A33" w:rsidRDefault="0040418D">
            <w:pPr>
              <w:widowControl w:val="0"/>
              <w:ind w:firstLine="0"/>
              <w:jc w:val="left"/>
              <w:rPr>
                <w:sz w:val="22"/>
              </w:rPr>
            </w:pPr>
            <w:r w:rsidRPr="00BF7A33">
              <w:rPr>
                <w:b/>
                <w:sz w:val="22"/>
                <w:lang w:eastAsia="ru-RU"/>
              </w:rPr>
              <w:t>Столбец 11 «Вид короткого замыкания или ненормального режима работы»</w:t>
            </w:r>
          </w:p>
        </w:tc>
      </w:tr>
      <w:tr w:rsidR="00E2622F">
        <w:trPr>
          <w:trHeight w:val="60"/>
        </w:trPr>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FD6A3E" w:rsidRPr="00BF7A33" w:rsidRDefault="0040418D">
            <w:pPr>
              <w:widowControl w:val="0"/>
              <w:ind w:firstLine="0"/>
              <w:jc w:val="center"/>
              <w:rPr>
                <w:bCs/>
                <w:sz w:val="22"/>
              </w:rPr>
            </w:pPr>
            <w:r w:rsidRPr="00BF7A33">
              <w:rPr>
                <w:bCs/>
                <w:sz w:val="22"/>
                <w:lang w:eastAsia="ru-RU"/>
              </w:rPr>
              <w:t xml:space="preserve">Код </w:t>
            </w:r>
          </w:p>
        </w:tc>
        <w:tc>
          <w:tcPr>
            <w:tcW w:w="7938" w:type="dxa"/>
            <w:tcBorders>
              <w:top w:val="single" w:sz="4" w:space="0" w:color="auto"/>
              <w:bottom w:val="single" w:sz="4" w:space="0" w:color="auto"/>
              <w:right w:val="single" w:sz="4" w:space="0" w:color="auto"/>
            </w:tcBorders>
            <w:shd w:val="clear" w:color="auto" w:fill="DBE5F1" w:themeFill="accent1" w:themeFillTint="33"/>
            <w:noWrap/>
            <w:vAlign w:val="center"/>
          </w:tcPr>
          <w:p w:rsidR="00FD6A3E" w:rsidRPr="00BF7A33" w:rsidRDefault="0040418D">
            <w:pPr>
              <w:widowControl w:val="0"/>
              <w:ind w:firstLine="0"/>
              <w:jc w:val="center"/>
              <w:rPr>
                <w:bCs/>
                <w:sz w:val="22"/>
              </w:rPr>
            </w:pPr>
            <w:r w:rsidRPr="00BF7A33">
              <w:rPr>
                <w:bCs/>
                <w:sz w:val="22"/>
                <w:lang w:eastAsia="ru-RU"/>
              </w:rPr>
              <w:t>Вид замыкания при повреждении оборудования</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К</w:t>
            </w:r>
            <w:r>
              <w:rPr>
                <w:sz w:val="22"/>
                <w:szCs w:val="24"/>
                <w:vertAlign w:val="superscript"/>
                <w:lang w:eastAsia="ru-RU"/>
              </w:rPr>
              <w:t>(1)</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Однофазное КЗ</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К</w:t>
            </w:r>
            <w:r>
              <w:rPr>
                <w:sz w:val="22"/>
                <w:szCs w:val="24"/>
                <w:vertAlign w:val="superscript"/>
                <w:lang w:eastAsia="ru-RU"/>
              </w:rPr>
              <w:t>(1,1)</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Двухфазное КЗ на землю</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К</w:t>
            </w:r>
            <w:r>
              <w:rPr>
                <w:sz w:val="22"/>
                <w:szCs w:val="24"/>
                <w:vertAlign w:val="superscript"/>
                <w:lang w:eastAsia="ru-RU"/>
              </w:rPr>
              <w:t>(2)</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 xml:space="preserve">Двухфазное КЗ </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К</w:t>
            </w:r>
            <w:r>
              <w:rPr>
                <w:sz w:val="22"/>
                <w:szCs w:val="24"/>
                <w:vertAlign w:val="superscript"/>
                <w:lang w:eastAsia="ru-RU"/>
              </w:rPr>
              <w:t>(3)</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Трехфазное КЗ</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Коб</w:t>
            </w:r>
            <w:r>
              <w:rPr>
                <w:sz w:val="22"/>
                <w:szCs w:val="24"/>
                <w:vertAlign w:val="superscript"/>
                <w:lang w:eastAsia="ru-RU"/>
              </w:rPr>
              <w:t>(1)</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Однофазное КЗ с обрывом</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Коб</w:t>
            </w:r>
            <w:r>
              <w:rPr>
                <w:sz w:val="22"/>
                <w:szCs w:val="24"/>
                <w:vertAlign w:val="superscript"/>
                <w:lang w:eastAsia="ru-RU"/>
              </w:rPr>
              <w:t>(2)</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 xml:space="preserve">Двухфазное КЗ с обрывом </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Коб</w:t>
            </w:r>
            <w:r>
              <w:rPr>
                <w:sz w:val="22"/>
                <w:szCs w:val="24"/>
                <w:vertAlign w:val="superscript"/>
                <w:lang w:eastAsia="ru-RU"/>
              </w:rPr>
              <w:t>(3)</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Трехфазное КЗ с обрывом</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Нет</w:t>
            </w:r>
            <w:r>
              <w:rPr>
                <w:rStyle w:val="affc"/>
                <w:sz w:val="22"/>
                <w:szCs w:val="24"/>
                <w:lang w:eastAsia="ru-RU"/>
              </w:rPr>
              <w:footnoteReference w:id="28"/>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 xml:space="preserve">Повреждения не было </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Обрыв</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Неполнофазный режим работы ЛЭП (без КЗ)</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НЕСИММ</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Несимметричный режим работы</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ОД-КЗ</w:t>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Включение короткозамыкателя</w:t>
            </w:r>
          </w:p>
        </w:tc>
      </w:tr>
      <w:tr w:rsidR="00E2622F">
        <w:trPr>
          <w:trHeight w:val="227"/>
        </w:trPr>
        <w:tc>
          <w:tcPr>
            <w:tcW w:w="1843" w:type="dxa"/>
            <w:tcBorders>
              <w:left w:val="single" w:sz="4" w:space="0" w:color="auto"/>
              <w:bottom w:val="single" w:sz="4" w:space="0" w:color="auto"/>
              <w:right w:val="single" w:sz="4" w:space="0" w:color="auto"/>
            </w:tcBorders>
            <w:shd w:val="clear" w:color="auto" w:fill="FFFFFF" w:themeFill="background1"/>
            <w:noWrap/>
            <w:vAlign w:val="center"/>
          </w:tcPr>
          <w:p w:rsidR="00FD6A3E" w:rsidRDefault="0040418D">
            <w:pPr>
              <w:widowControl w:val="0"/>
              <w:ind w:firstLine="0"/>
              <w:jc w:val="center"/>
              <w:rPr>
                <w:sz w:val="22"/>
                <w:szCs w:val="24"/>
              </w:rPr>
            </w:pPr>
            <w:r>
              <w:rPr>
                <w:sz w:val="22"/>
                <w:szCs w:val="24"/>
                <w:lang w:eastAsia="ru-RU"/>
              </w:rPr>
              <w:t>ОЗЗ</w:t>
            </w:r>
            <w:r>
              <w:rPr>
                <w:rStyle w:val="affc"/>
                <w:sz w:val="22"/>
                <w:szCs w:val="24"/>
                <w:lang w:eastAsia="ru-RU"/>
              </w:rPr>
              <w:footnoteReference w:id="29"/>
            </w:r>
          </w:p>
        </w:tc>
        <w:tc>
          <w:tcPr>
            <w:tcW w:w="7938" w:type="dxa"/>
            <w:tcBorders>
              <w:top w:val="single" w:sz="4" w:space="0" w:color="auto"/>
              <w:bottom w:val="single" w:sz="4" w:space="0" w:color="auto"/>
              <w:right w:val="single" w:sz="4" w:space="0" w:color="auto"/>
            </w:tcBorders>
            <w:shd w:val="clear" w:color="auto" w:fill="FFFFFF" w:themeFill="background1"/>
            <w:vAlign w:val="center"/>
          </w:tcPr>
          <w:p w:rsidR="00FD6A3E" w:rsidRDefault="0040418D">
            <w:pPr>
              <w:widowControl w:val="0"/>
              <w:ind w:left="170" w:firstLine="0"/>
              <w:jc w:val="left"/>
              <w:rPr>
                <w:sz w:val="22"/>
                <w:szCs w:val="24"/>
              </w:rPr>
            </w:pPr>
            <w:r>
              <w:rPr>
                <w:sz w:val="22"/>
                <w:szCs w:val="24"/>
                <w:lang w:eastAsia="ru-RU"/>
              </w:rPr>
              <w:t>Однофазное замыкание на землю</w:t>
            </w:r>
          </w:p>
        </w:tc>
      </w:tr>
    </w:tbl>
    <w:p w:rsidR="00FD6A3E" w:rsidRDefault="00FD6A3E">
      <w:pPr>
        <w:widowControl w:val="0"/>
        <w:rPr>
          <w:sz w:val="2"/>
          <w:szCs w:val="2"/>
        </w:rPr>
      </w:pPr>
    </w:p>
    <w:tbl>
      <w:tblPr>
        <w:tblW w:w="9781" w:type="dxa"/>
        <w:tblInd w:w="-147" w:type="dxa"/>
        <w:tblLook w:val="04A0" w:firstRow="1" w:lastRow="0" w:firstColumn="1" w:lastColumn="0" w:noHBand="0" w:noVBand="1"/>
      </w:tblPr>
      <w:tblGrid>
        <w:gridCol w:w="1843"/>
        <w:gridCol w:w="7938"/>
      </w:tblGrid>
      <w:tr w:rsidR="00E2622F">
        <w:trPr>
          <w:trHeight w:val="60"/>
          <w:tblHeader/>
        </w:trPr>
        <w:tc>
          <w:tcPr>
            <w:tcW w:w="978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FD6A3E" w:rsidRPr="00BF7A33" w:rsidRDefault="0040418D">
            <w:pPr>
              <w:widowControl w:val="0"/>
              <w:ind w:firstLine="0"/>
              <w:jc w:val="left"/>
              <w:rPr>
                <w:b/>
                <w:sz w:val="22"/>
              </w:rPr>
            </w:pPr>
            <w:r w:rsidRPr="00BF7A33">
              <w:rPr>
                <w:b/>
                <w:sz w:val="22"/>
                <w:lang w:eastAsia="ru-RU"/>
              </w:rPr>
              <w:t>Столбец 12 «Место повреждения (короткого замыкания)»</w:t>
            </w:r>
          </w:p>
        </w:tc>
      </w:tr>
      <w:tr w:rsidR="00E2622F">
        <w:trPr>
          <w:trHeight w:val="60"/>
          <w:tblHeader/>
        </w:trPr>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FD6A3E" w:rsidRPr="00BF7A33" w:rsidRDefault="0040418D">
            <w:pPr>
              <w:widowControl w:val="0"/>
              <w:ind w:firstLine="0"/>
              <w:jc w:val="center"/>
              <w:rPr>
                <w:sz w:val="22"/>
              </w:rPr>
            </w:pPr>
            <w:r w:rsidRPr="00BF7A33">
              <w:rPr>
                <w:sz w:val="22"/>
                <w:lang w:eastAsia="ru-RU"/>
              </w:rPr>
              <w:t>Код</w:t>
            </w:r>
          </w:p>
        </w:tc>
        <w:tc>
          <w:tcPr>
            <w:tcW w:w="7938" w:type="dxa"/>
            <w:tcBorders>
              <w:top w:val="single" w:sz="4" w:space="0" w:color="auto"/>
              <w:bottom w:val="single" w:sz="4" w:space="0" w:color="auto"/>
              <w:right w:val="single" w:sz="4" w:space="0" w:color="auto"/>
            </w:tcBorders>
            <w:shd w:val="clear" w:color="auto" w:fill="DBE5F1" w:themeFill="accent1" w:themeFillTint="33"/>
            <w:vAlign w:val="center"/>
          </w:tcPr>
          <w:p w:rsidR="00FD6A3E" w:rsidRPr="00BF7A33" w:rsidRDefault="0040418D">
            <w:pPr>
              <w:widowControl w:val="0"/>
              <w:ind w:firstLine="0"/>
              <w:jc w:val="center"/>
              <w:rPr>
                <w:sz w:val="22"/>
              </w:rPr>
            </w:pPr>
            <w:r w:rsidRPr="00BF7A33">
              <w:rPr>
                <w:sz w:val="22"/>
                <w:lang w:eastAsia="ru-RU"/>
              </w:rPr>
              <w:t>Наименование присоединения</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АКБ</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Аккумуляторная батарея</w:t>
            </w:r>
          </w:p>
        </w:tc>
      </w:tr>
      <w:tr w:rsidR="00E2622F">
        <w:trPr>
          <w:trHeight w:val="22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БСК</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Батарея статических конденсаторов</w:t>
            </w:r>
          </w:p>
        </w:tc>
      </w:tr>
      <w:tr w:rsidR="00E2622F">
        <w:trPr>
          <w:trHeight w:val="22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ВВ</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Высоковольтные вводы</w:t>
            </w:r>
          </w:p>
        </w:tc>
      </w:tr>
      <w:tr w:rsidR="00E2622F">
        <w:trPr>
          <w:trHeight w:val="22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ВЛ</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Воздушные линии</w:t>
            </w:r>
          </w:p>
        </w:tc>
      </w:tr>
      <w:tr w:rsidR="00E2622F">
        <w:trPr>
          <w:trHeight w:val="22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ВТ</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Вольтодобавочный трансформатор</w:t>
            </w:r>
          </w:p>
        </w:tc>
      </w:tr>
      <w:tr w:rsidR="00E2622F">
        <w:trPr>
          <w:trHeight w:val="22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Выключатель</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Выключатель</w:t>
            </w:r>
          </w:p>
        </w:tc>
      </w:tr>
      <w:tr w:rsidR="00E2622F">
        <w:trPr>
          <w:trHeight w:val="22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ИТ</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Измерительный трансформатор</w:t>
            </w:r>
          </w:p>
        </w:tc>
      </w:tr>
      <w:tr w:rsidR="00E2622F">
        <w:trPr>
          <w:trHeight w:val="227"/>
        </w:trPr>
        <w:tc>
          <w:tcPr>
            <w:tcW w:w="1843" w:type="dxa"/>
            <w:tcBorders>
              <w:top w:val="single" w:sz="4" w:space="0" w:color="auto"/>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КВЛ</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Кабельно-воздушные линии</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КЗ</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Короткозамыкатели</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КЛ</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Кабельные линии</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КРУЭ</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КРУЭ</w:t>
            </w:r>
          </w:p>
        </w:tc>
      </w:tr>
      <w:tr w:rsidR="00E2622F">
        <w:trPr>
          <w:trHeight w:val="227"/>
        </w:trPr>
        <w:tc>
          <w:tcPr>
            <w:tcW w:w="1843" w:type="dxa"/>
            <w:tcBorders>
              <w:top w:val="single" w:sz="4" w:space="0" w:color="auto"/>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КТП/ТП</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Комплектная трансформаторная подстанция</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Ограничители</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Ограничители</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ОД</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Отделители</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Разрядники</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Разрядники</w:t>
            </w:r>
          </w:p>
        </w:tc>
      </w:tr>
      <w:tr w:rsidR="00E2622F">
        <w:trPr>
          <w:trHeight w:val="227"/>
        </w:trPr>
        <w:tc>
          <w:tcPr>
            <w:tcW w:w="1843" w:type="dxa"/>
            <w:tcBorders>
              <w:top w:val="single" w:sz="4" w:space="0" w:color="auto"/>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Разъединитель</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Разъединитель</w:t>
            </w:r>
          </w:p>
        </w:tc>
      </w:tr>
      <w:tr w:rsidR="00E2622F">
        <w:trPr>
          <w:trHeight w:val="227"/>
        </w:trPr>
        <w:tc>
          <w:tcPr>
            <w:tcW w:w="1843" w:type="dxa"/>
            <w:tcBorders>
              <w:top w:val="single" w:sz="4" w:space="0" w:color="auto"/>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lastRenderedPageBreak/>
              <w:t>РД</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Реактор дугогасящий</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Реклоузер</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Реклоузер</w:t>
            </w:r>
          </w:p>
        </w:tc>
      </w:tr>
      <w:tr w:rsidR="00E2622F">
        <w:trPr>
          <w:trHeight w:val="227"/>
        </w:trPr>
        <w:tc>
          <w:tcPr>
            <w:tcW w:w="1843" w:type="dxa"/>
            <w:tcBorders>
              <w:top w:val="single" w:sz="4" w:space="0" w:color="auto"/>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РЗ</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Реактор заземляющий</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РТ</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Реактор токоограничивающий</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РШ</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Реактор шунтирующий</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СК</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Синхронный компенсатор</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СТК</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Статический тиристорный компенсатор</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СШ</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Система шин</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Т(АТ)</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Силовой трансформатор (автотрансформатор)</w:t>
            </w:r>
          </w:p>
        </w:tc>
      </w:tr>
      <w:tr w:rsidR="00E2622F">
        <w:trPr>
          <w:trHeight w:val="227"/>
        </w:trPr>
        <w:tc>
          <w:tcPr>
            <w:tcW w:w="1843" w:type="dxa"/>
            <w:tcBorders>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ТСН</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Трансформатор собственных нужд</w:t>
            </w:r>
          </w:p>
        </w:tc>
      </w:tr>
      <w:tr w:rsidR="00E2622F">
        <w:trPr>
          <w:trHeight w:val="227"/>
        </w:trPr>
        <w:tc>
          <w:tcPr>
            <w:tcW w:w="1843" w:type="dxa"/>
            <w:tcBorders>
              <w:top w:val="single" w:sz="4" w:space="0" w:color="auto"/>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УРЗА</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Устройство РЗА</w:t>
            </w:r>
          </w:p>
        </w:tc>
      </w:tr>
      <w:tr w:rsidR="00E2622F">
        <w:trPr>
          <w:trHeight w:val="227"/>
        </w:trPr>
        <w:tc>
          <w:tcPr>
            <w:tcW w:w="1843" w:type="dxa"/>
            <w:tcBorders>
              <w:top w:val="single" w:sz="4" w:space="0" w:color="auto"/>
              <w:left w:val="single" w:sz="4" w:space="0" w:color="auto"/>
              <w:bottom w:val="single" w:sz="4" w:space="0" w:color="auto"/>
            </w:tcBorders>
            <w:shd w:val="clear" w:color="auto" w:fill="auto"/>
            <w:vAlign w:val="center"/>
          </w:tcPr>
          <w:p w:rsidR="00FD6A3E" w:rsidRDefault="0040418D">
            <w:pPr>
              <w:widowControl w:val="0"/>
              <w:ind w:firstLine="0"/>
              <w:jc w:val="center"/>
              <w:rPr>
                <w:sz w:val="22"/>
              </w:rPr>
            </w:pPr>
            <w:r>
              <w:rPr>
                <w:sz w:val="22"/>
                <w:lang w:eastAsia="ru-RU"/>
              </w:rPr>
              <w:t>ШМ</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rPr>
            </w:pPr>
            <w:r>
              <w:rPr>
                <w:sz w:val="22"/>
                <w:lang w:eastAsia="ru-RU"/>
              </w:rPr>
              <w:t>Шинный мост</w:t>
            </w:r>
          </w:p>
        </w:tc>
      </w:tr>
    </w:tbl>
    <w:p w:rsidR="00FD6A3E" w:rsidRDefault="00FD6A3E">
      <w:pPr>
        <w:widowControl w:val="0"/>
        <w:rPr>
          <w:sz w:val="2"/>
          <w:szCs w:val="2"/>
        </w:rPr>
      </w:pPr>
    </w:p>
    <w:tbl>
      <w:tblPr>
        <w:tblW w:w="9781" w:type="dxa"/>
        <w:tblInd w:w="-147" w:type="dxa"/>
        <w:tblLook w:val="04A0" w:firstRow="1" w:lastRow="0" w:firstColumn="1" w:lastColumn="0" w:noHBand="0" w:noVBand="1"/>
      </w:tblPr>
      <w:tblGrid>
        <w:gridCol w:w="1843"/>
        <w:gridCol w:w="7938"/>
      </w:tblGrid>
      <w:tr w:rsidR="00E2622F">
        <w:trPr>
          <w:trHeight w:val="60"/>
        </w:trPr>
        <w:tc>
          <w:tcPr>
            <w:tcW w:w="9781" w:type="dxa"/>
            <w:gridSpan w:val="2"/>
            <w:tcBorders>
              <w:top w:val="single" w:sz="4" w:space="0" w:color="auto"/>
              <w:left w:val="single" w:sz="4" w:space="0" w:color="auto"/>
              <w:bottom w:val="single" w:sz="4" w:space="0" w:color="auto"/>
              <w:right w:val="single" w:sz="4" w:space="0" w:color="000000"/>
            </w:tcBorders>
            <w:shd w:val="clear" w:color="auto" w:fill="DBE5F1" w:themeFill="accent1" w:themeFillTint="33"/>
            <w:vAlign w:val="center"/>
          </w:tcPr>
          <w:p w:rsidR="00FD6A3E" w:rsidRPr="00BF7A33" w:rsidRDefault="0040418D">
            <w:pPr>
              <w:widowControl w:val="0"/>
              <w:ind w:firstLine="0"/>
              <w:jc w:val="left"/>
              <w:rPr>
                <w:b/>
                <w:sz w:val="22"/>
              </w:rPr>
            </w:pPr>
            <w:r w:rsidRPr="00BF7A33">
              <w:rPr>
                <w:b/>
                <w:sz w:val="22"/>
                <w:lang w:eastAsia="ru-RU"/>
              </w:rPr>
              <w:t>Столбец 14 «Классификатор РЗА»</w:t>
            </w:r>
          </w:p>
        </w:tc>
      </w:tr>
      <w:tr w:rsidR="00E2622F">
        <w:trPr>
          <w:trHeight w:val="60"/>
        </w:trPr>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Pr="00BF7A33" w:rsidRDefault="0040418D">
            <w:pPr>
              <w:widowControl w:val="0"/>
              <w:ind w:firstLine="0"/>
              <w:jc w:val="center"/>
              <w:rPr>
                <w:sz w:val="22"/>
              </w:rPr>
            </w:pPr>
            <w:r w:rsidRPr="00BF7A33">
              <w:rPr>
                <w:sz w:val="22"/>
                <w:lang w:eastAsia="ru-RU"/>
              </w:rPr>
              <w:t>Код РЗА</w:t>
            </w:r>
          </w:p>
        </w:tc>
        <w:tc>
          <w:tcPr>
            <w:tcW w:w="7938" w:type="dxa"/>
            <w:tcBorders>
              <w:top w:val="single" w:sz="4" w:space="0" w:color="auto"/>
              <w:bottom w:val="single" w:sz="4" w:space="0" w:color="auto"/>
              <w:right w:val="single" w:sz="4" w:space="0" w:color="000000"/>
            </w:tcBorders>
            <w:shd w:val="clear" w:color="auto" w:fill="DBE5F1" w:themeFill="accent1" w:themeFillTint="33"/>
            <w:noWrap/>
            <w:vAlign w:val="center"/>
          </w:tcPr>
          <w:p w:rsidR="00FD6A3E" w:rsidRPr="00BF7A33" w:rsidRDefault="0040418D">
            <w:pPr>
              <w:widowControl w:val="0"/>
              <w:ind w:firstLine="0"/>
              <w:jc w:val="center"/>
              <w:rPr>
                <w:sz w:val="22"/>
              </w:rPr>
            </w:pPr>
            <w:r w:rsidRPr="00BF7A33">
              <w:rPr>
                <w:sz w:val="22"/>
                <w:lang w:eastAsia="ru-RU"/>
              </w:rPr>
              <w:t>Наименование устройств РЗА</w:t>
            </w:r>
          </w:p>
        </w:tc>
      </w:tr>
      <w:tr w:rsidR="00E2622F">
        <w:trPr>
          <w:trHeight w:val="227"/>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center"/>
              <w:rPr>
                <w:sz w:val="22"/>
                <w:szCs w:val="24"/>
              </w:rPr>
            </w:pPr>
            <w:r>
              <w:rPr>
                <w:sz w:val="22"/>
                <w:szCs w:val="24"/>
                <w:lang w:eastAsia="ru-RU"/>
              </w:rPr>
              <w:t>МФУ РЗА</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szCs w:val="24"/>
              </w:rPr>
            </w:pPr>
            <w:r>
              <w:rPr>
                <w:sz w:val="22"/>
                <w:szCs w:val="24"/>
                <w:lang w:eastAsia="ru-RU"/>
              </w:rPr>
              <w:t>Многофункциональное устройство РЗА</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center"/>
              <w:rPr>
                <w:sz w:val="22"/>
                <w:szCs w:val="24"/>
              </w:rPr>
            </w:pPr>
            <w:r>
              <w:rPr>
                <w:sz w:val="22"/>
                <w:szCs w:val="24"/>
                <w:lang w:eastAsia="ru-RU"/>
              </w:rPr>
              <w:t>ПА</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szCs w:val="24"/>
              </w:rPr>
            </w:pPr>
            <w:r>
              <w:rPr>
                <w:sz w:val="22"/>
                <w:szCs w:val="24"/>
                <w:lang w:eastAsia="ru-RU"/>
              </w:rPr>
              <w:t>Противоаварийная автоматика</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center"/>
              <w:rPr>
                <w:sz w:val="22"/>
                <w:szCs w:val="24"/>
              </w:rPr>
            </w:pPr>
            <w:r>
              <w:rPr>
                <w:sz w:val="22"/>
                <w:szCs w:val="24"/>
                <w:lang w:eastAsia="ru-RU"/>
              </w:rPr>
              <w:t>РА</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szCs w:val="24"/>
              </w:rPr>
            </w:pPr>
            <w:r>
              <w:rPr>
                <w:sz w:val="22"/>
                <w:szCs w:val="24"/>
                <w:lang w:eastAsia="ru-RU"/>
              </w:rPr>
              <w:t>Режимная автоматика</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center"/>
              <w:rPr>
                <w:sz w:val="22"/>
                <w:szCs w:val="24"/>
              </w:rPr>
            </w:pPr>
            <w:r>
              <w:rPr>
                <w:sz w:val="22"/>
                <w:szCs w:val="24"/>
                <w:lang w:eastAsia="ru-RU"/>
              </w:rPr>
              <w:t>РАСП</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szCs w:val="24"/>
              </w:rPr>
            </w:pPr>
            <w:r>
              <w:rPr>
                <w:sz w:val="22"/>
                <w:szCs w:val="24"/>
                <w:lang w:eastAsia="ru-RU"/>
              </w:rPr>
              <w:t>Регистрация аварийных событий и процессов</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center"/>
              <w:rPr>
                <w:sz w:val="22"/>
                <w:szCs w:val="24"/>
              </w:rPr>
            </w:pPr>
            <w:r>
              <w:rPr>
                <w:sz w:val="22"/>
                <w:szCs w:val="24"/>
                <w:lang w:eastAsia="ru-RU"/>
              </w:rPr>
              <w:t>РЗ</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szCs w:val="24"/>
              </w:rPr>
            </w:pPr>
            <w:r>
              <w:rPr>
                <w:sz w:val="22"/>
                <w:szCs w:val="24"/>
                <w:lang w:eastAsia="ru-RU"/>
              </w:rPr>
              <w:t>Релейная защита</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center"/>
              <w:rPr>
                <w:sz w:val="22"/>
                <w:szCs w:val="24"/>
              </w:rPr>
            </w:pPr>
            <w:r>
              <w:rPr>
                <w:sz w:val="22"/>
                <w:szCs w:val="24"/>
                <w:lang w:eastAsia="ru-RU"/>
              </w:rPr>
              <w:t>СА</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szCs w:val="24"/>
              </w:rPr>
            </w:pPr>
            <w:r>
              <w:rPr>
                <w:sz w:val="22"/>
                <w:szCs w:val="24"/>
                <w:lang w:eastAsia="ru-RU"/>
              </w:rPr>
              <w:t>Сетевая автоматика</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center"/>
              <w:rPr>
                <w:sz w:val="22"/>
                <w:szCs w:val="24"/>
              </w:rPr>
            </w:pPr>
            <w:r>
              <w:rPr>
                <w:sz w:val="22"/>
                <w:szCs w:val="24"/>
                <w:lang w:eastAsia="ru-RU"/>
              </w:rPr>
              <w:t>ТА</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170" w:firstLine="0"/>
              <w:jc w:val="left"/>
              <w:rPr>
                <w:sz w:val="22"/>
                <w:szCs w:val="24"/>
              </w:rPr>
            </w:pPr>
            <w:r>
              <w:rPr>
                <w:sz w:val="22"/>
                <w:szCs w:val="24"/>
                <w:lang w:eastAsia="ru-RU"/>
              </w:rPr>
              <w:t xml:space="preserve">Технологическая электроавтоматика </w:t>
            </w:r>
          </w:p>
        </w:tc>
      </w:tr>
    </w:tbl>
    <w:p w:rsidR="00FD6A3E" w:rsidRDefault="00FD6A3E">
      <w:pPr>
        <w:widowControl w:val="0"/>
        <w:rPr>
          <w:sz w:val="2"/>
          <w:szCs w:val="2"/>
        </w:rPr>
      </w:pPr>
    </w:p>
    <w:tbl>
      <w:tblPr>
        <w:tblW w:w="9781" w:type="dxa"/>
        <w:tblInd w:w="-147" w:type="dxa"/>
        <w:tblLayout w:type="fixed"/>
        <w:tblLook w:val="04A0" w:firstRow="1" w:lastRow="0" w:firstColumn="1" w:lastColumn="0" w:noHBand="0" w:noVBand="1"/>
      </w:tblPr>
      <w:tblGrid>
        <w:gridCol w:w="1985"/>
        <w:gridCol w:w="7796"/>
      </w:tblGrid>
      <w:tr w:rsidR="00E2622F">
        <w:trPr>
          <w:trHeight w:val="60"/>
          <w:tblHeader/>
        </w:trPr>
        <w:tc>
          <w:tcPr>
            <w:tcW w:w="9781" w:type="dxa"/>
            <w:gridSpan w:val="2"/>
            <w:tcBorders>
              <w:top w:val="single" w:sz="4" w:space="0" w:color="auto"/>
              <w:left w:val="single" w:sz="4" w:space="0" w:color="auto"/>
              <w:bottom w:val="single" w:sz="4" w:space="0" w:color="auto"/>
              <w:right w:val="single" w:sz="4" w:space="0" w:color="000000"/>
            </w:tcBorders>
            <w:shd w:val="clear" w:color="auto" w:fill="DBE5F1" w:themeFill="accent1" w:themeFillTint="33"/>
            <w:vAlign w:val="center"/>
          </w:tcPr>
          <w:p w:rsidR="00FD6A3E" w:rsidRDefault="0040418D">
            <w:pPr>
              <w:widowControl w:val="0"/>
              <w:ind w:firstLine="0"/>
              <w:jc w:val="left"/>
              <w:rPr>
                <w:b/>
                <w:sz w:val="22"/>
              </w:rPr>
            </w:pPr>
            <w:r>
              <w:rPr>
                <w:b/>
                <w:sz w:val="22"/>
                <w:lang w:eastAsia="ru-RU"/>
              </w:rPr>
              <w:t>Столбец 15 «Наименование работавшей (отказавшей) функции в устройствах РЗА»</w:t>
            </w:r>
          </w:p>
        </w:tc>
      </w:tr>
      <w:tr w:rsidR="00E2622F">
        <w:trPr>
          <w:trHeight w:val="60"/>
          <w:tblHeader/>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Pr="00BF7A33" w:rsidRDefault="0040418D">
            <w:pPr>
              <w:widowControl w:val="0"/>
              <w:ind w:firstLine="0"/>
              <w:jc w:val="center"/>
              <w:rPr>
                <w:sz w:val="22"/>
              </w:rPr>
            </w:pPr>
            <w:r w:rsidRPr="00BF7A33">
              <w:rPr>
                <w:sz w:val="22"/>
                <w:lang w:eastAsia="ru-RU"/>
              </w:rPr>
              <w:t>Код функции РЗА</w:t>
            </w:r>
          </w:p>
        </w:tc>
        <w:tc>
          <w:tcPr>
            <w:tcW w:w="7796" w:type="dxa"/>
            <w:tcBorders>
              <w:top w:val="single" w:sz="4" w:space="0" w:color="auto"/>
              <w:bottom w:val="single" w:sz="4" w:space="0" w:color="auto"/>
              <w:right w:val="single" w:sz="4" w:space="0" w:color="000000"/>
            </w:tcBorders>
            <w:shd w:val="clear" w:color="auto" w:fill="DBE5F1" w:themeFill="accent1" w:themeFillTint="33"/>
            <w:noWrap/>
            <w:vAlign w:val="center"/>
          </w:tcPr>
          <w:p w:rsidR="00FD6A3E" w:rsidRPr="00BF7A33" w:rsidRDefault="0040418D">
            <w:pPr>
              <w:widowControl w:val="0"/>
              <w:ind w:firstLine="0"/>
              <w:jc w:val="center"/>
              <w:rPr>
                <w:sz w:val="22"/>
              </w:rPr>
            </w:pPr>
            <w:r w:rsidRPr="00BF7A33">
              <w:rPr>
                <w:sz w:val="22"/>
                <w:lang w:eastAsia="ru-RU"/>
              </w:rPr>
              <w:t>Наименование функции РЗА</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bCs/>
                <w:sz w:val="22"/>
              </w:rPr>
            </w:pPr>
            <w:r>
              <w:rPr>
                <w:bCs/>
                <w:sz w:val="22"/>
                <w:lang w:eastAsia="ru-RU"/>
              </w:rPr>
              <w:t>Функции релейной защиты (РЗ):</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ВЧБ</w:t>
            </w:r>
          </w:p>
        </w:tc>
        <w:tc>
          <w:tcPr>
            <w:tcW w:w="7796" w:type="dxa"/>
            <w:tcBorders>
              <w:top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left"/>
              <w:rPr>
                <w:sz w:val="22"/>
              </w:rPr>
            </w:pPr>
            <w:r>
              <w:rPr>
                <w:sz w:val="22"/>
                <w:lang w:eastAsia="ru-RU"/>
              </w:rPr>
              <w:t>Направленная защита с ВЧ блокировкой</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ГЗ</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Газовая защита бака трансформатора (автотрансформатора)</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ГЗ РПН</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Газовая защита РПН</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ДЗ</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Дистанционная защита</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ДЗЛ</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Дифференциальная защита линии</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ДЗОШ</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Дифференциальная защита ошиновки</w:t>
            </w:r>
          </w:p>
        </w:tc>
      </w:tr>
      <w:tr w:rsidR="00E2622F">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ДЗР</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Дифференциальная защита реактора</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ДЗТ</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Дифференциальная защита трансформатора</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ДЗШ</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Дифференциальная защита сборных шин</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ДФЗ</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Дифференциальная фазная защита линий</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ЗДЗ</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Защита от дуговых замыканий</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ЗМН</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Защита минимального напряжения</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ЗНБ БСК</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Защита от небаланса БСК</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ЗНР</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Защиты от неполнофазного режима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lang w:eastAsia="ru-RU"/>
              </w:rPr>
            </w:pPr>
            <w:r>
              <w:rPr>
                <w:sz w:val="22"/>
                <w:lang w:eastAsia="ru-RU"/>
              </w:rPr>
              <w:t>ЗНФ</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lang w:eastAsia="ru-RU"/>
              </w:rPr>
            </w:pPr>
            <w:r>
              <w:rPr>
                <w:sz w:val="22"/>
                <w:lang w:eastAsia="ru-RU"/>
              </w:rPr>
              <w:t>Защита от непереключения фаз</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ЗОЗЗ</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Защита от однофазных замыканий на землю</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ЗП (ВН,СН,НН)</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Защита от перегрузки общей обмотки (</w:t>
            </w:r>
            <w:r>
              <w:rPr>
                <w:spacing w:val="-4"/>
                <w:sz w:val="22"/>
                <w:lang w:eastAsia="ru-RU"/>
              </w:rPr>
              <w:t xml:space="preserve">авто-) </w:t>
            </w:r>
            <w:r>
              <w:rPr>
                <w:sz w:val="22"/>
                <w:lang w:eastAsia="ru-RU"/>
              </w:rPr>
              <w:t xml:space="preserve">трансформатора </w:t>
            </w:r>
            <w:r>
              <w:rPr>
                <w:spacing w:val="-4"/>
                <w:sz w:val="22"/>
                <w:lang w:eastAsia="ru-RU"/>
              </w:rPr>
              <w:t>(стороны высшего, среднего или низшего напряжения)</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КИВ</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Контроль с изоляции вводов</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ЛЗШ</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Логическая защита шин</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МТЗ</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Максимальная токовая защита</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МФТО</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Междуфазная токовая отсечка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НВЧЗ</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Направленная высокочастотная защита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lang w:eastAsia="ru-RU"/>
              </w:rPr>
            </w:pPr>
            <w:r>
              <w:rPr>
                <w:sz w:val="22"/>
                <w:lang w:eastAsia="ru-RU"/>
              </w:rPr>
              <w:t>ПДЗР</w:t>
            </w:r>
          </w:p>
        </w:tc>
        <w:tc>
          <w:tcPr>
            <w:tcW w:w="7796" w:type="dxa"/>
            <w:tcBorders>
              <w:top w:val="single" w:sz="4" w:space="0" w:color="auto"/>
              <w:bottom w:val="single" w:sz="4" w:space="0" w:color="auto"/>
              <w:right w:val="single" w:sz="4" w:space="0" w:color="000000"/>
            </w:tcBorders>
            <w:shd w:val="clear" w:color="auto" w:fill="auto"/>
            <w:vAlign w:val="center"/>
          </w:tcPr>
          <w:p w:rsidR="00FD6A3E" w:rsidRDefault="0040418D">
            <w:pPr>
              <w:widowControl w:val="0"/>
              <w:ind w:firstLine="0"/>
              <w:jc w:val="left"/>
              <w:rPr>
                <w:sz w:val="22"/>
                <w:lang w:eastAsia="ru-RU"/>
              </w:rPr>
            </w:pPr>
            <w:r>
              <w:rPr>
                <w:sz w:val="22"/>
                <w:lang w:eastAsia="ru-RU"/>
              </w:rPr>
              <w:t>Поперечная дифференциальная защита реактора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ТЗНП</w:t>
            </w:r>
          </w:p>
        </w:tc>
        <w:tc>
          <w:tcPr>
            <w:tcW w:w="7796" w:type="dxa"/>
            <w:tcBorders>
              <w:top w:val="single" w:sz="4" w:space="0" w:color="auto"/>
              <w:bottom w:val="single" w:sz="4" w:space="0" w:color="auto"/>
              <w:right w:val="single" w:sz="4" w:space="0" w:color="000000"/>
            </w:tcBorders>
            <w:shd w:val="clear" w:color="auto" w:fill="auto"/>
            <w:vAlign w:val="center"/>
          </w:tcPr>
          <w:p w:rsidR="00FD6A3E" w:rsidRDefault="0040418D">
            <w:pPr>
              <w:widowControl w:val="0"/>
              <w:ind w:firstLine="0"/>
              <w:jc w:val="left"/>
              <w:rPr>
                <w:sz w:val="22"/>
              </w:rPr>
            </w:pPr>
            <w:r>
              <w:rPr>
                <w:sz w:val="22"/>
                <w:lang w:eastAsia="ru-RU"/>
              </w:rPr>
              <w:t>Токовая защита нулевой последовательности</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УРОВ</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Устройство резервирования при отказе выключателя</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УРОКЗ</w:t>
            </w:r>
          </w:p>
        </w:tc>
        <w:tc>
          <w:tcPr>
            <w:tcW w:w="7796" w:type="dxa"/>
            <w:tcBorders>
              <w:top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left"/>
              <w:rPr>
                <w:sz w:val="22"/>
              </w:rPr>
            </w:pPr>
            <w:r>
              <w:rPr>
                <w:sz w:val="22"/>
                <w:lang w:eastAsia="ru-RU"/>
              </w:rPr>
              <w:t>Устройство резервирования при отказе короткозамыкателя</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FD6A3E" w:rsidRDefault="0040418D">
            <w:pPr>
              <w:widowControl w:val="0"/>
              <w:ind w:firstLine="0"/>
              <w:jc w:val="left"/>
              <w:rPr>
                <w:bCs/>
                <w:sz w:val="22"/>
              </w:rPr>
            </w:pPr>
            <w:r>
              <w:rPr>
                <w:bCs/>
                <w:sz w:val="22"/>
                <w:lang w:eastAsia="ru-RU"/>
              </w:rPr>
              <w:t>Функции сетевой автоматики (СА):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АВР (АВРТ)</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Автоматическое включение резерва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lastRenderedPageBreak/>
              <w:t>АПВ</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Автоматическое повторное включение</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bCs/>
                <w:sz w:val="22"/>
              </w:rPr>
            </w:pPr>
            <w:r>
              <w:rPr>
                <w:bCs/>
                <w:sz w:val="22"/>
                <w:lang w:eastAsia="ru-RU"/>
              </w:rPr>
              <w:t>Функции противоаварийной автоматики (ПА):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АЛАР</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ликвидации асинхронного режима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АОДС</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опережающего деления сети</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АОПН</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ограничения повышения напряжения</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АОПО</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ограничения перегрузки оборудования</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АОПЧ</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ограничения повышения частоты</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АОСЧ</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ограничения снижения частоты</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АОСН</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ограничения снижения напряжения</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АПНУ</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предотвращения нарушения устойчивости</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АРПТ</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разгрузки при перегрузке по току</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АЧР</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частотной разгрузки</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КПР</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Контроль предшествующего режима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УПАСК</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Устройство передачи аварийных сигналов и команд</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ФОВ</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Фиксация отключения выключателя</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ФОЛ</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Фиксация отключения линии</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ФОТ</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Фиксация отключения трансформатора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ЧАПВ</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Автоматическое повторное включение после АЧР</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ЧДА</w:t>
            </w:r>
          </w:p>
        </w:tc>
        <w:tc>
          <w:tcPr>
            <w:tcW w:w="7796" w:type="dxa"/>
            <w:tcBorders>
              <w:top w:val="single" w:sz="4" w:space="0" w:color="auto"/>
              <w:bottom w:val="single" w:sz="4" w:space="0" w:color="auto"/>
              <w:right w:val="single" w:sz="4" w:space="0" w:color="000000"/>
            </w:tcBorders>
            <w:shd w:val="clear" w:color="auto" w:fill="auto"/>
            <w:vAlign w:val="center"/>
          </w:tcPr>
          <w:p w:rsidR="00FD6A3E" w:rsidRDefault="0040418D">
            <w:pPr>
              <w:widowControl w:val="0"/>
              <w:ind w:firstLine="0"/>
              <w:jc w:val="left"/>
              <w:rPr>
                <w:sz w:val="22"/>
              </w:rPr>
            </w:pPr>
            <w:r>
              <w:rPr>
                <w:sz w:val="22"/>
                <w:lang w:eastAsia="ru-RU"/>
              </w:rPr>
              <w:t>Частотная делительная автоматика</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bCs/>
                <w:sz w:val="22"/>
              </w:rPr>
            </w:pPr>
            <w:r>
              <w:rPr>
                <w:bCs/>
                <w:sz w:val="22"/>
                <w:lang w:eastAsia="ru-RU"/>
              </w:rPr>
              <w:t>Функции регистратора аварийных событий и процессов (РАСП):</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ОМП</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Определение места повреждения на ЛЭП</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РАС</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Регистрация аварийных событий</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СМПР</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Система мониторинга переходного режима</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bCs/>
                <w:sz w:val="22"/>
              </w:rPr>
            </w:pPr>
            <w:r>
              <w:rPr>
                <w:bCs/>
                <w:sz w:val="22"/>
                <w:lang w:eastAsia="ru-RU"/>
              </w:rPr>
              <w:t>Функции режимной автоматики (РА):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АРВ</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Автоматическое регулирование возбуждения</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АРН</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Автоматическое регулирование напряжения</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АРЧМ</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Автоматическое регулирование частоты и перетоков активной мощности</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ГРАМ</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Групповое регулирование активной мощности</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ГРАРМ</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Групповое регулирование активной и реактивной мощности</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САУМ</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Система автоматического управления мощностью энергоблоков</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bCs/>
                <w:sz w:val="22"/>
              </w:rPr>
            </w:pPr>
            <w:r>
              <w:rPr>
                <w:bCs/>
                <w:sz w:val="22"/>
                <w:lang w:eastAsia="ru-RU"/>
              </w:rPr>
              <w:t>Функции технологической электроавтоматики объектов (ТА):</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Автоматика виброконтроля</w:t>
            </w:r>
          </w:p>
        </w:tc>
        <w:tc>
          <w:tcPr>
            <w:tcW w:w="7796" w:type="dxa"/>
            <w:tcBorders>
              <w:top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left"/>
              <w:rPr>
                <w:sz w:val="22"/>
              </w:rPr>
            </w:pPr>
            <w:r>
              <w:rPr>
                <w:sz w:val="22"/>
                <w:lang w:eastAsia="ru-RU"/>
              </w:rPr>
              <w:t xml:space="preserve"> </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Автоматика вспомогательного оборудования</w:t>
            </w:r>
          </w:p>
        </w:tc>
        <w:tc>
          <w:tcPr>
            <w:tcW w:w="7796" w:type="dxa"/>
            <w:tcBorders>
              <w:top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left"/>
              <w:rPr>
                <w:sz w:val="22"/>
              </w:rPr>
            </w:pPr>
            <w:r>
              <w:rPr>
                <w:sz w:val="22"/>
                <w:lang w:eastAsia="ru-RU"/>
              </w:rPr>
              <w:t xml:space="preserve"> </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Автоматика компрессорной</w:t>
            </w:r>
          </w:p>
        </w:tc>
        <w:tc>
          <w:tcPr>
            <w:tcW w:w="7796" w:type="dxa"/>
            <w:tcBorders>
              <w:top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left"/>
              <w:rPr>
                <w:sz w:val="22"/>
              </w:rPr>
            </w:pPr>
            <w:r>
              <w:rPr>
                <w:sz w:val="22"/>
                <w:lang w:eastAsia="ru-RU"/>
              </w:rPr>
              <w:t xml:space="preserve"> </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Автоматика охлаждения оборудования</w:t>
            </w:r>
          </w:p>
        </w:tc>
        <w:tc>
          <w:tcPr>
            <w:tcW w:w="7796" w:type="dxa"/>
            <w:tcBorders>
              <w:top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left"/>
              <w:rPr>
                <w:sz w:val="22"/>
              </w:rPr>
            </w:pPr>
            <w:r>
              <w:rPr>
                <w:sz w:val="22"/>
                <w:lang w:eastAsia="ru-RU"/>
              </w:rPr>
              <w:t xml:space="preserve"> </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АПЖТ</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Автоматика пожаротушения трансформатора</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АУВ</w:t>
            </w:r>
          </w:p>
        </w:tc>
        <w:tc>
          <w:tcPr>
            <w:tcW w:w="7796" w:type="dxa"/>
            <w:tcBorders>
              <w:top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left"/>
              <w:rPr>
                <w:sz w:val="22"/>
              </w:rPr>
            </w:pPr>
            <w:r>
              <w:rPr>
                <w:sz w:val="22"/>
                <w:lang w:eastAsia="ru-RU"/>
              </w:rPr>
              <w:t>Автоматика управления выключателем</w:t>
            </w:r>
          </w:p>
        </w:tc>
      </w:tr>
      <w:tr w:rsidR="00E2622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СОПТ</w:t>
            </w:r>
          </w:p>
        </w:tc>
        <w:tc>
          <w:tcPr>
            <w:tcW w:w="7796"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Система оперативного постоянного тока</w:t>
            </w:r>
          </w:p>
        </w:tc>
      </w:tr>
      <w:tr w:rsidR="00E2622F">
        <w:trPr>
          <w:trHeight w:val="20"/>
        </w:trPr>
        <w:tc>
          <w:tcPr>
            <w:tcW w:w="1985"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 xml:space="preserve">ЭМБ </w:t>
            </w:r>
          </w:p>
        </w:tc>
        <w:tc>
          <w:tcPr>
            <w:tcW w:w="7796" w:type="dxa"/>
            <w:tcBorders>
              <w:top w:val="single" w:sz="4" w:space="0" w:color="auto"/>
              <w:bottom w:val="single" w:sz="4" w:space="0" w:color="auto"/>
              <w:right w:val="single" w:sz="4" w:space="0" w:color="auto"/>
            </w:tcBorders>
            <w:shd w:val="clear" w:color="auto" w:fill="auto"/>
            <w:noWrap/>
            <w:vAlign w:val="center"/>
          </w:tcPr>
          <w:p w:rsidR="00FD6A3E" w:rsidRDefault="0040418D">
            <w:pPr>
              <w:widowControl w:val="0"/>
              <w:ind w:firstLine="0"/>
              <w:jc w:val="left"/>
              <w:rPr>
                <w:sz w:val="22"/>
              </w:rPr>
            </w:pPr>
            <w:r>
              <w:rPr>
                <w:sz w:val="22"/>
                <w:lang w:eastAsia="ru-RU"/>
              </w:rPr>
              <w:t>Электромагнитная блокировка</w:t>
            </w:r>
          </w:p>
        </w:tc>
      </w:tr>
    </w:tbl>
    <w:p w:rsidR="00FD6A3E" w:rsidRDefault="00FD6A3E">
      <w:pPr>
        <w:widowControl w:val="0"/>
        <w:rPr>
          <w:sz w:val="4"/>
        </w:rPr>
      </w:pPr>
    </w:p>
    <w:tbl>
      <w:tblPr>
        <w:tblW w:w="9781" w:type="dxa"/>
        <w:tblInd w:w="-147" w:type="dxa"/>
        <w:tblLook w:val="04A0" w:firstRow="1" w:lastRow="0" w:firstColumn="1" w:lastColumn="0" w:noHBand="0" w:noVBand="1"/>
      </w:tblPr>
      <w:tblGrid>
        <w:gridCol w:w="1843"/>
        <w:gridCol w:w="7938"/>
      </w:tblGrid>
      <w:tr w:rsidR="00E2622F">
        <w:trPr>
          <w:trHeight w:val="60"/>
        </w:trPr>
        <w:tc>
          <w:tcPr>
            <w:tcW w:w="9781" w:type="dxa"/>
            <w:gridSpan w:val="2"/>
            <w:tcBorders>
              <w:top w:val="single" w:sz="4" w:space="0" w:color="auto"/>
              <w:left w:val="single" w:sz="4" w:space="0" w:color="auto"/>
              <w:bottom w:val="single" w:sz="4" w:space="0" w:color="auto"/>
              <w:right w:val="single" w:sz="4" w:space="0" w:color="000000"/>
            </w:tcBorders>
            <w:shd w:val="clear" w:color="auto" w:fill="DBE5F1" w:themeFill="accent1" w:themeFillTint="33"/>
            <w:vAlign w:val="center"/>
          </w:tcPr>
          <w:p w:rsidR="00FD6A3E" w:rsidRDefault="0040418D">
            <w:pPr>
              <w:widowControl w:val="0"/>
              <w:ind w:firstLine="0"/>
              <w:jc w:val="left"/>
              <w:rPr>
                <w:b/>
                <w:bCs/>
                <w:sz w:val="22"/>
                <w:szCs w:val="24"/>
              </w:rPr>
            </w:pPr>
            <w:r>
              <w:rPr>
                <w:b/>
                <w:sz w:val="22"/>
                <w:szCs w:val="24"/>
                <w:lang w:eastAsia="ru-RU"/>
              </w:rPr>
              <w:t>Столбец 16 «Конструктивная база устройств РЗА»</w:t>
            </w:r>
          </w:p>
        </w:tc>
      </w:tr>
      <w:tr w:rsidR="00E2622F">
        <w:trPr>
          <w:trHeight w:val="340"/>
        </w:trPr>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Pr="00BF7A33" w:rsidRDefault="0040418D">
            <w:pPr>
              <w:widowControl w:val="0"/>
              <w:ind w:firstLine="0"/>
              <w:jc w:val="center"/>
              <w:rPr>
                <w:bCs/>
                <w:sz w:val="22"/>
                <w:szCs w:val="24"/>
              </w:rPr>
            </w:pPr>
            <w:r w:rsidRPr="00BF7A33">
              <w:rPr>
                <w:bCs/>
                <w:sz w:val="22"/>
                <w:szCs w:val="24"/>
                <w:lang w:eastAsia="ru-RU"/>
              </w:rPr>
              <w:t>Код конструктивной базы</w:t>
            </w:r>
          </w:p>
        </w:tc>
        <w:tc>
          <w:tcPr>
            <w:tcW w:w="7938" w:type="dxa"/>
            <w:tcBorders>
              <w:top w:val="single" w:sz="4" w:space="0" w:color="auto"/>
              <w:bottom w:val="single" w:sz="4" w:space="0" w:color="auto"/>
              <w:right w:val="single" w:sz="4" w:space="0" w:color="000000"/>
            </w:tcBorders>
            <w:shd w:val="clear" w:color="auto" w:fill="DBE5F1" w:themeFill="accent1" w:themeFillTint="33"/>
            <w:vAlign w:val="center"/>
          </w:tcPr>
          <w:p w:rsidR="00FD6A3E" w:rsidRPr="00BF7A33" w:rsidRDefault="0040418D">
            <w:pPr>
              <w:widowControl w:val="0"/>
              <w:ind w:firstLine="0"/>
              <w:jc w:val="center"/>
              <w:rPr>
                <w:bCs/>
                <w:sz w:val="22"/>
                <w:szCs w:val="24"/>
              </w:rPr>
            </w:pPr>
            <w:r w:rsidRPr="00BF7A33">
              <w:rPr>
                <w:bCs/>
                <w:sz w:val="22"/>
                <w:szCs w:val="24"/>
                <w:lang w:eastAsia="ru-RU"/>
              </w:rPr>
              <w:t>Конструктивная база</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МП</w:t>
            </w:r>
          </w:p>
        </w:tc>
        <w:tc>
          <w:tcPr>
            <w:tcW w:w="7938" w:type="dxa"/>
            <w:tcBorders>
              <w:top w:val="single" w:sz="4" w:space="0" w:color="auto"/>
              <w:bottom w:val="single" w:sz="4" w:space="0" w:color="auto"/>
              <w:right w:val="single" w:sz="4" w:space="0" w:color="000000"/>
            </w:tcBorders>
            <w:shd w:val="clear" w:color="auto" w:fill="auto"/>
            <w:vAlign w:val="center"/>
          </w:tcPr>
          <w:p w:rsidR="00FD6A3E" w:rsidRDefault="0040418D">
            <w:pPr>
              <w:widowControl w:val="0"/>
              <w:ind w:left="39" w:firstLine="0"/>
              <w:jc w:val="left"/>
              <w:rPr>
                <w:sz w:val="22"/>
                <w:szCs w:val="24"/>
              </w:rPr>
            </w:pPr>
            <w:r>
              <w:rPr>
                <w:sz w:val="22"/>
                <w:szCs w:val="24"/>
                <w:lang w:eastAsia="ru-RU"/>
              </w:rPr>
              <w:t>Микропроцессорная</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МЭ</w:t>
            </w:r>
          </w:p>
        </w:tc>
        <w:tc>
          <w:tcPr>
            <w:tcW w:w="7938" w:type="dxa"/>
            <w:tcBorders>
              <w:top w:val="single" w:sz="4" w:space="0" w:color="auto"/>
              <w:bottom w:val="single" w:sz="4" w:space="0" w:color="auto"/>
              <w:right w:val="single" w:sz="4" w:space="0" w:color="000000"/>
            </w:tcBorders>
            <w:shd w:val="clear" w:color="auto" w:fill="auto"/>
            <w:vAlign w:val="center"/>
          </w:tcPr>
          <w:p w:rsidR="00FD6A3E" w:rsidRDefault="0040418D">
            <w:pPr>
              <w:widowControl w:val="0"/>
              <w:ind w:left="39" w:firstLine="0"/>
              <w:jc w:val="left"/>
              <w:rPr>
                <w:sz w:val="22"/>
                <w:szCs w:val="24"/>
              </w:rPr>
            </w:pPr>
            <w:r>
              <w:rPr>
                <w:sz w:val="22"/>
                <w:szCs w:val="24"/>
                <w:lang w:eastAsia="ru-RU"/>
              </w:rPr>
              <w:t>Микроэлектронная</w:t>
            </w:r>
          </w:p>
        </w:tc>
      </w:tr>
      <w:tr w:rsidR="00E2622F">
        <w:trPr>
          <w:trHeight w:val="227"/>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ЭМ</w:t>
            </w:r>
          </w:p>
        </w:tc>
        <w:tc>
          <w:tcPr>
            <w:tcW w:w="7938" w:type="dxa"/>
            <w:tcBorders>
              <w:top w:val="single" w:sz="4" w:space="0" w:color="auto"/>
              <w:bottom w:val="single" w:sz="4" w:space="0" w:color="auto"/>
              <w:right w:val="single" w:sz="4" w:space="0" w:color="000000"/>
            </w:tcBorders>
            <w:shd w:val="clear" w:color="auto" w:fill="auto"/>
            <w:vAlign w:val="center"/>
          </w:tcPr>
          <w:p w:rsidR="00FD6A3E" w:rsidRDefault="0040418D">
            <w:pPr>
              <w:widowControl w:val="0"/>
              <w:ind w:left="39" w:firstLine="0"/>
              <w:jc w:val="left"/>
              <w:rPr>
                <w:sz w:val="22"/>
                <w:szCs w:val="24"/>
              </w:rPr>
            </w:pPr>
            <w:r>
              <w:rPr>
                <w:sz w:val="22"/>
                <w:szCs w:val="24"/>
                <w:lang w:eastAsia="ru-RU"/>
              </w:rPr>
              <w:t>Электромеханическая</w:t>
            </w:r>
          </w:p>
        </w:tc>
      </w:tr>
      <w:tr w:rsidR="00E2622F">
        <w:trPr>
          <w:trHeight w:val="397"/>
        </w:trPr>
        <w:tc>
          <w:tcPr>
            <w:tcW w:w="978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Default="0040418D">
            <w:pPr>
              <w:widowControl w:val="0"/>
              <w:ind w:firstLine="0"/>
              <w:rPr>
                <w:b/>
                <w:bCs/>
                <w:sz w:val="22"/>
              </w:rPr>
            </w:pPr>
            <w:r>
              <w:rPr>
                <w:b/>
                <w:sz w:val="22"/>
                <w:lang w:eastAsia="ru-RU"/>
              </w:rPr>
              <w:t xml:space="preserve">Столбец 17 «Технические причины неправильной работы устройств РЗА и реализованных </w:t>
            </w:r>
            <w:r>
              <w:rPr>
                <w:b/>
                <w:sz w:val="22"/>
                <w:lang w:eastAsia="ru-RU"/>
              </w:rPr>
              <w:br/>
              <w:t>в их составе функций РЗА»</w:t>
            </w:r>
          </w:p>
        </w:tc>
      </w:tr>
      <w:tr w:rsidR="00E2622F">
        <w:trPr>
          <w:trHeight w:val="340"/>
        </w:trPr>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Pr="00BF7A33" w:rsidRDefault="0040418D">
            <w:pPr>
              <w:widowControl w:val="0"/>
              <w:ind w:firstLine="0"/>
              <w:jc w:val="center"/>
              <w:rPr>
                <w:bCs/>
                <w:sz w:val="22"/>
              </w:rPr>
            </w:pPr>
            <w:r w:rsidRPr="00BF7A33">
              <w:rPr>
                <w:bCs/>
                <w:sz w:val="22"/>
                <w:lang w:eastAsia="ru-RU"/>
              </w:rPr>
              <w:lastRenderedPageBreak/>
              <w:t>Код причины</w:t>
            </w:r>
          </w:p>
        </w:tc>
        <w:tc>
          <w:tcPr>
            <w:tcW w:w="7938" w:type="dxa"/>
            <w:tcBorders>
              <w:top w:val="single" w:sz="4" w:space="0" w:color="auto"/>
              <w:bottom w:val="single" w:sz="4" w:space="0" w:color="auto"/>
              <w:right w:val="single" w:sz="4" w:space="0" w:color="auto"/>
            </w:tcBorders>
            <w:shd w:val="clear" w:color="auto" w:fill="DBE5F1" w:themeFill="accent1" w:themeFillTint="33"/>
            <w:vAlign w:val="center"/>
          </w:tcPr>
          <w:p w:rsidR="00FD6A3E" w:rsidRPr="00BF7A33" w:rsidRDefault="0040418D">
            <w:pPr>
              <w:widowControl w:val="0"/>
              <w:ind w:firstLine="0"/>
              <w:jc w:val="center"/>
              <w:rPr>
                <w:bCs/>
                <w:sz w:val="22"/>
              </w:rPr>
            </w:pPr>
            <w:r w:rsidRPr="00BF7A33">
              <w:rPr>
                <w:bCs/>
                <w:sz w:val="22"/>
                <w:lang w:eastAsia="ru-RU"/>
              </w:rPr>
              <w:t>Технические причины неправильной работы устройств РЗА и реализованных в их составе функций РЗА</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Ошибочное формирование управляющих воздействий, связанное с техническим обслуживанием устройств РЗА, в том числе: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101</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Ошибка при выполнении работ</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102</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Ошибка при наладке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103</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 оставленный после работ</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 xml:space="preserve">Ошибки в параметрах настройки (уставках) и алгоритмах функционирования устройств РЗА, </w:t>
            </w:r>
            <w:r>
              <w:rPr>
                <w:sz w:val="22"/>
                <w:lang w:eastAsia="ru-RU"/>
              </w:rPr>
              <w:br/>
              <w:t>в том числе:</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104</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Ошибка в заданных уставках</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105</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Ошибка в выставленных уставках</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106</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Ошибка в согласованных (заданных) принципиальных схемах</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107</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Ошибка в реализованных принципиальных схемах</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108</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Ошибка в схеме вторичной коммутации</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109</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Ошибка при выполнении переключений с устройствами РЗА</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110</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 xml:space="preserve">Дефект или неисправность трансформатора тока </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111</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 xml:space="preserve">Дефект или неисправность трансформатора напряжения </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112</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 или неисправность цепей оперативного тока</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113</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 или неисправность электромеханической аппаратуры</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114</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pacing w:val="-4"/>
                <w:sz w:val="22"/>
              </w:rPr>
            </w:pPr>
            <w:r>
              <w:rPr>
                <w:spacing w:val="-4"/>
                <w:sz w:val="22"/>
                <w:lang w:eastAsia="ru-RU"/>
              </w:rPr>
              <w:t>Дефект или неисправность микроэлектронной и полупроводниковой аппаратуры</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115</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 или неисправность микропроцессорной аппаратуры</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116</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 или неисправность аппаратуры, предназначенной для обеспечения функционирования взаимосвязанных устройств релейной защиты</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117</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 xml:space="preserve">Дефект или неисправность технических средств связи, предназначенных </w:t>
            </w:r>
            <w:r>
              <w:rPr>
                <w:sz w:val="22"/>
                <w:lang w:eastAsia="ru-RU"/>
              </w:rPr>
              <w:br/>
              <w:t>для организации каналов связи, используемых для передачи информации между устройствами РЗА</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118</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 или сбой программного обеспечения</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119</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 или неисправность вторичных цепей РЗА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120</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Неудовлетворительная электромагнитная обстановка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121</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Прочие технические причины</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122</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Причина не определена</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123</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Внешнее механическое воздействие на устройства РЗА и их вспомогательные элементы</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124</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 или неисправность устройства РЗА из-за физического износа (старения)</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125</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Неправильно созданная первичная схема или режим</w:t>
            </w:r>
          </w:p>
        </w:tc>
      </w:tr>
    </w:tbl>
    <w:p w:rsidR="00FD6A3E" w:rsidRDefault="00FD6A3E">
      <w:pPr>
        <w:widowControl w:val="0"/>
        <w:rPr>
          <w:sz w:val="2"/>
          <w:szCs w:val="2"/>
        </w:rPr>
      </w:pPr>
    </w:p>
    <w:tbl>
      <w:tblPr>
        <w:tblW w:w="9781" w:type="dxa"/>
        <w:tblInd w:w="-147" w:type="dxa"/>
        <w:tblLook w:val="04A0" w:firstRow="1" w:lastRow="0" w:firstColumn="1" w:lastColumn="0" w:noHBand="0" w:noVBand="1"/>
      </w:tblPr>
      <w:tblGrid>
        <w:gridCol w:w="1843"/>
        <w:gridCol w:w="7938"/>
      </w:tblGrid>
      <w:tr w:rsidR="00E2622F">
        <w:trPr>
          <w:trHeight w:val="20"/>
          <w:tblHeader/>
        </w:trPr>
        <w:tc>
          <w:tcPr>
            <w:tcW w:w="978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Default="0040418D">
            <w:pPr>
              <w:widowControl w:val="0"/>
              <w:ind w:firstLine="0"/>
              <w:rPr>
                <w:b/>
                <w:bCs/>
                <w:sz w:val="22"/>
              </w:rPr>
            </w:pPr>
            <w:r>
              <w:rPr>
                <w:b/>
                <w:sz w:val="22"/>
                <w:lang w:eastAsia="ru-RU"/>
              </w:rPr>
              <w:t>Столбец 18 «Организационные причины неправильной работы устройств РЗА и реализованных в их составе функций РЗА»</w:t>
            </w:r>
          </w:p>
        </w:tc>
      </w:tr>
      <w:tr w:rsidR="00E2622F">
        <w:trPr>
          <w:trHeight w:val="20"/>
          <w:tblHeader/>
        </w:trPr>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Pr="00BF7A33" w:rsidRDefault="0040418D">
            <w:pPr>
              <w:widowControl w:val="0"/>
              <w:ind w:firstLine="0"/>
              <w:jc w:val="center"/>
              <w:rPr>
                <w:bCs/>
                <w:sz w:val="22"/>
              </w:rPr>
            </w:pPr>
            <w:r w:rsidRPr="00BF7A33">
              <w:rPr>
                <w:bCs/>
                <w:sz w:val="22"/>
                <w:lang w:eastAsia="ru-RU"/>
              </w:rPr>
              <w:t>Код причины</w:t>
            </w:r>
          </w:p>
        </w:tc>
        <w:tc>
          <w:tcPr>
            <w:tcW w:w="7938" w:type="dxa"/>
            <w:tcBorders>
              <w:top w:val="single" w:sz="4" w:space="0" w:color="auto"/>
              <w:bottom w:val="single" w:sz="4" w:space="0" w:color="auto"/>
              <w:right w:val="single" w:sz="4" w:space="0" w:color="auto"/>
            </w:tcBorders>
            <w:shd w:val="clear" w:color="auto" w:fill="DBE5F1" w:themeFill="accent1" w:themeFillTint="33"/>
            <w:vAlign w:val="center"/>
          </w:tcPr>
          <w:p w:rsidR="00FD6A3E" w:rsidRPr="00BF7A33" w:rsidRDefault="0040418D">
            <w:pPr>
              <w:widowControl w:val="0"/>
              <w:ind w:firstLine="0"/>
              <w:jc w:val="center"/>
              <w:rPr>
                <w:bCs/>
                <w:sz w:val="22"/>
              </w:rPr>
            </w:pPr>
            <w:r w:rsidRPr="00BF7A33">
              <w:rPr>
                <w:bCs/>
                <w:sz w:val="22"/>
                <w:lang w:eastAsia="ru-RU"/>
              </w:rPr>
              <w:t>Организационные причины неправильной работы</w:t>
            </w:r>
            <w:r w:rsidR="00BF7A33">
              <w:rPr>
                <w:bCs/>
                <w:sz w:val="22"/>
                <w:lang w:eastAsia="ru-RU"/>
              </w:rPr>
              <w:t xml:space="preserve"> устройств РЗА </w:t>
            </w:r>
            <w:r w:rsidR="00BF7A33">
              <w:rPr>
                <w:bCs/>
                <w:sz w:val="22"/>
                <w:lang w:eastAsia="ru-RU"/>
              </w:rPr>
              <w:br/>
              <w:t xml:space="preserve">и реализованных </w:t>
            </w:r>
            <w:r w:rsidRPr="00BF7A33">
              <w:rPr>
                <w:bCs/>
                <w:sz w:val="22"/>
                <w:lang w:eastAsia="ru-RU"/>
              </w:rPr>
              <w:t>в их составе функций РЗА</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Недостатки технического обслуживания устройств РЗА, в том числе: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201</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rPr>
            </w:pPr>
            <w:r>
              <w:rPr>
                <w:sz w:val="22"/>
                <w:lang w:eastAsia="ru-RU"/>
              </w:rPr>
              <w:t>Недостатки методики по наладке и проверке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202</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rPr>
            </w:pPr>
            <w:r>
              <w:rPr>
                <w:sz w:val="22"/>
                <w:lang w:eastAsia="ru-RU"/>
              </w:rPr>
              <w:t xml:space="preserve">Недостатки проверочных устройств </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203</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rPr>
            </w:pPr>
            <w:r>
              <w:rPr>
                <w:sz w:val="22"/>
                <w:lang w:eastAsia="ru-RU"/>
              </w:rPr>
              <w:t>Невыполнение технического обслуживания в регламентные сроки</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204</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rPr>
            </w:pPr>
            <w:r>
              <w:rPr>
                <w:sz w:val="22"/>
                <w:lang w:eastAsia="ru-RU"/>
              </w:rPr>
              <w:t xml:space="preserve">Невыполнение объема регламентных работ по техническому обслуживанию </w:t>
            </w:r>
            <w:r>
              <w:rPr>
                <w:sz w:val="22"/>
                <w:lang w:eastAsia="ru-RU"/>
              </w:rPr>
              <w:br/>
              <w:t>в соответствии с нормативно-техническими документами</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Недостатки указаний по РЗА, в том числе: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205</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Неправильные указания по РЗА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206</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Отсутствие указаний по РЗА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207</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Несвоевременное внесение изменений в указания по РЗА</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FD6A3E" w:rsidRDefault="0040418D">
            <w:pPr>
              <w:widowControl w:val="0"/>
              <w:ind w:firstLine="0"/>
              <w:jc w:val="left"/>
              <w:rPr>
                <w:sz w:val="22"/>
              </w:rPr>
            </w:pPr>
            <w:r>
              <w:rPr>
                <w:sz w:val="22"/>
                <w:lang w:eastAsia="ru-RU"/>
              </w:rPr>
              <w:t>Недостатки расчета и выбора параметров настройки (уставок) устройств РЗА, в том числе: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208</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Недостоверные исходные данные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209</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Недостатки методики расчета и выбора параметров настройки</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FD6A3E" w:rsidRDefault="0040418D">
            <w:pPr>
              <w:widowControl w:val="0"/>
              <w:ind w:firstLine="0"/>
              <w:jc w:val="left"/>
              <w:rPr>
                <w:sz w:val="22"/>
              </w:rPr>
            </w:pPr>
            <w:r>
              <w:rPr>
                <w:sz w:val="22"/>
                <w:lang w:eastAsia="ru-RU"/>
              </w:rPr>
              <w:t>Непринятие необходимых мер или несвоевременное их принятие, в том числе: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210</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По продлению срока службы или замены аппаратуры РЗА и вспомогательных элементов устройств РЗА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211</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По обеспечению запасными частями</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lastRenderedPageBreak/>
              <w:t>212</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 xml:space="preserve">По выдаче, выполнению задания по настройке устройств РЗА </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213</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По выполнению требований директивных документов</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214</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По согласованию мероприятий с проектной, конструкторской организациями, изготовителем оборудования, субъектом оперативно-диспетчерского управления</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215</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 xml:space="preserve">По устранению выявленного дефекта или неисправности </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216</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Ошибочные или неправильные действия персонала</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217</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Дефекты (недостатки) проекта</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218</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Дефекты (недостатки) конструкции, изготовления</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219</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Дефекты (недостатки) монтажа</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220</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Прочие организационные причины</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rPr>
            </w:pPr>
            <w:r>
              <w:rPr>
                <w:sz w:val="22"/>
                <w:lang w:eastAsia="ru-RU"/>
              </w:rPr>
              <w:t>221</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rPr>
            </w:pPr>
            <w:r>
              <w:rPr>
                <w:sz w:val="22"/>
                <w:lang w:eastAsia="ru-RU"/>
              </w:rPr>
              <w:t>Причина не определена</w:t>
            </w:r>
          </w:p>
        </w:tc>
      </w:tr>
    </w:tbl>
    <w:p w:rsidR="00FD6A3E" w:rsidRDefault="00FD6A3E">
      <w:pPr>
        <w:widowControl w:val="0"/>
        <w:rPr>
          <w:sz w:val="2"/>
          <w:szCs w:val="2"/>
        </w:rPr>
      </w:pPr>
    </w:p>
    <w:tbl>
      <w:tblPr>
        <w:tblW w:w="9781" w:type="dxa"/>
        <w:tblInd w:w="-147" w:type="dxa"/>
        <w:tblLook w:val="04A0" w:firstRow="1" w:lastRow="0" w:firstColumn="1" w:lastColumn="0" w:noHBand="0" w:noVBand="1"/>
      </w:tblPr>
      <w:tblGrid>
        <w:gridCol w:w="1843"/>
        <w:gridCol w:w="7938"/>
      </w:tblGrid>
      <w:tr w:rsidR="00E2622F">
        <w:trPr>
          <w:trHeight w:val="454"/>
        </w:trPr>
        <w:tc>
          <w:tcPr>
            <w:tcW w:w="978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Default="0040418D">
            <w:pPr>
              <w:widowControl w:val="0"/>
              <w:ind w:firstLine="0"/>
              <w:jc w:val="left"/>
              <w:rPr>
                <w:b/>
                <w:bCs/>
                <w:sz w:val="22"/>
                <w:szCs w:val="24"/>
              </w:rPr>
            </w:pPr>
            <w:r>
              <w:rPr>
                <w:b/>
                <w:sz w:val="22"/>
                <w:szCs w:val="24"/>
                <w:lang w:eastAsia="ru-RU"/>
              </w:rPr>
              <w:t>Столбец 19 «Перечень кодов категорий персонала, допустившего ошибку, которая послужила причиной неправильной работы устройства РЗА»</w:t>
            </w:r>
          </w:p>
        </w:tc>
      </w:tr>
      <w:tr w:rsidR="00E2622F">
        <w:trPr>
          <w:trHeight w:val="340"/>
        </w:trPr>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Pr="005F4105" w:rsidRDefault="0040418D">
            <w:pPr>
              <w:widowControl w:val="0"/>
              <w:ind w:firstLine="0"/>
              <w:jc w:val="center"/>
              <w:rPr>
                <w:bCs/>
                <w:sz w:val="22"/>
                <w:szCs w:val="24"/>
              </w:rPr>
            </w:pPr>
            <w:r w:rsidRPr="005F4105">
              <w:rPr>
                <w:bCs/>
                <w:sz w:val="22"/>
                <w:szCs w:val="24"/>
                <w:lang w:eastAsia="ru-RU"/>
              </w:rPr>
              <w:t>Код категории персонала</w:t>
            </w:r>
          </w:p>
        </w:tc>
        <w:tc>
          <w:tcPr>
            <w:tcW w:w="7938" w:type="dxa"/>
            <w:tcBorders>
              <w:top w:val="single" w:sz="4" w:space="0" w:color="auto"/>
              <w:bottom w:val="single" w:sz="4" w:space="0" w:color="auto"/>
              <w:right w:val="single" w:sz="4" w:space="0" w:color="auto"/>
            </w:tcBorders>
            <w:shd w:val="clear" w:color="auto" w:fill="DBE5F1" w:themeFill="accent1" w:themeFillTint="33"/>
            <w:vAlign w:val="center"/>
          </w:tcPr>
          <w:p w:rsidR="00FD6A3E" w:rsidRPr="005F4105" w:rsidRDefault="0040418D">
            <w:pPr>
              <w:widowControl w:val="0"/>
              <w:ind w:firstLine="0"/>
              <w:jc w:val="center"/>
              <w:rPr>
                <w:bCs/>
                <w:sz w:val="22"/>
                <w:szCs w:val="24"/>
              </w:rPr>
            </w:pPr>
            <w:r w:rsidRPr="005F4105">
              <w:rPr>
                <w:bCs/>
                <w:sz w:val="22"/>
                <w:szCs w:val="24"/>
                <w:lang w:eastAsia="ru-RU"/>
              </w:rPr>
              <w:t>Наименование персонала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01</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Оперативный персонал</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02</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 xml:space="preserve">Персонал РЗА </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03</w:t>
            </w:r>
          </w:p>
        </w:tc>
        <w:tc>
          <w:tcPr>
            <w:tcW w:w="7938" w:type="dxa"/>
            <w:tcBorders>
              <w:top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Персонал ремонтных служб, не задействованный в эксплуатации устройств РЗА, сторонние лица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04</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Персонал субъекта оперативно-диспетчерского управления</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left"/>
              <w:rPr>
                <w:sz w:val="22"/>
                <w:szCs w:val="24"/>
              </w:rPr>
            </w:pPr>
            <w:r>
              <w:rPr>
                <w:sz w:val="22"/>
                <w:szCs w:val="24"/>
                <w:lang w:eastAsia="ru-RU"/>
              </w:rPr>
              <w:t>Персонал прочих организаций, в том числе: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05</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Персонал монтажных организаций</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06</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Персонал наладочных организаций</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07</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Персонал проектных организаций</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08</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Персонал заводов-изготовителей</w:t>
            </w:r>
          </w:p>
        </w:tc>
      </w:tr>
      <w:tr w:rsidR="00E2622F">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Default="0040418D">
            <w:pPr>
              <w:widowControl w:val="0"/>
              <w:ind w:firstLine="0"/>
              <w:jc w:val="left"/>
              <w:rPr>
                <w:b/>
                <w:bCs/>
                <w:sz w:val="22"/>
                <w:szCs w:val="24"/>
              </w:rPr>
            </w:pPr>
            <w:r>
              <w:rPr>
                <w:b/>
                <w:sz w:val="22"/>
                <w:szCs w:val="24"/>
                <w:lang w:eastAsia="ru-RU"/>
              </w:rPr>
              <w:t>Столбец 22 «Перечень вида последнего ТО устройства РЗА»</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D6A3E" w:rsidRPr="005F4105" w:rsidRDefault="0040418D">
            <w:pPr>
              <w:widowControl w:val="0"/>
              <w:ind w:firstLine="0"/>
              <w:jc w:val="center"/>
              <w:rPr>
                <w:bCs/>
                <w:sz w:val="22"/>
                <w:szCs w:val="24"/>
              </w:rPr>
            </w:pPr>
            <w:r w:rsidRPr="005F4105">
              <w:rPr>
                <w:bCs/>
                <w:sz w:val="22"/>
                <w:szCs w:val="24"/>
                <w:lang w:eastAsia="ru-RU"/>
              </w:rPr>
              <w:t>Код вида ТО</w:t>
            </w:r>
          </w:p>
        </w:tc>
        <w:tc>
          <w:tcPr>
            <w:tcW w:w="7938" w:type="dxa"/>
            <w:tcBorders>
              <w:top w:val="single" w:sz="4" w:space="0" w:color="auto"/>
              <w:bottom w:val="single" w:sz="4" w:space="0" w:color="auto"/>
              <w:right w:val="single" w:sz="4" w:space="0" w:color="auto"/>
            </w:tcBorders>
            <w:shd w:val="clear" w:color="auto" w:fill="DBE5F1" w:themeFill="accent1" w:themeFillTint="33"/>
            <w:vAlign w:val="center"/>
          </w:tcPr>
          <w:p w:rsidR="00FD6A3E" w:rsidRPr="005F4105" w:rsidRDefault="0040418D">
            <w:pPr>
              <w:widowControl w:val="0"/>
              <w:ind w:firstLine="0"/>
              <w:jc w:val="center"/>
              <w:rPr>
                <w:bCs/>
                <w:sz w:val="22"/>
                <w:szCs w:val="24"/>
              </w:rPr>
            </w:pPr>
            <w:r w:rsidRPr="005F4105">
              <w:rPr>
                <w:bCs/>
                <w:sz w:val="22"/>
                <w:szCs w:val="24"/>
                <w:lang w:eastAsia="ru-RU"/>
              </w:rPr>
              <w:t>Вид ТО устройства РЗА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В</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Профилактическое восстановление</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К</w:t>
            </w:r>
          </w:p>
        </w:tc>
        <w:tc>
          <w:tcPr>
            <w:tcW w:w="7938" w:type="dxa"/>
            <w:tcBorders>
              <w:top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Профилактический контроль</w:t>
            </w:r>
          </w:p>
        </w:tc>
      </w:tr>
      <w:tr w:rsidR="00E2622F">
        <w:trPr>
          <w:trHeight w:val="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К1</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 xml:space="preserve">Первый профилактический контроль </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Н</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Проверка при новом включении (наладка)</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О</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Опробование</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Т</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Тестовый контроль</w:t>
            </w:r>
          </w:p>
        </w:tc>
      </w:tr>
      <w:tr w:rsidR="00E2622F">
        <w:trPr>
          <w:trHeight w:val="20"/>
        </w:trPr>
        <w:tc>
          <w:tcPr>
            <w:tcW w:w="1843" w:type="dxa"/>
            <w:tcBorders>
              <w:left w:val="single" w:sz="4" w:space="0" w:color="auto"/>
              <w:bottom w:val="single" w:sz="4" w:space="0" w:color="auto"/>
              <w:right w:val="single" w:sz="4" w:space="0" w:color="auto"/>
            </w:tcBorders>
            <w:shd w:val="clear" w:color="auto" w:fill="auto"/>
            <w:vAlign w:val="center"/>
          </w:tcPr>
          <w:p w:rsidR="00FD6A3E" w:rsidRDefault="0040418D">
            <w:pPr>
              <w:widowControl w:val="0"/>
              <w:ind w:firstLine="0"/>
              <w:jc w:val="center"/>
              <w:rPr>
                <w:sz w:val="22"/>
                <w:szCs w:val="24"/>
              </w:rPr>
            </w:pPr>
            <w:r>
              <w:rPr>
                <w:sz w:val="22"/>
                <w:szCs w:val="24"/>
                <w:lang w:eastAsia="ru-RU"/>
              </w:rPr>
              <w:t>ТК</w:t>
            </w:r>
          </w:p>
        </w:tc>
        <w:tc>
          <w:tcPr>
            <w:tcW w:w="7938" w:type="dxa"/>
            <w:tcBorders>
              <w:top w:val="single" w:sz="4" w:space="0" w:color="auto"/>
              <w:bottom w:val="single" w:sz="4" w:space="0" w:color="auto"/>
              <w:right w:val="single" w:sz="4" w:space="0" w:color="auto"/>
            </w:tcBorders>
            <w:shd w:val="clear" w:color="auto" w:fill="auto"/>
            <w:vAlign w:val="center"/>
          </w:tcPr>
          <w:p w:rsidR="00FD6A3E" w:rsidRDefault="0040418D">
            <w:pPr>
              <w:widowControl w:val="0"/>
              <w:ind w:left="39" w:firstLine="0"/>
              <w:jc w:val="left"/>
              <w:rPr>
                <w:sz w:val="22"/>
                <w:szCs w:val="24"/>
              </w:rPr>
            </w:pPr>
            <w:r>
              <w:rPr>
                <w:sz w:val="22"/>
                <w:szCs w:val="24"/>
                <w:lang w:eastAsia="ru-RU"/>
              </w:rPr>
              <w:t>Технический контроль</w:t>
            </w:r>
          </w:p>
        </w:tc>
      </w:tr>
    </w:tbl>
    <w:p w:rsidR="00FD6A3E" w:rsidRDefault="0040418D">
      <w:pPr>
        <w:widowControl w:val="0"/>
        <w:ind w:firstLine="0"/>
        <w:jc w:val="left"/>
        <w:rPr>
          <w:sz w:val="24"/>
          <w:szCs w:val="24"/>
          <w:lang w:eastAsia="ru-RU"/>
        </w:rPr>
      </w:pPr>
      <w:r>
        <w:rPr>
          <w:sz w:val="24"/>
          <w:szCs w:val="24"/>
          <w:lang w:eastAsia="ru-RU"/>
        </w:rPr>
        <w:br w:type="page"/>
      </w:r>
    </w:p>
    <w:p w:rsidR="00FD6A3E" w:rsidRDefault="0040418D">
      <w:pPr>
        <w:pStyle w:val="210"/>
        <w:widowControl w:val="0"/>
        <w:ind w:left="7655"/>
        <w:jc w:val="left"/>
        <w:rPr>
          <w:b w:val="0"/>
          <w:sz w:val="24"/>
          <w:szCs w:val="24"/>
        </w:rPr>
      </w:pPr>
      <w:bookmarkStart w:id="153" w:name="_Toc214883732"/>
      <w:r>
        <w:rPr>
          <w:b w:val="0"/>
          <w:sz w:val="24"/>
          <w:szCs w:val="24"/>
        </w:rPr>
        <w:lastRenderedPageBreak/>
        <w:t>Приложение 6</w:t>
      </w:r>
      <w:bookmarkEnd w:id="153"/>
    </w:p>
    <w:p w:rsidR="00FD6A3E" w:rsidRDefault="0040418D">
      <w:pPr>
        <w:pStyle w:val="210"/>
        <w:widowControl w:val="0"/>
        <w:ind w:left="7655"/>
        <w:jc w:val="left"/>
        <w:rPr>
          <w:b w:val="0"/>
          <w:sz w:val="24"/>
          <w:szCs w:val="24"/>
        </w:rPr>
      </w:pPr>
      <w:bookmarkStart w:id="154" w:name="_Toc214883733"/>
      <w:bookmarkStart w:id="155" w:name="_Toc199931062"/>
      <w:bookmarkStart w:id="156" w:name="_Toc200037615"/>
      <w:r>
        <w:rPr>
          <w:b w:val="0"/>
          <w:sz w:val="24"/>
          <w:szCs w:val="24"/>
        </w:rPr>
        <w:t>к Порядку</w:t>
      </w:r>
      <w:bookmarkEnd w:id="154"/>
      <w:r>
        <w:rPr>
          <w:b w:val="0"/>
          <w:sz w:val="24"/>
          <w:szCs w:val="24"/>
        </w:rPr>
        <w:t xml:space="preserve"> </w:t>
      </w:r>
      <w:bookmarkEnd w:id="155"/>
      <w:bookmarkEnd w:id="156"/>
    </w:p>
    <w:p w:rsidR="00FD6A3E" w:rsidRDefault="00FD6A3E">
      <w:pPr>
        <w:pStyle w:val="210"/>
        <w:widowControl w:val="0"/>
        <w:ind w:left="5812"/>
        <w:jc w:val="left"/>
        <w:rPr>
          <w:b w:val="0"/>
          <w:sz w:val="26"/>
          <w:szCs w:val="26"/>
        </w:rPr>
      </w:pPr>
    </w:p>
    <w:p w:rsidR="00FD6A3E" w:rsidRDefault="00FD6A3E">
      <w:pPr>
        <w:widowControl w:val="0"/>
        <w:rPr>
          <w:sz w:val="26"/>
          <w:szCs w:val="26"/>
          <w:lang w:eastAsia="ru-RU"/>
        </w:rPr>
      </w:pPr>
    </w:p>
    <w:p w:rsidR="00FD6A3E" w:rsidRDefault="0040418D">
      <w:pPr>
        <w:widowControl w:val="0"/>
        <w:ind w:firstLine="0"/>
        <w:jc w:val="center"/>
        <w:rPr>
          <w:b/>
          <w:sz w:val="26"/>
          <w:szCs w:val="26"/>
          <w:lang w:eastAsia="ru-RU"/>
        </w:rPr>
      </w:pPr>
      <w:bookmarkStart w:id="157" w:name="МУНедоотпуск"/>
      <w:bookmarkStart w:id="158" w:name="_Hlk200037847"/>
      <w:r>
        <w:rPr>
          <w:b/>
          <w:sz w:val="26"/>
          <w:szCs w:val="26"/>
          <w:lang w:eastAsia="ru-RU"/>
        </w:rPr>
        <w:t xml:space="preserve">Методические указания </w:t>
      </w:r>
      <w:bookmarkEnd w:id="157"/>
    </w:p>
    <w:p w:rsidR="00FD6A3E" w:rsidRDefault="0040418D">
      <w:pPr>
        <w:widowControl w:val="0"/>
        <w:ind w:firstLine="0"/>
        <w:jc w:val="center"/>
        <w:rPr>
          <w:b/>
          <w:sz w:val="26"/>
          <w:szCs w:val="26"/>
          <w:lang w:eastAsia="ru-RU"/>
        </w:rPr>
      </w:pPr>
      <w:r>
        <w:rPr>
          <w:b/>
          <w:sz w:val="26"/>
          <w:szCs w:val="26"/>
          <w:lang w:eastAsia="ru-RU"/>
        </w:rPr>
        <w:t>по расчету количества недоотпущенной электроэнергии</w:t>
      </w:r>
      <w:bookmarkEnd w:id="158"/>
      <w:r>
        <w:rPr>
          <w:b/>
          <w:sz w:val="26"/>
          <w:szCs w:val="26"/>
          <w:lang w:eastAsia="ru-RU"/>
        </w:rPr>
        <w:t xml:space="preserve"> в результате аварии (инцидента) </w:t>
      </w:r>
    </w:p>
    <w:p w:rsidR="00FD6A3E" w:rsidRDefault="00FD6A3E">
      <w:pPr>
        <w:widowControl w:val="0"/>
        <w:rPr>
          <w:b/>
          <w:sz w:val="26"/>
          <w:szCs w:val="26"/>
          <w:lang w:eastAsia="ru-RU"/>
        </w:rPr>
      </w:pPr>
    </w:p>
    <w:p w:rsidR="00FD6A3E" w:rsidRDefault="0040418D">
      <w:pPr>
        <w:widowControl w:val="0"/>
        <w:rPr>
          <w:sz w:val="26"/>
          <w:szCs w:val="26"/>
          <w:lang w:eastAsia="ru-RU"/>
        </w:rPr>
      </w:pPr>
      <w:r>
        <w:rPr>
          <w:sz w:val="26"/>
          <w:szCs w:val="26"/>
          <w:lang w:eastAsia="ru-RU"/>
        </w:rPr>
        <w:t xml:space="preserve">Количество недоотпущенной электроэнергии (недоотпуск) рассчитывается </w:t>
      </w:r>
      <w:r>
        <w:rPr>
          <w:sz w:val="26"/>
          <w:szCs w:val="26"/>
          <w:lang w:eastAsia="ru-RU"/>
        </w:rPr>
        <w:br/>
        <w:t>в случае, если авария (инцидент) привела к перерыву электроснабжения потребителей электроэнергии</w:t>
      </w:r>
      <w:r>
        <w:rPr>
          <w:rStyle w:val="affc"/>
          <w:sz w:val="26"/>
          <w:szCs w:val="26"/>
          <w:lang w:eastAsia="ru-RU"/>
        </w:rPr>
        <w:footnoteReference w:id="30"/>
      </w:r>
      <w:r>
        <w:rPr>
          <w:sz w:val="26"/>
          <w:szCs w:val="26"/>
          <w:lang w:eastAsia="ru-RU"/>
        </w:rPr>
        <w:t>.</w:t>
      </w:r>
    </w:p>
    <w:p w:rsidR="00FD6A3E" w:rsidRDefault="0040418D">
      <w:pPr>
        <w:widowControl w:val="0"/>
        <w:rPr>
          <w:sz w:val="26"/>
          <w:szCs w:val="26"/>
          <w:lang w:eastAsia="ru-RU"/>
        </w:rPr>
      </w:pPr>
      <w:r>
        <w:rPr>
          <w:sz w:val="26"/>
          <w:szCs w:val="26"/>
          <w:lang w:eastAsia="ru-RU"/>
        </w:rPr>
        <w:t>С целью унификации методов расчета недоотпуска применяются 2 способа:</w:t>
      </w:r>
    </w:p>
    <w:p w:rsidR="00FD6A3E" w:rsidRDefault="0040418D">
      <w:pPr>
        <w:widowControl w:val="0"/>
        <w:rPr>
          <w:b/>
          <w:sz w:val="26"/>
          <w:szCs w:val="26"/>
          <w:lang w:eastAsia="ru-RU"/>
        </w:rPr>
      </w:pPr>
      <w:r>
        <w:rPr>
          <w:b/>
          <w:sz w:val="26"/>
          <w:szCs w:val="26"/>
          <w:lang w:eastAsia="ru-RU"/>
        </w:rPr>
        <w:t>Способ 1:</w:t>
      </w:r>
    </w:p>
    <w:p w:rsidR="00FD6A3E" w:rsidRDefault="0040418D">
      <w:pPr>
        <w:widowControl w:val="0"/>
        <w:rPr>
          <w:sz w:val="26"/>
          <w:szCs w:val="26"/>
          <w:lang w:eastAsia="ru-RU"/>
        </w:rPr>
      </w:pPr>
      <w:r>
        <w:rPr>
          <w:sz w:val="26"/>
          <w:szCs w:val="26"/>
          <w:lang w:eastAsia="ru-RU"/>
        </w:rPr>
        <w:t xml:space="preserve">Используется в случае наличия технической возможности автоматической фиксации перетока мощности до аварийного режима (непосредственно </w:t>
      </w:r>
      <w:r w:rsidR="005F4105">
        <w:rPr>
          <w:sz w:val="26"/>
          <w:szCs w:val="26"/>
          <w:lang w:eastAsia="ru-RU"/>
        </w:rPr>
        <w:br/>
      </w:r>
      <w:r>
        <w:rPr>
          <w:sz w:val="26"/>
          <w:szCs w:val="26"/>
          <w:lang w:eastAsia="ru-RU"/>
        </w:rPr>
        <w:t>перед началом аварии (инцидента) и после аварийного режима (непосредственно после восстановления электроснабжения потребителям).</w:t>
      </w:r>
    </w:p>
    <w:p w:rsidR="00FD6A3E" w:rsidRDefault="0040418D">
      <w:pPr>
        <w:widowControl w:val="0"/>
        <w:rPr>
          <w:sz w:val="26"/>
          <w:szCs w:val="26"/>
          <w:lang w:eastAsia="ru-RU"/>
        </w:rPr>
      </w:pPr>
      <w:r>
        <w:rPr>
          <w:sz w:val="26"/>
          <w:szCs w:val="26"/>
          <w:lang w:eastAsia="ru-RU"/>
        </w:rPr>
        <w:t>Недоотпуск рассчитывается по формуле:</w:t>
      </w:r>
    </w:p>
    <w:p w:rsidR="00FD6A3E" w:rsidRDefault="003C4E87">
      <w:pPr>
        <w:widowControl w:val="0"/>
        <w:rPr>
          <w:szCs w:val="28"/>
          <w:lang w:eastAsia="ru-RU"/>
        </w:rPr>
      </w:pPr>
      <m:oMathPara>
        <m:oMath>
          <m:sSub>
            <m:sSubPr>
              <m:ctrlPr>
                <w:rPr>
                  <w:rFonts w:ascii="Cambria Math" w:hAnsi="Cambria Math"/>
                  <w:szCs w:val="28"/>
                  <w:lang w:eastAsia="ru-RU"/>
                </w:rPr>
              </m:ctrlPr>
            </m:sSubPr>
            <m:e>
              <m:r>
                <w:rPr>
                  <w:rFonts w:ascii="Cambria Math" w:hAnsi="Cambria Math"/>
                  <w:szCs w:val="28"/>
                  <w:lang w:val="en-US" w:eastAsia="ru-RU"/>
                </w:rPr>
                <m:t>W</m:t>
              </m:r>
            </m:e>
            <m:sub>
              <m:r>
                <w:rPr>
                  <w:rFonts w:ascii="Cambria Math" w:hAnsi="Cambria Math"/>
                  <w:szCs w:val="28"/>
                  <w:lang w:eastAsia="ru-RU"/>
                </w:rPr>
                <m:t>но</m:t>
              </m:r>
            </m:sub>
          </m:sSub>
          <m:r>
            <m:rPr>
              <m:sty m:val="p"/>
            </m:rPr>
            <w:rPr>
              <w:rFonts w:ascii="Cambria Math" w:hAnsi="Cambria Math"/>
              <w:szCs w:val="28"/>
              <w:lang w:eastAsia="ru-RU"/>
            </w:rPr>
            <m:t>=</m:t>
          </m:r>
          <m:f>
            <m:fPr>
              <m:ctrlPr>
                <w:rPr>
                  <w:rFonts w:ascii="Cambria Math" w:hAnsi="Cambria Math"/>
                  <w:szCs w:val="28"/>
                  <w:lang w:eastAsia="ru-RU"/>
                </w:rPr>
              </m:ctrlPr>
            </m:fPr>
            <m:num>
              <m:sSub>
                <m:sSubPr>
                  <m:ctrlPr>
                    <w:rPr>
                      <w:rFonts w:ascii="Cambria Math" w:hAnsi="Cambria Math"/>
                      <w:szCs w:val="28"/>
                      <w:lang w:eastAsia="ru-RU"/>
                    </w:rPr>
                  </m:ctrlPr>
                </m:sSubPr>
                <m:e>
                  <m:r>
                    <w:rPr>
                      <w:rFonts w:ascii="Cambria Math" w:hAnsi="Cambria Math"/>
                      <w:szCs w:val="28"/>
                      <w:lang w:val="en-US" w:eastAsia="ru-RU"/>
                    </w:rPr>
                    <m:t>W</m:t>
                  </m:r>
                </m:e>
                <m:sub>
                  <m:r>
                    <w:rPr>
                      <w:rFonts w:ascii="Cambria Math" w:hAnsi="Cambria Math"/>
                      <w:szCs w:val="28"/>
                      <w:lang w:eastAsia="ru-RU"/>
                    </w:rPr>
                    <m:t>1</m:t>
                  </m:r>
                </m:sub>
              </m:sSub>
              <m:r>
                <m:rPr>
                  <m:sty m:val="p"/>
                </m:rPr>
                <w:rPr>
                  <w:rFonts w:ascii="Cambria Math" w:hAnsi="Cambria Math"/>
                  <w:szCs w:val="28"/>
                  <w:lang w:eastAsia="ru-RU"/>
                </w:rPr>
                <m:t>+</m:t>
              </m:r>
              <m:sSub>
                <m:sSubPr>
                  <m:ctrlPr>
                    <w:rPr>
                      <w:rFonts w:ascii="Cambria Math" w:hAnsi="Cambria Math"/>
                      <w:szCs w:val="28"/>
                      <w:lang w:eastAsia="ru-RU"/>
                    </w:rPr>
                  </m:ctrlPr>
                </m:sSubPr>
                <m:e>
                  <m:r>
                    <m:rPr>
                      <m:sty m:val="p"/>
                    </m:rPr>
                    <w:rPr>
                      <w:rFonts w:ascii="Cambria Math" w:hAnsi="Cambria Math"/>
                      <w:szCs w:val="28"/>
                      <w:lang w:eastAsia="ru-RU"/>
                    </w:rPr>
                    <m:t>W</m:t>
                  </m:r>
                </m:e>
                <m:sub>
                  <m:r>
                    <w:rPr>
                      <w:rFonts w:ascii="Cambria Math" w:hAnsi="Cambria Math"/>
                      <w:szCs w:val="28"/>
                      <w:lang w:eastAsia="ru-RU"/>
                    </w:rPr>
                    <m:t>2</m:t>
                  </m:r>
                </m:sub>
              </m:sSub>
            </m:num>
            <m:den>
              <m:r>
                <m:rPr>
                  <m:sty m:val="p"/>
                </m:rPr>
                <w:rPr>
                  <w:rFonts w:ascii="Cambria Math" w:hAnsi="Cambria Math"/>
                  <w:szCs w:val="28"/>
                  <w:lang w:eastAsia="ru-RU"/>
                </w:rPr>
                <m:t>2</m:t>
              </m:r>
            </m:den>
          </m:f>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T</m:t>
              </m:r>
            </m:e>
            <m:sub>
              <m:r>
                <w:rPr>
                  <w:rFonts w:ascii="Cambria Math" w:hAnsi="Cambria Math"/>
                  <w:szCs w:val="28"/>
                  <w:lang w:eastAsia="ru-RU"/>
                </w:rPr>
                <m:t>перерыва</m:t>
              </m:r>
            </m:sub>
          </m:sSub>
        </m:oMath>
      </m:oMathPara>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lang w:eastAsia="ru-RU"/>
        </w:rPr>
      </w:pPr>
      <w:r>
        <w:rPr>
          <w:sz w:val="26"/>
          <w:szCs w:val="26"/>
          <w:lang w:val="en-US" w:eastAsia="ru-RU"/>
        </w:rPr>
        <w:t>W</w:t>
      </w:r>
      <w:r>
        <w:rPr>
          <w:sz w:val="26"/>
          <w:szCs w:val="26"/>
          <w:vertAlign w:val="subscript"/>
          <w:lang w:eastAsia="ru-RU"/>
        </w:rPr>
        <w:t>1</w:t>
      </w:r>
      <w:r>
        <w:rPr>
          <w:sz w:val="26"/>
          <w:szCs w:val="26"/>
          <w:lang w:eastAsia="ru-RU"/>
        </w:rPr>
        <w:t xml:space="preserve"> - потребляемая (передаваемая) мощность до аварийного режима, кВт;</w:t>
      </w:r>
    </w:p>
    <w:p w:rsidR="00FD6A3E" w:rsidRDefault="0040418D">
      <w:pPr>
        <w:widowControl w:val="0"/>
        <w:rPr>
          <w:sz w:val="26"/>
          <w:szCs w:val="26"/>
          <w:lang w:eastAsia="ru-RU"/>
        </w:rPr>
      </w:pPr>
      <w:r>
        <w:rPr>
          <w:sz w:val="26"/>
          <w:szCs w:val="26"/>
          <w:lang w:val="en-US" w:eastAsia="ru-RU"/>
        </w:rPr>
        <w:t>W</w:t>
      </w:r>
      <w:r>
        <w:rPr>
          <w:sz w:val="26"/>
          <w:szCs w:val="26"/>
          <w:vertAlign w:val="subscript"/>
          <w:lang w:eastAsia="ru-RU"/>
        </w:rPr>
        <w:t>2</w:t>
      </w:r>
      <w:r>
        <w:rPr>
          <w:sz w:val="26"/>
          <w:szCs w:val="26"/>
          <w:lang w:eastAsia="ru-RU"/>
        </w:rPr>
        <w:t xml:space="preserve"> - потребляемая (передаваемая) мощность после аварийного режима, кВт;</w:t>
      </w:r>
    </w:p>
    <w:p w:rsidR="00FD6A3E" w:rsidRDefault="0040418D">
      <w:pPr>
        <w:widowControl w:val="0"/>
        <w:rPr>
          <w:sz w:val="26"/>
          <w:szCs w:val="26"/>
          <w:lang w:eastAsia="ru-RU"/>
        </w:rPr>
      </w:pPr>
      <w:r>
        <w:rPr>
          <w:sz w:val="26"/>
          <w:szCs w:val="26"/>
          <w:lang w:val="en-US" w:eastAsia="ru-RU"/>
        </w:rPr>
        <w:t>T</w:t>
      </w:r>
      <w:r>
        <w:rPr>
          <w:sz w:val="26"/>
          <w:szCs w:val="26"/>
          <w:vertAlign w:val="subscript"/>
          <w:lang w:eastAsia="ru-RU"/>
        </w:rPr>
        <w:t xml:space="preserve">перерыва </w:t>
      </w:r>
      <w:r>
        <w:rPr>
          <w:sz w:val="26"/>
          <w:szCs w:val="26"/>
          <w:lang w:eastAsia="ru-RU"/>
        </w:rPr>
        <w:t>- интервал времени между отключением электроснабжения потребителям до момента его восстановления, ч.</w:t>
      </w:r>
    </w:p>
    <w:p w:rsidR="00FD6A3E" w:rsidRDefault="0040418D">
      <w:pPr>
        <w:widowControl w:val="0"/>
        <w:rPr>
          <w:b/>
          <w:sz w:val="26"/>
          <w:szCs w:val="26"/>
          <w:lang w:eastAsia="ru-RU"/>
        </w:rPr>
      </w:pPr>
      <w:r>
        <w:rPr>
          <w:b/>
          <w:sz w:val="26"/>
          <w:szCs w:val="26"/>
          <w:lang w:eastAsia="ru-RU"/>
        </w:rPr>
        <w:t>Способ 2 (теоретический):</w:t>
      </w:r>
    </w:p>
    <w:p w:rsidR="00FD6A3E" w:rsidRDefault="0040418D">
      <w:pPr>
        <w:widowControl w:val="0"/>
        <w:rPr>
          <w:sz w:val="26"/>
          <w:szCs w:val="26"/>
          <w:lang w:eastAsia="ru-RU"/>
        </w:rPr>
      </w:pPr>
      <w:r>
        <w:rPr>
          <w:sz w:val="26"/>
          <w:szCs w:val="26"/>
          <w:lang w:eastAsia="ru-RU"/>
        </w:rPr>
        <w:t>Используется в случае отсутствия технической возможности автоматической фиксации перетока мощности.</w:t>
      </w:r>
    </w:p>
    <w:p w:rsidR="00FD6A3E" w:rsidRDefault="0040418D">
      <w:pPr>
        <w:widowControl w:val="0"/>
        <w:rPr>
          <w:sz w:val="26"/>
          <w:szCs w:val="26"/>
          <w:lang w:eastAsia="ru-RU"/>
        </w:rPr>
      </w:pPr>
      <w:r>
        <w:rPr>
          <w:sz w:val="26"/>
          <w:szCs w:val="26"/>
          <w:lang w:eastAsia="ru-RU"/>
        </w:rPr>
        <w:t>Недоотпуск рассчитывается по формуле:</w:t>
      </w:r>
    </w:p>
    <w:p w:rsidR="00FD6A3E" w:rsidRDefault="003C4E87">
      <w:pPr>
        <w:widowControl w:val="0"/>
        <w:rPr>
          <w:szCs w:val="28"/>
          <w:lang w:eastAsia="ru-RU"/>
        </w:rPr>
      </w:pPr>
      <m:oMathPara>
        <m:oMath>
          <m:sSub>
            <m:sSubPr>
              <m:ctrlPr>
                <w:rPr>
                  <w:rFonts w:ascii="Cambria Math" w:hAnsi="Cambria Math"/>
                  <w:szCs w:val="28"/>
                  <w:lang w:eastAsia="ru-RU"/>
                </w:rPr>
              </m:ctrlPr>
            </m:sSubPr>
            <m:e>
              <m:r>
                <w:rPr>
                  <w:rFonts w:ascii="Cambria Math" w:hAnsi="Cambria Math"/>
                  <w:szCs w:val="28"/>
                  <w:lang w:val="en-US" w:eastAsia="ru-RU"/>
                </w:rPr>
                <m:t>W</m:t>
              </m:r>
            </m:e>
            <m:sub>
              <m:r>
                <w:rPr>
                  <w:rFonts w:ascii="Cambria Math" w:hAnsi="Cambria Math"/>
                  <w:szCs w:val="28"/>
                  <w:lang w:eastAsia="ru-RU"/>
                </w:rPr>
                <m:t>но</m:t>
              </m:r>
            </m:sub>
          </m:sSub>
          <m:r>
            <m:rPr>
              <m:sty m:val="p"/>
            </m:rPr>
            <w:rPr>
              <w:rFonts w:ascii="Cambria Math" w:hAnsi="Cambria Math"/>
              <w:szCs w:val="28"/>
              <w:lang w:eastAsia="ru-RU"/>
            </w:rPr>
            <m:t>=</m:t>
          </m:r>
          <m:f>
            <m:fPr>
              <m:ctrlPr>
                <w:rPr>
                  <w:rFonts w:ascii="Cambria Math" w:hAnsi="Cambria Math"/>
                  <w:szCs w:val="28"/>
                  <w:lang w:eastAsia="ru-RU"/>
                </w:rPr>
              </m:ctrlPr>
            </m:fPr>
            <m:num>
              <m:sSub>
                <m:sSubPr>
                  <m:ctrlPr>
                    <w:rPr>
                      <w:rFonts w:ascii="Cambria Math" w:hAnsi="Cambria Math"/>
                      <w:szCs w:val="28"/>
                      <w:lang w:eastAsia="ru-RU"/>
                    </w:rPr>
                  </m:ctrlPr>
                </m:sSubPr>
                <m:e>
                  <m:r>
                    <w:rPr>
                      <w:rFonts w:ascii="Cambria Math" w:hAnsi="Cambria Math"/>
                      <w:szCs w:val="28"/>
                      <w:lang w:val="en-US" w:eastAsia="ru-RU"/>
                    </w:rPr>
                    <m:t>W</m:t>
                  </m:r>
                </m:e>
                <m:sub>
                  <m:r>
                    <w:rPr>
                      <w:rFonts w:ascii="Cambria Math" w:hAnsi="Cambria Math"/>
                      <w:szCs w:val="28"/>
                      <w:lang w:val="en-US" w:eastAsia="ru-RU"/>
                    </w:rPr>
                    <m:t>max</m:t>
                  </m:r>
                </m:sub>
              </m:sSub>
              <m:r>
                <m:rPr>
                  <m:sty m:val="p"/>
                </m:rPr>
                <w:rPr>
                  <w:rFonts w:ascii="Cambria Math" w:hAnsi="Cambria Math"/>
                  <w:szCs w:val="28"/>
                  <w:lang w:eastAsia="ru-RU"/>
                </w:rPr>
                <m:t>+</m:t>
              </m:r>
              <m:sSub>
                <m:sSubPr>
                  <m:ctrlPr>
                    <w:rPr>
                      <w:rFonts w:ascii="Cambria Math" w:hAnsi="Cambria Math"/>
                      <w:szCs w:val="28"/>
                      <w:lang w:eastAsia="ru-RU"/>
                    </w:rPr>
                  </m:ctrlPr>
                </m:sSubPr>
                <m:e>
                  <m:r>
                    <m:rPr>
                      <m:sty m:val="p"/>
                    </m:rPr>
                    <w:rPr>
                      <w:rFonts w:ascii="Cambria Math" w:hAnsi="Cambria Math"/>
                      <w:szCs w:val="28"/>
                      <w:lang w:eastAsia="ru-RU"/>
                    </w:rPr>
                    <m:t>W</m:t>
                  </m:r>
                </m:e>
                <m:sub>
                  <m:r>
                    <w:rPr>
                      <w:rFonts w:ascii="Cambria Math" w:hAnsi="Cambria Math"/>
                      <w:szCs w:val="28"/>
                      <w:lang w:eastAsia="ru-RU"/>
                    </w:rPr>
                    <m:t>min</m:t>
                  </m:r>
                </m:sub>
              </m:sSub>
            </m:num>
            <m:den>
              <m:r>
                <m:rPr>
                  <m:sty m:val="p"/>
                </m:rPr>
                <w:rPr>
                  <w:rFonts w:ascii="Cambria Math" w:hAnsi="Cambria Math"/>
                  <w:szCs w:val="28"/>
                  <w:lang w:eastAsia="ru-RU"/>
                </w:rPr>
                <m:t>2</m:t>
              </m:r>
            </m:den>
          </m:f>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T</m:t>
              </m:r>
            </m:e>
            <m:sub>
              <m:r>
                <w:rPr>
                  <w:rFonts w:ascii="Cambria Math" w:hAnsi="Cambria Math"/>
                  <w:szCs w:val="28"/>
                  <w:lang w:eastAsia="ru-RU"/>
                </w:rPr>
                <m:t>перерыва</m:t>
              </m:r>
            </m:sub>
          </m:sSub>
        </m:oMath>
      </m:oMathPara>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lang w:eastAsia="ru-RU"/>
        </w:rPr>
      </w:pPr>
      <w:r>
        <w:rPr>
          <w:sz w:val="26"/>
          <w:szCs w:val="26"/>
          <w:lang w:val="en-US" w:eastAsia="ru-RU"/>
        </w:rPr>
        <w:t>W</w:t>
      </w:r>
      <w:r>
        <w:rPr>
          <w:sz w:val="26"/>
          <w:szCs w:val="26"/>
          <w:vertAlign w:val="subscript"/>
          <w:lang w:val="en-US" w:eastAsia="ru-RU"/>
        </w:rPr>
        <w:t>max</w:t>
      </w:r>
      <w:r>
        <w:rPr>
          <w:sz w:val="26"/>
          <w:szCs w:val="26"/>
          <w:lang w:eastAsia="ru-RU"/>
        </w:rPr>
        <w:t xml:space="preserve"> - средняя потребляемая (передаваемая) мощность по отключенному объекту в зимний режимный день, кВт;</w:t>
      </w:r>
    </w:p>
    <w:p w:rsidR="00FD6A3E" w:rsidRDefault="0040418D">
      <w:pPr>
        <w:widowControl w:val="0"/>
        <w:rPr>
          <w:sz w:val="26"/>
          <w:szCs w:val="26"/>
          <w:lang w:eastAsia="ru-RU"/>
        </w:rPr>
      </w:pPr>
      <w:r>
        <w:rPr>
          <w:sz w:val="26"/>
          <w:szCs w:val="26"/>
          <w:lang w:val="en-US" w:eastAsia="ru-RU"/>
        </w:rPr>
        <w:t>W</w:t>
      </w:r>
      <w:r>
        <w:rPr>
          <w:sz w:val="26"/>
          <w:szCs w:val="26"/>
          <w:vertAlign w:val="subscript"/>
          <w:lang w:val="en-US" w:eastAsia="ru-RU"/>
        </w:rPr>
        <w:t>min</w:t>
      </w:r>
      <w:r>
        <w:rPr>
          <w:sz w:val="26"/>
          <w:szCs w:val="26"/>
          <w:lang w:eastAsia="ru-RU"/>
        </w:rPr>
        <w:t xml:space="preserve"> - средняя потребляемая (передаваемая) мощность по отключенному объекту в летний режимный день, кВт;</w:t>
      </w:r>
    </w:p>
    <w:p w:rsidR="00FD6A3E" w:rsidRDefault="0040418D">
      <w:pPr>
        <w:widowControl w:val="0"/>
        <w:rPr>
          <w:sz w:val="26"/>
          <w:szCs w:val="26"/>
          <w:lang w:eastAsia="ru-RU"/>
        </w:rPr>
      </w:pPr>
      <w:r>
        <w:rPr>
          <w:sz w:val="26"/>
          <w:szCs w:val="26"/>
          <w:lang w:val="en-US" w:eastAsia="ru-RU"/>
        </w:rPr>
        <w:t>T</w:t>
      </w:r>
      <w:r>
        <w:rPr>
          <w:sz w:val="26"/>
          <w:szCs w:val="26"/>
          <w:vertAlign w:val="subscript"/>
          <w:lang w:eastAsia="ru-RU"/>
        </w:rPr>
        <w:t xml:space="preserve">перерыва </w:t>
      </w:r>
      <w:r>
        <w:rPr>
          <w:sz w:val="26"/>
          <w:szCs w:val="26"/>
          <w:lang w:eastAsia="ru-RU"/>
        </w:rPr>
        <w:t>- интервал времени между отключением электроснабжения потребителям, до момента его восстановления, ч.</w:t>
      </w:r>
    </w:p>
    <w:p w:rsidR="00FD6A3E" w:rsidRDefault="0040418D">
      <w:pPr>
        <w:widowControl w:val="0"/>
        <w:rPr>
          <w:sz w:val="26"/>
          <w:szCs w:val="26"/>
          <w:lang w:eastAsia="ru-RU"/>
        </w:rPr>
      </w:pPr>
      <w:r>
        <w:rPr>
          <w:sz w:val="26"/>
          <w:szCs w:val="26"/>
          <w:lang w:eastAsia="ru-RU"/>
        </w:rPr>
        <w:t>Для расчета используются параметры, зафиксированные за год, предшествующий текущему.</w:t>
      </w:r>
    </w:p>
    <w:p w:rsidR="00FD6A3E" w:rsidRDefault="0040418D">
      <w:pPr>
        <w:widowControl w:val="0"/>
        <w:ind w:firstLine="0"/>
        <w:jc w:val="left"/>
        <w:rPr>
          <w:sz w:val="26"/>
          <w:szCs w:val="26"/>
          <w:lang w:eastAsia="ru-RU"/>
        </w:rPr>
      </w:pPr>
      <w:r>
        <w:rPr>
          <w:sz w:val="26"/>
          <w:szCs w:val="26"/>
          <w:lang w:eastAsia="ru-RU"/>
        </w:rPr>
        <w:br w:type="page"/>
      </w:r>
    </w:p>
    <w:p w:rsidR="00FD6A3E" w:rsidRDefault="0040418D">
      <w:pPr>
        <w:pStyle w:val="210"/>
        <w:widowControl w:val="0"/>
        <w:ind w:left="7655"/>
        <w:jc w:val="left"/>
        <w:rPr>
          <w:b w:val="0"/>
          <w:sz w:val="24"/>
          <w:szCs w:val="24"/>
        </w:rPr>
      </w:pPr>
      <w:bookmarkStart w:id="159" w:name="_Toc202780775"/>
      <w:bookmarkStart w:id="160" w:name="_Toc214883734"/>
      <w:r>
        <w:rPr>
          <w:b w:val="0"/>
          <w:sz w:val="24"/>
          <w:szCs w:val="24"/>
        </w:rPr>
        <w:lastRenderedPageBreak/>
        <w:t xml:space="preserve">Приложение </w:t>
      </w:r>
      <w:bookmarkEnd w:id="159"/>
      <w:r>
        <w:rPr>
          <w:b w:val="0"/>
          <w:sz w:val="24"/>
          <w:szCs w:val="24"/>
        </w:rPr>
        <w:t>7</w:t>
      </w:r>
      <w:bookmarkEnd w:id="160"/>
    </w:p>
    <w:p w:rsidR="00FD6A3E" w:rsidRDefault="0040418D">
      <w:pPr>
        <w:pStyle w:val="210"/>
        <w:widowControl w:val="0"/>
        <w:ind w:left="7655"/>
        <w:jc w:val="left"/>
        <w:rPr>
          <w:b w:val="0"/>
          <w:sz w:val="24"/>
          <w:szCs w:val="24"/>
        </w:rPr>
      </w:pPr>
      <w:bookmarkStart w:id="161" w:name="_Toc202780776"/>
      <w:bookmarkStart w:id="162" w:name="_Toc214883735"/>
      <w:bookmarkStart w:id="163" w:name="_Toc199931065"/>
      <w:bookmarkStart w:id="164" w:name="_Toc200037618"/>
      <w:r>
        <w:rPr>
          <w:b w:val="0"/>
          <w:sz w:val="24"/>
          <w:szCs w:val="24"/>
        </w:rPr>
        <w:t>к Порядку</w:t>
      </w:r>
      <w:bookmarkEnd w:id="161"/>
      <w:bookmarkEnd w:id="162"/>
      <w:r>
        <w:rPr>
          <w:b w:val="0"/>
          <w:sz w:val="24"/>
          <w:szCs w:val="24"/>
        </w:rPr>
        <w:t xml:space="preserve"> </w:t>
      </w:r>
      <w:bookmarkEnd w:id="163"/>
      <w:bookmarkEnd w:id="164"/>
    </w:p>
    <w:p w:rsidR="00FD6A3E" w:rsidRDefault="00FD6A3E">
      <w:pPr>
        <w:widowControl w:val="0"/>
        <w:ind w:firstLine="0"/>
        <w:jc w:val="center"/>
        <w:rPr>
          <w:sz w:val="26"/>
          <w:szCs w:val="26"/>
          <w:lang w:eastAsia="ru-RU"/>
        </w:rPr>
      </w:pPr>
    </w:p>
    <w:p w:rsidR="00FD6A3E" w:rsidRDefault="00FD6A3E">
      <w:pPr>
        <w:widowControl w:val="0"/>
        <w:ind w:firstLine="0"/>
        <w:jc w:val="center"/>
        <w:rPr>
          <w:sz w:val="26"/>
          <w:szCs w:val="26"/>
          <w:lang w:eastAsia="ru-RU"/>
        </w:rPr>
      </w:pPr>
    </w:p>
    <w:p w:rsidR="00FD6A3E" w:rsidRDefault="0040418D">
      <w:pPr>
        <w:pStyle w:val="310"/>
        <w:keepNext w:val="0"/>
        <w:keepLines w:val="0"/>
        <w:widowControl w:val="0"/>
        <w:rPr>
          <w:b/>
          <w:color w:val="auto"/>
          <w:sz w:val="26"/>
          <w:szCs w:val="26"/>
          <w:lang w:eastAsia="ru-RU"/>
        </w:rPr>
      </w:pPr>
      <w:bookmarkStart w:id="165" w:name="_Toc202780777"/>
      <w:bookmarkStart w:id="166" w:name="_Toc214883736"/>
      <w:bookmarkStart w:id="167" w:name="МУЭУ"/>
      <w:bookmarkStart w:id="168" w:name="_Toc202780778"/>
      <w:r>
        <w:rPr>
          <w:b/>
          <w:color w:val="auto"/>
          <w:sz w:val="26"/>
          <w:szCs w:val="26"/>
          <w:lang w:eastAsia="ru-RU"/>
        </w:rPr>
        <w:t>Методические указания</w:t>
      </w:r>
      <w:bookmarkEnd w:id="165"/>
      <w:bookmarkEnd w:id="166"/>
      <w:r>
        <w:rPr>
          <w:b/>
          <w:color w:val="auto"/>
          <w:sz w:val="26"/>
          <w:szCs w:val="26"/>
          <w:lang w:eastAsia="ru-RU"/>
        </w:rPr>
        <w:t xml:space="preserve"> </w:t>
      </w:r>
    </w:p>
    <w:p w:rsidR="00FD6A3E" w:rsidRPr="00F9646E" w:rsidRDefault="0040418D" w:rsidP="00F9646E">
      <w:pPr>
        <w:pStyle w:val="310"/>
        <w:keepNext w:val="0"/>
        <w:keepLines w:val="0"/>
        <w:widowControl w:val="0"/>
        <w:rPr>
          <w:b/>
          <w:color w:val="auto"/>
          <w:sz w:val="26"/>
          <w:szCs w:val="26"/>
          <w:lang w:eastAsia="ru-RU"/>
        </w:rPr>
      </w:pPr>
      <w:bookmarkStart w:id="169" w:name="_Toc214883737"/>
      <w:bookmarkEnd w:id="167"/>
      <w:r>
        <w:rPr>
          <w:b/>
          <w:color w:val="auto"/>
          <w:sz w:val="26"/>
          <w:szCs w:val="26"/>
          <w:lang w:eastAsia="ru-RU"/>
        </w:rPr>
        <w:t xml:space="preserve">по расчету экономического ущерба, возникшего </w:t>
      </w:r>
      <w:r>
        <w:rPr>
          <w:b/>
          <w:color w:val="auto"/>
          <w:sz w:val="26"/>
          <w:szCs w:val="26"/>
          <w:lang w:eastAsia="ru-RU"/>
        </w:rPr>
        <w:br/>
        <w:t xml:space="preserve">в результате </w:t>
      </w:r>
      <w:bookmarkEnd w:id="169"/>
      <w:r>
        <w:rPr>
          <w:b/>
          <w:color w:val="auto"/>
          <w:sz w:val="26"/>
          <w:szCs w:val="26"/>
          <w:lang w:eastAsia="ru-RU"/>
        </w:rPr>
        <w:t>аварии (инцидента)</w:t>
      </w:r>
      <w:r>
        <w:rPr>
          <w:b/>
          <w:color w:val="auto"/>
          <w:sz w:val="26"/>
          <w:szCs w:val="26"/>
          <w:lang w:eastAsia="ru-RU"/>
        </w:rPr>
        <w:br/>
      </w:r>
      <w:bookmarkEnd w:id="168"/>
    </w:p>
    <w:p w:rsidR="00FD6A3E" w:rsidRDefault="0040418D">
      <w:pPr>
        <w:widowControl w:val="0"/>
        <w:rPr>
          <w:sz w:val="26"/>
          <w:szCs w:val="26"/>
          <w:lang w:eastAsia="ru-RU"/>
        </w:rPr>
      </w:pPr>
      <w:r>
        <w:rPr>
          <w:sz w:val="26"/>
          <w:szCs w:val="26"/>
          <w:lang w:eastAsia="ru-RU"/>
        </w:rPr>
        <w:t>Настоящие Методические указания разработаны с целью установления единых принципов и порядка определения технико-экономических последствий (далее - экономический ущерб) от аварии (инцидента) в электросетевом комплексе группы «Россети».</w:t>
      </w:r>
    </w:p>
    <w:p w:rsidR="00FD6A3E" w:rsidRDefault="0040418D">
      <w:pPr>
        <w:widowControl w:val="0"/>
        <w:numPr>
          <w:ilvl w:val="0"/>
          <w:numId w:val="41"/>
        </w:numPr>
        <w:tabs>
          <w:tab w:val="left" w:pos="993"/>
        </w:tabs>
        <w:ind w:left="0" w:firstLine="709"/>
        <w:rPr>
          <w:b/>
          <w:sz w:val="26"/>
          <w:szCs w:val="26"/>
          <w:lang w:eastAsia="ru-RU"/>
        </w:rPr>
      </w:pPr>
      <w:r>
        <w:rPr>
          <w:b/>
          <w:sz w:val="26"/>
          <w:szCs w:val="26"/>
          <w:lang w:eastAsia="ru-RU"/>
        </w:rPr>
        <w:t>Общие положения</w:t>
      </w:r>
    </w:p>
    <w:p w:rsidR="00FD6A3E" w:rsidRDefault="0040418D">
      <w:pPr>
        <w:widowControl w:val="0"/>
        <w:numPr>
          <w:ilvl w:val="1"/>
          <w:numId w:val="41"/>
        </w:numPr>
        <w:tabs>
          <w:tab w:val="left" w:pos="1276"/>
        </w:tabs>
        <w:ind w:left="0" w:firstLine="709"/>
        <w:rPr>
          <w:sz w:val="26"/>
          <w:szCs w:val="26"/>
          <w:lang w:eastAsia="ru-RU"/>
        </w:rPr>
      </w:pPr>
      <w:r>
        <w:rPr>
          <w:sz w:val="26"/>
          <w:szCs w:val="26"/>
          <w:lang w:eastAsia="ru-RU"/>
        </w:rPr>
        <w:t>Основные принципы, используемые при расчете экономического ущерба</w:t>
      </w:r>
    </w:p>
    <w:p w:rsidR="00FD6A3E" w:rsidRDefault="0040418D">
      <w:pPr>
        <w:widowControl w:val="0"/>
        <w:numPr>
          <w:ilvl w:val="2"/>
          <w:numId w:val="41"/>
        </w:numPr>
        <w:tabs>
          <w:tab w:val="left" w:pos="1418"/>
        </w:tabs>
        <w:ind w:left="0" w:firstLine="709"/>
        <w:rPr>
          <w:sz w:val="26"/>
          <w:szCs w:val="26"/>
          <w:lang w:eastAsia="ru-RU"/>
        </w:rPr>
      </w:pPr>
      <w:r>
        <w:rPr>
          <w:sz w:val="26"/>
          <w:szCs w:val="26"/>
          <w:lang w:eastAsia="ru-RU"/>
        </w:rPr>
        <w:t>Возникающие при авариях (инцидентах) последствия (как для субъекта электроэнергетики, так и для потребителей и окружающей среды) необходимо выявить и проанализировать.</w:t>
      </w:r>
    </w:p>
    <w:p w:rsidR="00FD6A3E" w:rsidRDefault="0040418D">
      <w:pPr>
        <w:widowControl w:val="0"/>
        <w:numPr>
          <w:ilvl w:val="2"/>
          <w:numId w:val="41"/>
        </w:numPr>
        <w:tabs>
          <w:tab w:val="left" w:pos="1418"/>
        </w:tabs>
        <w:ind w:left="0" w:firstLine="709"/>
        <w:rPr>
          <w:sz w:val="26"/>
          <w:szCs w:val="26"/>
          <w:lang w:eastAsia="ru-RU"/>
        </w:rPr>
      </w:pPr>
      <w:r>
        <w:rPr>
          <w:sz w:val="26"/>
          <w:szCs w:val="26"/>
          <w:lang w:eastAsia="ru-RU"/>
        </w:rPr>
        <w:t xml:space="preserve">Последствия от аварий (инцидентов) могут носить социальный (последствия для населения), экологический (последствия для природной среды) </w:t>
      </w:r>
      <w:r>
        <w:rPr>
          <w:sz w:val="26"/>
          <w:szCs w:val="26"/>
          <w:lang w:eastAsia="ru-RU"/>
        </w:rPr>
        <w:br/>
        <w:t>и технико-экономический характер. В настоящих Методических указаниях перечисленные выше последствия выражаются в денежной форме. В связи с этим социальные и экологические последствия от аварий (инцидентов) учитываются отдельными составляющими экономического ущерба в виде соответствующих выплат и платежей на возмещение социального и экологического ущербов.</w:t>
      </w:r>
    </w:p>
    <w:p w:rsidR="00FD6A3E" w:rsidRDefault="0040418D">
      <w:pPr>
        <w:widowControl w:val="0"/>
        <w:numPr>
          <w:ilvl w:val="2"/>
          <w:numId w:val="41"/>
        </w:numPr>
        <w:tabs>
          <w:tab w:val="left" w:pos="1418"/>
        </w:tabs>
        <w:ind w:left="0" w:firstLine="709"/>
        <w:rPr>
          <w:sz w:val="26"/>
          <w:szCs w:val="26"/>
          <w:lang w:eastAsia="ru-RU"/>
        </w:rPr>
      </w:pPr>
      <w:r>
        <w:rPr>
          <w:sz w:val="26"/>
          <w:szCs w:val="26"/>
          <w:lang w:eastAsia="ru-RU"/>
        </w:rPr>
        <w:t>Ущерб, наносимый потребителям энергии в случае аварии (инцидента), приводящего к прекращению или ограничению энергоснабжения, учитывается отдельной составляющей экономического ущерба в виде платежей на возмещение убытков потребителям согласно условиям договоров с потребителями электроэнергии, судебным актам.</w:t>
      </w:r>
    </w:p>
    <w:p w:rsidR="00FD6A3E" w:rsidRDefault="0040418D">
      <w:pPr>
        <w:widowControl w:val="0"/>
        <w:numPr>
          <w:ilvl w:val="2"/>
          <w:numId w:val="41"/>
        </w:numPr>
        <w:tabs>
          <w:tab w:val="left" w:pos="1418"/>
        </w:tabs>
        <w:ind w:left="0" w:firstLine="709"/>
        <w:rPr>
          <w:sz w:val="26"/>
          <w:szCs w:val="26"/>
          <w:lang w:eastAsia="ru-RU"/>
        </w:rPr>
      </w:pPr>
      <w:r>
        <w:rPr>
          <w:sz w:val="26"/>
          <w:szCs w:val="26"/>
          <w:lang w:eastAsia="ru-RU"/>
        </w:rPr>
        <w:t>Для оперативного определения экономического ущерба от аварии (инцидента) в настоящих Методических рекомендациях в качестве исходных данных используются периодически контролируемые (ежемесячные) показатели работы электросетевого комплекса.</w:t>
      </w:r>
    </w:p>
    <w:p w:rsidR="00FD6A3E" w:rsidRDefault="0040418D">
      <w:pPr>
        <w:widowControl w:val="0"/>
        <w:numPr>
          <w:ilvl w:val="1"/>
          <w:numId w:val="41"/>
        </w:numPr>
        <w:tabs>
          <w:tab w:val="left" w:pos="1276"/>
        </w:tabs>
        <w:ind w:left="0" w:firstLine="709"/>
        <w:rPr>
          <w:sz w:val="26"/>
          <w:szCs w:val="26"/>
          <w:lang w:eastAsia="ru-RU"/>
        </w:rPr>
      </w:pPr>
      <w:r>
        <w:rPr>
          <w:sz w:val="26"/>
          <w:szCs w:val="26"/>
          <w:lang w:eastAsia="ru-RU"/>
        </w:rPr>
        <w:t xml:space="preserve">Определение экономического ущерба от аварий (инцидентов) </w:t>
      </w:r>
      <w:r>
        <w:rPr>
          <w:sz w:val="26"/>
          <w:szCs w:val="26"/>
          <w:lang w:eastAsia="ru-RU"/>
        </w:rPr>
        <w:br/>
        <w:t>в эксплуатации осуществляется с целью определения экономических потерь субъектов электроэнергетики, решения вопросов страхования от последствий аварий (инцидентов), а также для решения других эксплуатационных технико-экономических задач, использующих в качестве исходной информации характеристики экономического ущерба.</w:t>
      </w:r>
    </w:p>
    <w:p w:rsidR="00FD6A3E" w:rsidRDefault="0040418D">
      <w:pPr>
        <w:widowControl w:val="0"/>
        <w:numPr>
          <w:ilvl w:val="1"/>
          <w:numId w:val="41"/>
        </w:numPr>
        <w:tabs>
          <w:tab w:val="left" w:pos="1276"/>
        </w:tabs>
        <w:ind w:left="0" w:firstLine="709"/>
        <w:rPr>
          <w:sz w:val="26"/>
          <w:szCs w:val="26"/>
          <w:lang w:eastAsia="ru-RU"/>
        </w:rPr>
      </w:pPr>
      <w:r>
        <w:rPr>
          <w:sz w:val="26"/>
          <w:szCs w:val="26"/>
          <w:lang w:eastAsia="ru-RU"/>
        </w:rPr>
        <w:t>Учет и результаты последующего статистического анализа экономического ущерба от аварий (инцидентов) за определенный период эксплуатации могут быть использованы в качестве одного из факторов для принятия решений по следующим обоснованиям:</w:t>
      </w:r>
    </w:p>
    <w:p w:rsidR="00FD6A3E" w:rsidRDefault="0040418D">
      <w:pPr>
        <w:widowControl w:val="0"/>
        <w:numPr>
          <w:ilvl w:val="0"/>
          <w:numId w:val="42"/>
        </w:numPr>
        <w:tabs>
          <w:tab w:val="left" w:pos="1276"/>
        </w:tabs>
        <w:ind w:left="0" w:firstLine="709"/>
        <w:contextualSpacing/>
        <w:rPr>
          <w:rFonts w:eastAsia="Calibri"/>
          <w:sz w:val="26"/>
          <w:szCs w:val="26"/>
          <w:lang w:eastAsia="ru-RU"/>
        </w:rPr>
      </w:pPr>
      <w:r>
        <w:rPr>
          <w:rFonts w:eastAsia="Calibri"/>
          <w:sz w:val="26"/>
          <w:szCs w:val="26"/>
          <w:lang w:eastAsia="ru-RU"/>
        </w:rPr>
        <w:t xml:space="preserve">технико-экономическому обоснованию нормативов аварийно-восстановительных резервов (материалов, запасных частей, оборудования и пр.), </w:t>
      </w:r>
      <w:r>
        <w:rPr>
          <w:rFonts w:eastAsia="Calibri"/>
          <w:sz w:val="26"/>
          <w:szCs w:val="26"/>
          <w:lang w:eastAsia="ru-RU"/>
        </w:rPr>
        <w:br/>
        <w:t>а также схем их размещения;</w:t>
      </w:r>
    </w:p>
    <w:p w:rsidR="00FD6A3E" w:rsidRDefault="0040418D">
      <w:pPr>
        <w:widowControl w:val="0"/>
        <w:numPr>
          <w:ilvl w:val="0"/>
          <w:numId w:val="42"/>
        </w:numPr>
        <w:tabs>
          <w:tab w:val="left" w:pos="1276"/>
        </w:tabs>
        <w:ind w:left="0" w:firstLine="709"/>
        <w:contextualSpacing/>
        <w:rPr>
          <w:rFonts w:eastAsia="Calibri"/>
          <w:sz w:val="26"/>
          <w:szCs w:val="26"/>
          <w:lang w:eastAsia="ru-RU"/>
        </w:rPr>
      </w:pPr>
      <w:r>
        <w:rPr>
          <w:rFonts w:eastAsia="Calibri"/>
          <w:sz w:val="26"/>
          <w:szCs w:val="26"/>
          <w:lang w:eastAsia="ru-RU"/>
        </w:rPr>
        <w:t xml:space="preserve">технико-экономическому обоснованию периодичности, схем и методов выполнения ремонтов и технического обслуживания, а также затрат на ремонты </w:t>
      </w:r>
      <w:r>
        <w:rPr>
          <w:rFonts w:eastAsia="Calibri"/>
          <w:sz w:val="26"/>
          <w:szCs w:val="26"/>
          <w:lang w:eastAsia="ru-RU"/>
        </w:rPr>
        <w:br/>
        <w:t>и техническое обслуживание;</w:t>
      </w:r>
    </w:p>
    <w:p w:rsidR="00FD6A3E" w:rsidRDefault="0040418D">
      <w:pPr>
        <w:widowControl w:val="0"/>
        <w:numPr>
          <w:ilvl w:val="0"/>
          <w:numId w:val="42"/>
        </w:numPr>
        <w:tabs>
          <w:tab w:val="left" w:pos="1276"/>
        </w:tabs>
        <w:ind w:left="0" w:firstLine="709"/>
        <w:contextualSpacing/>
        <w:rPr>
          <w:rFonts w:eastAsia="Calibri"/>
          <w:sz w:val="26"/>
          <w:szCs w:val="26"/>
          <w:lang w:eastAsia="ru-RU"/>
        </w:rPr>
      </w:pPr>
      <w:r>
        <w:rPr>
          <w:rFonts w:eastAsia="Calibri"/>
          <w:sz w:val="26"/>
          <w:szCs w:val="26"/>
          <w:lang w:eastAsia="ru-RU"/>
        </w:rPr>
        <w:lastRenderedPageBreak/>
        <w:t xml:space="preserve">технико-экономическому обоснованию проектов и планов модернизации </w:t>
      </w:r>
      <w:r>
        <w:rPr>
          <w:rFonts w:eastAsia="Calibri"/>
          <w:sz w:val="26"/>
          <w:szCs w:val="26"/>
          <w:lang w:eastAsia="ru-RU"/>
        </w:rPr>
        <w:br/>
        <w:t>и реконструкции энергообъектов;</w:t>
      </w:r>
    </w:p>
    <w:p w:rsidR="00FD6A3E" w:rsidRDefault="0040418D">
      <w:pPr>
        <w:widowControl w:val="0"/>
        <w:numPr>
          <w:ilvl w:val="0"/>
          <w:numId w:val="42"/>
        </w:numPr>
        <w:tabs>
          <w:tab w:val="left" w:pos="1276"/>
        </w:tabs>
        <w:ind w:left="0" w:firstLine="709"/>
        <w:contextualSpacing/>
        <w:rPr>
          <w:rFonts w:eastAsia="Calibri"/>
          <w:sz w:val="26"/>
          <w:szCs w:val="26"/>
          <w:lang w:eastAsia="ru-RU"/>
        </w:rPr>
      </w:pPr>
      <w:r>
        <w:rPr>
          <w:rFonts w:eastAsia="Calibri"/>
          <w:sz w:val="26"/>
          <w:szCs w:val="26"/>
          <w:lang w:eastAsia="ru-RU"/>
        </w:rPr>
        <w:t xml:space="preserve">технико-экономическому обоснованию мероприятий по экологической </w:t>
      </w:r>
      <w:r>
        <w:rPr>
          <w:rFonts w:eastAsia="Calibri"/>
          <w:sz w:val="26"/>
          <w:szCs w:val="26"/>
          <w:lang w:eastAsia="ru-RU"/>
        </w:rPr>
        <w:br/>
        <w:t>и социальной безопасности энергообъектов при авариях (инцидентах).</w:t>
      </w:r>
    </w:p>
    <w:p w:rsidR="00FD6A3E" w:rsidRDefault="0040418D">
      <w:pPr>
        <w:widowControl w:val="0"/>
        <w:numPr>
          <w:ilvl w:val="0"/>
          <w:numId w:val="41"/>
        </w:numPr>
        <w:tabs>
          <w:tab w:val="left" w:pos="993"/>
        </w:tabs>
        <w:ind w:left="0" w:firstLine="709"/>
        <w:rPr>
          <w:b/>
          <w:sz w:val="26"/>
          <w:szCs w:val="26"/>
          <w:lang w:eastAsia="ru-RU"/>
        </w:rPr>
      </w:pPr>
      <w:r>
        <w:rPr>
          <w:b/>
          <w:sz w:val="26"/>
          <w:szCs w:val="26"/>
          <w:lang w:eastAsia="ru-RU"/>
        </w:rPr>
        <w:t>Порядок расчета экономического ущерба</w:t>
      </w:r>
    </w:p>
    <w:p w:rsidR="00FD6A3E" w:rsidRDefault="0040418D">
      <w:pPr>
        <w:pStyle w:val="af"/>
        <w:widowControl w:val="0"/>
        <w:numPr>
          <w:ilvl w:val="1"/>
          <w:numId w:val="41"/>
        </w:numPr>
        <w:tabs>
          <w:tab w:val="left" w:pos="1276"/>
        </w:tabs>
        <w:spacing w:after="0" w:line="240" w:lineRule="auto"/>
        <w:ind w:left="0" w:firstLine="709"/>
        <w:jc w:val="both"/>
        <w:rPr>
          <w:sz w:val="26"/>
          <w:szCs w:val="26"/>
          <w:lang w:eastAsia="ru-RU"/>
        </w:rPr>
      </w:pPr>
      <w:r>
        <w:rPr>
          <w:sz w:val="26"/>
          <w:szCs w:val="26"/>
          <w:lang w:eastAsia="ru-RU"/>
        </w:rPr>
        <w:t>Экономический ущерб (У</w:t>
      </w:r>
      <w:r>
        <w:rPr>
          <w:sz w:val="26"/>
          <w:szCs w:val="26"/>
          <w:vertAlign w:val="subscript"/>
          <w:lang w:eastAsia="ru-RU"/>
        </w:rPr>
        <w:t>ТН</w:t>
      </w:r>
      <w:r>
        <w:rPr>
          <w:sz w:val="26"/>
          <w:szCs w:val="26"/>
          <w:lang w:eastAsia="ru-RU"/>
        </w:rPr>
        <w:t>) от аварии (инцидента) в общем случае представляется в виде суммы составляющих:</w:t>
      </w:r>
    </w:p>
    <w:p w:rsidR="00FD6A3E" w:rsidRDefault="003C4E87">
      <w:pPr>
        <w:widowControl w:val="0"/>
        <w:jc w:val="center"/>
        <w:rPr>
          <w:szCs w:val="28"/>
          <w:lang w:eastAsia="ru-RU"/>
        </w:rPr>
      </w:pPr>
      <m:oMath>
        <m:sSub>
          <m:sSubPr>
            <m:ctrlPr>
              <w:rPr>
                <w:rFonts w:ascii="Cambria Math" w:hAnsi="Cambria Math"/>
                <w:szCs w:val="28"/>
                <w:lang w:eastAsia="ru-RU"/>
              </w:rPr>
            </m:ctrlPr>
          </m:sSubPr>
          <m:e>
            <m:r>
              <w:rPr>
                <w:rFonts w:ascii="Cambria Math" w:hAnsi="Cambria Math"/>
                <w:szCs w:val="28"/>
                <w:lang w:eastAsia="ru-RU"/>
              </w:rPr>
              <m:t>У</m:t>
            </m:r>
          </m:e>
          <m:sub>
            <m:r>
              <w:rPr>
                <w:rFonts w:ascii="Cambria Math" w:hAnsi="Cambria Math"/>
                <w:szCs w:val="28"/>
                <w:lang w:eastAsia="ru-RU"/>
              </w:rPr>
              <m:t>ТН</m:t>
            </m:r>
          </m:sub>
        </m:sSub>
        <m:r>
          <w:rPr>
            <w:rFonts w:ascii="Cambria Math" w:eastAsia="Cambria Math" w:hAnsi="Cambria Math" w:cs="Cambria Math"/>
            <w:szCs w:val="28"/>
            <w:lang w:eastAsia="ru-RU"/>
          </w:rPr>
          <m:t>=</m:t>
        </m:r>
        <m:sSub>
          <m:sSubPr>
            <m:ctrlPr>
              <w:rPr>
                <w:rFonts w:ascii="Cambria Math" w:eastAsia="Cambria Math" w:hAnsi="Cambria Math" w:cs="Cambria Math"/>
                <w:i/>
                <w:szCs w:val="28"/>
                <w:lang w:eastAsia="ru-RU"/>
              </w:rPr>
            </m:ctrlPr>
          </m:sSubPr>
          <m:e>
            <m:r>
              <w:rPr>
                <w:rFonts w:ascii="Cambria Math" w:eastAsia="Cambria Math" w:hAnsi="Cambria Math" w:cs="Cambria Math"/>
                <w:szCs w:val="28"/>
                <w:lang w:eastAsia="ru-RU"/>
              </w:rPr>
              <m:t>У</m:t>
            </m:r>
          </m:e>
          <m:sub>
            <m:r>
              <w:rPr>
                <w:rFonts w:ascii="Cambria Math" w:eastAsia="Cambria Math" w:hAnsi="Cambria Math" w:cs="Cambria Math"/>
                <w:szCs w:val="28"/>
                <w:lang w:eastAsia="ru-RU"/>
              </w:rPr>
              <m:t>БВП</m:t>
            </m:r>
          </m:sub>
        </m:sSub>
        <m:r>
          <w:rPr>
            <w:rFonts w:ascii="Cambria Math" w:eastAsia="Cambria Math" w:hAnsi="Cambria Math" w:cs="Cambria Math"/>
            <w:szCs w:val="28"/>
            <w:lang w:eastAsia="ru-RU"/>
          </w:rPr>
          <m:t>+</m:t>
        </m:r>
        <m:sSub>
          <m:sSubPr>
            <m:ctrlPr>
              <w:rPr>
                <w:rFonts w:ascii="Cambria Math" w:eastAsia="Cambria Math" w:hAnsi="Cambria Math" w:cs="Cambria Math"/>
                <w:i/>
                <w:szCs w:val="28"/>
                <w:lang w:eastAsia="ru-RU"/>
              </w:rPr>
            </m:ctrlPr>
          </m:sSubPr>
          <m:e>
            <m:r>
              <w:rPr>
                <w:rFonts w:ascii="Cambria Math" w:eastAsia="Cambria Math" w:hAnsi="Cambria Math" w:cs="Cambria Math"/>
                <w:szCs w:val="28"/>
                <w:lang w:eastAsia="ru-RU"/>
              </w:rPr>
              <m:t>З</m:t>
            </m:r>
          </m:e>
          <m:sub>
            <m:r>
              <w:rPr>
                <w:rFonts w:ascii="Cambria Math" w:eastAsia="Cambria Math" w:hAnsi="Cambria Math" w:cs="Cambria Math"/>
                <w:szCs w:val="28"/>
                <w:lang w:eastAsia="ru-RU"/>
              </w:rPr>
              <m:t>ВРОi</m:t>
            </m:r>
          </m:sub>
        </m:sSub>
        <m:r>
          <w:rPr>
            <w:rFonts w:ascii="Cambria Math" w:eastAsia="Cambria Math" w:hAnsi="Cambria Math" w:cs="Cambria Math"/>
            <w:szCs w:val="28"/>
            <w:lang w:eastAsia="ru-RU"/>
          </w:rPr>
          <m:t>+</m:t>
        </m:r>
        <m:sSub>
          <m:sSubPr>
            <m:ctrlPr>
              <w:rPr>
                <w:rFonts w:ascii="Cambria Math" w:eastAsia="Cambria Math" w:hAnsi="Cambria Math" w:cs="Cambria Math"/>
                <w:i/>
                <w:szCs w:val="28"/>
                <w:lang w:eastAsia="ru-RU"/>
              </w:rPr>
            </m:ctrlPr>
          </m:sSubPr>
          <m:e>
            <m:r>
              <w:rPr>
                <w:rFonts w:ascii="Cambria Math" w:eastAsia="Cambria Math" w:hAnsi="Cambria Math" w:cs="Cambria Math"/>
                <w:szCs w:val="28"/>
                <w:lang w:eastAsia="ru-RU"/>
              </w:rPr>
              <m:t>У</m:t>
            </m:r>
          </m:e>
          <m:sub>
            <m:r>
              <w:rPr>
                <w:rFonts w:ascii="Cambria Math" w:eastAsia="Cambria Math" w:hAnsi="Cambria Math" w:cs="Cambria Math"/>
                <w:szCs w:val="28"/>
                <w:lang w:eastAsia="ru-RU"/>
              </w:rPr>
              <m:t>Потр</m:t>
            </m:r>
          </m:sub>
        </m:sSub>
        <m:r>
          <w:rPr>
            <w:rFonts w:ascii="Cambria Math" w:eastAsia="Cambria Math" w:hAnsi="Cambria Math" w:cs="Cambria Math"/>
            <w:szCs w:val="28"/>
            <w:lang w:eastAsia="ru-RU"/>
          </w:rPr>
          <m:t>+</m:t>
        </m:r>
        <m:sSub>
          <m:sSubPr>
            <m:ctrlPr>
              <w:rPr>
                <w:rFonts w:ascii="Cambria Math" w:eastAsia="Cambria Math" w:hAnsi="Cambria Math" w:cs="Cambria Math"/>
                <w:i/>
                <w:szCs w:val="28"/>
                <w:lang w:eastAsia="ru-RU"/>
              </w:rPr>
            </m:ctrlPr>
          </m:sSubPr>
          <m:e>
            <m:r>
              <w:rPr>
                <w:rFonts w:ascii="Cambria Math" w:eastAsia="Cambria Math" w:hAnsi="Cambria Math" w:cs="Cambria Math"/>
                <w:szCs w:val="28"/>
                <w:lang w:eastAsia="ru-RU"/>
              </w:rPr>
              <m:t>У</m:t>
            </m:r>
          </m:e>
          <m:sub>
            <m:r>
              <w:rPr>
                <w:rFonts w:ascii="Cambria Math" w:eastAsia="Cambria Math" w:hAnsi="Cambria Math" w:cs="Cambria Math"/>
                <w:szCs w:val="28"/>
                <w:lang w:eastAsia="ru-RU"/>
              </w:rPr>
              <m:t>ЭК</m:t>
            </m:r>
          </m:sub>
        </m:sSub>
        <m:r>
          <w:rPr>
            <w:rFonts w:ascii="Cambria Math" w:eastAsia="Cambria Math" w:hAnsi="Cambria Math" w:cs="Cambria Math"/>
            <w:szCs w:val="28"/>
            <w:lang w:eastAsia="ru-RU"/>
          </w:rPr>
          <m:t>+</m:t>
        </m:r>
        <m:sSub>
          <m:sSubPr>
            <m:ctrlPr>
              <w:rPr>
                <w:rFonts w:ascii="Cambria Math" w:eastAsia="Cambria Math" w:hAnsi="Cambria Math" w:cs="Cambria Math"/>
                <w:i/>
                <w:szCs w:val="28"/>
                <w:lang w:eastAsia="ru-RU"/>
              </w:rPr>
            </m:ctrlPr>
          </m:sSubPr>
          <m:e>
            <m:r>
              <w:rPr>
                <w:rFonts w:ascii="Cambria Math" w:eastAsia="Cambria Math" w:hAnsi="Cambria Math" w:cs="Cambria Math"/>
                <w:szCs w:val="28"/>
                <w:lang w:eastAsia="ru-RU"/>
              </w:rPr>
              <m:t>У</m:t>
            </m:r>
          </m:e>
          <m:sub>
            <m:r>
              <w:rPr>
                <w:rFonts w:ascii="Cambria Math" w:eastAsia="Cambria Math" w:hAnsi="Cambria Math" w:cs="Cambria Math"/>
                <w:szCs w:val="28"/>
                <w:lang w:eastAsia="ru-RU"/>
              </w:rPr>
              <m:t>Соц</m:t>
            </m:r>
          </m:sub>
        </m:sSub>
        <m:r>
          <w:rPr>
            <w:rFonts w:ascii="Cambria Math" w:eastAsia="Cambria Math" w:hAnsi="Cambria Math" w:cs="Cambria Math"/>
            <w:szCs w:val="28"/>
            <w:lang w:eastAsia="ru-RU"/>
          </w:rPr>
          <m:t>-</m:t>
        </m:r>
        <m:sSub>
          <m:sSubPr>
            <m:ctrlPr>
              <w:rPr>
                <w:rFonts w:ascii="Cambria Math" w:eastAsia="Cambria Math" w:hAnsi="Cambria Math" w:cs="Cambria Math"/>
                <w:i/>
                <w:szCs w:val="28"/>
                <w:lang w:eastAsia="ru-RU"/>
              </w:rPr>
            </m:ctrlPr>
          </m:sSubPr>
          <m:e>
            <m:r>
              <w:rPr>
                <w:rFonts w:ascii="Cambria Math" w:eastAsia="Cambria Math" w:hAnsi="Cambria Math" w:cs="Cambria Math"/>
                <w:szCs w:val="28"/>
                <w:lang w:eastAsia="ru-RU"/>
              </w:rPr>
              <m:t>С</m:t>
            </m:r>
          </m:e>
          <m:sub>
            <m:r>
              <w:rPr>
                <w:rFonts w:ascii="Cambria Math" w:eastAsia="Cambria Math" w:hAnsi="Cambria Math" w:cs="Cambria Math"/>
                <w:szCs w:val="28"/>
                <w:lang w:eastAsia="ru-RU"/>
              </w:rPr>
              <m:t>Воз</m:t>
            </m:r>
          </m:sub>
        </m:sSub>
      </m:oMath>
      <w:r w:rsidR="0040418D">
        <w:rPr>
          <w:szCs w:val="28"/>
          <w:lang w:eastAsia="ru-RU"/>
        </w:rPr>
        <w:t>, (1)</w:t>
      </w:r>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lang w:eastAsia="ru-RU"/>
        </w:rPr>
      </w:pPr>
      <w:r>
        <w:rPr>
          <w:sz w:val="26"/>
          <w:szCs w:val="26"/>
          <w:lang w:eastAsia="ru-RU"/>
        </w:rPr>
        <w:t>У</w:t>
      </w:r>
      <w:r>
        <w:rPr>
          <w:sz w:val="26"/>
          <w:szCs w:val="26"/>
          <w:vertAlign w:val="subscript"/>
          <w:lang w:eastAsia="ru-RU"/>
        </w:rPr>
        <w:t>БВП</w:t>
      </w:r>
      <w:r>
        <w:rPr>
          <w:sz w:val="26"/>
          <w:szCs w:val="26"/>
          <w:lang w:eastAsia="ru-RU"/>
        </w:rPr>
        <w:t xml:space="preserve"> - безвозвратные потери средств производства;</w:t>
      </w:r>
    </w:p>
    <w:p w:rsidR="00FD6A3E" w:rsidRDefault="0040418D">
      <w:pPr>
        <w:widowControl w:val="0"/>
        <w:rPr>
          <w:sz w:val="26"/>
          <w:szCs w:val="26"/>
          <w:lang w:eastAsia="ru-RU"/>
        </w:rPr>
      </w:pPr>
      <w:r>
        <w:rPr>
          <w:sz w:val="26"/>
          <w:szCs w:val="26"/>
          <w:lang w:eastAsia="ru-RU"/>
        </w:rPr>
        <w:t>З</w:t>
      </w:r>
      <w:r>
        <w:rPr>
          <w:sz w:val="26"/>
          <w:szCs w:val="26"/>
          <w:vertAlign w:val="subscript"/>
          <w:lang w:eastAsia="ru-RU"/>
        </w:rPr>
        <w:t>ВРОi</w:t>
      </w:r>
      <w:r>
        <w:rPr>
          <w:sz w:val="26"/>
          <w:szCs w:val="26"/>
          <w:lang w:eastAsia="ru-RU"/>
        </w:rPr>
        <w:t xml:space="preserve"> - </w:t>
      </w:r>
      <w:bookmarkStart w:id="170" w:name="_Hlk214623161"/>
      <w:r>
        <w:rPr>
          <w:sz w:val="26"/>
          <w:szCs w:val="26"/>
          <w:lang w:eastAsia="ru-RU"/>
        </w:rPr>
        <w:t>затраты на восстановление работоспособности i-ой единицы оборудования</w:t>
      </w:r>
      <w:bookmarkEnd w:id="170"/>
      <w:r>
        <w:rPr>
          <w:sz w:val="26"/>
          <w:szCs w:val="26"/>
          <w:lang w:eastAsia="ru-RU"/>
        </w:rPr>
        <w:t>;</w:t>
      </w:r>
    </w:p>
    <w:p w:rsidR="00FD6A3E" w:rsidRDefault="0040418D">
      <w:pPr>
        <w:widowControl w:val="0"/>
        <w:rPr>
          <w:sz w:val="26"/>
          <w:szCs w:val="26"/>
          <w:lang w:eastAsia="ru-RU"/>
        </w:rPr>
      </w:pPr>
      <w:r>
        <w:rPr>
          <w:sz w:val="26"/>
          <w:szCs w:val="26"/>
          <w:lang w:eastAsia="ru-RU"/>
        </w:rPr>
        <w:t>У</w:t>
      </w:r>
      <w:r>
        <w:rPr>
          <w:sz w:val="26"/>
          <w:szCs w:val="26"/>
          <w:vertAlign w:val="subscript"/>
          <w:lang w:eastAsia="ru-RU"/>
        </w:rPr>
        <w:t>Потр</w:t>
      </w:r>
      <w:r>
        <w:rPr>
          <w:sz w:val="26"/>
          <w:szCs w:val="26"/>
          <w:lang w:eastAsia="ru-RU"/>
        </w:rPr>
        <w:t xml:space="preserve"> - возмещение убытков потребителям;</w:t>
      </w:r>
    </w:p>
    <w:p w:rsidR="00FD6A3E" w:rsidRDefault="0040418D">
      <w:pPr>
        <w:widowControl w:val="0"/>
        <w:rPr>
          <w:sz w:val="26"/>
          <w:szCs w:val="26"/>
          <w:lang w:eastAsia="ru-RU"/>
        </w:rPr>
      </w:pPr>
      <w:r>
        <w:rPr>
          <w:sz w:val="26"/>
          <w:szCs w:val="26"/>
          <w:lang w:eastAsia="ru-RU"/>
        </w:rPr>
        <w:t>У</w:t>
      </w:r>
      <w:r>
        <w:rPr>
          <w:sz w:val="26"/>
          <w:szCs w:val="26"/>
          <w:vertAlign w:val="subscript"/>
          <w:lang w:eastAsia="ru-RU"/>
        </w:rPr>
        <w:t>ЭК</w:t>
      </w:r>
      <w:r>
        <w:rPr>
          <w:sz w:val="26"/>
          <w:szCs w:val="26"/>
          <w:lang w:eastAsia="ru-RU"/>
        </w:rPr>
        <w:t xml:space="preserve"> - фактические или прогнозные затраты на возмещение экологического убытка;</w:t>
      </w:r>
    </w:p>
    <w:p w:rsidR="00FD6A3E" w:rsidRDefault="0040418D">
      <w:pPr>
        <w:widowControl w:val="0"/>
        <w:rPr>
          <w:sz w:val="26"/>
          <w:szCs w:val="26"/>
          <w:lang w:eastAsia="ru-RU"/>
        </w:rPr>
      </w:pPr>
      <w:r>
        <w:rPr>
          <w:sz w:val="26"/>
          <w:szCs w:val="26"/>
          <w:lang w:eastAsia="ru-RU"/>
        </w:rPr>
        <w:t>У</w:t>
      </w:r>
      <w:r>
        <w:rPr>
          <w:sz w:val="26"/>
          <w:szCs w:val="26"/>
          <w:vertAlign w:val="subscript"/>
          <w:lang w:eastAsia="ru-RU"/>
        </w:rPr>
        <w:t>Соц</w:t>
      </w:r>
      <w:r>
        <w:rPr>
          <w:sz w:val="26"/>
          <w:szCs w:val="26"/>
          <w:lang w:eastAsia="ru-RU"/>
        </w:rPr>
        <w:t xml:space="preserve"> - социальный ущерб;</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 xml:space="preserve">Воз </w:t>
      </w:r>
      <w:r>
        <w:rPr>
          <w:sz w:val="26"/>
          <w:szCs w:val="26"/>
          <w:lang w:eastAsia="ru-RU"/>
        </w:rPr>
        <w:t>- возвратные суммы от сторонних виновных организаций (строительно-монтажных, ремонтных, проектных организаций, а также заводов - изготовителей оборудования) по рекламациям, от реализации материалов и частей поврежденных сооружений (оборудования) и др.</w:t>
      </w:r>
    </w:p>
    <w:p w:rsidR="00FD6A3E" w:rsidRDefault="0040418D">
      <w:pPr>
        <w:widowControl w:val="0"/>
        <w:rPr>
          <w:sz w:val="26"/>
          <w:szCs w:val="26"/>
          <w:lang w:eastAsia="ru-RU"/>
        </w:rPr>
      </w:pPr>
      <w:r>
        <w:rPr>
          <w:sz w:val="26"/>
          <w:szCs w:val="26"/>
          <w:lang w:eastAsia="ru-RU"/>
        </w:rPr>
        <w:t>В зависимости от последствий аварии (инцидента) часть составляющих в (1) может отсутствовать или ими можно пренебречь из-за их незначительности.</w:t>
      </w:r>
    </w:p>
    <w:p w:rsidR="00FD6A3E" w:rsidRDefault="0040418D">
      <w:pPr>
        <w:widowControl w:val="0"/>
        <w:numPr>
          <w:ilvl w:val="1"/>
          <w:numId w:val="41"/>
        </w:numPr>
        <w:tabs>
          <w:tab w:val="left" w:pos="1276"/>
        </w:tabs>
        <w:ind w:left="0" w:firstLine="709"/>
        <w:rPr>
          <w:sz w:val="26"/>
          <w:szCs w:val="26"/>
          <w:lang w:eastAsia="ru-RU"/>
        </w:rPr>
      </w:pPr>
      <w:r>
        <w:rPr>
          <w:sz w:val="26"/>
          <w:szCs w:val="26"/>
          <w:lang w:eastAsia="ru-RU"/>
        </w:rPr>
        <w:t xml:space="preserve">Безвозвратные потери средств производства устанавливаются </w:t>
      </w:r>
      <w:r>
        <w:rPr>
          <w:sz w:val="26"/>
          <w:szCs w:val="26"/>
          <w:lang w:eastAsia="ru-RU"/>
        </w:rPr>
        <w:br/>
        <w:t>при расследовании аварии (инцидента) путем оценки стоимости безвозвратных потерь оборудования и сооружений (ликвидная стоимость поврежденного оборудования и сооружений), материалов, и др.:</w:t>
      </w:r>
    </w:p>
    <w:p w:rsidR="00FD6A3E" w:rsidRDefault="003C4E87">
      <w:pPr>
        <w:widowControl w:val="0"/>
        <w:jc w:val="center"/>
        <w:rPr>
          <w:i/>
          <w:szCs w:val="28"/>
          <w:lang w:eastAsia="ru-RU"/>
        </w:rPr>
      </w:pPr>
      <m:oMath>
        <m:sSub>
          <m:sSubPr>
            <m:ctrlPr>
              <w:rPr>
                <w:rFonts w:ascii="Cambria Math" w:hAnsi="Cambria Math"/>
                <w:i/>
                <w:szCs w:val="28"/>
                <w:lang w:eastAsia="ru-RU"/>
              </w:rPr>
            </m:ctrlPr>
          </m:sSubPr>
          <m:e>
            <m:r>
              <w:rPr>
                <w:rFonts w:ascii="Cambria Math" w:hAnsi="Cambria Math"/>
                <w:szCs w:val="28"/>
                <w:lang w:eastAsia="ru-RU"/>
              </w:rPr>
              <m:t>У</m:t>
            </m:r>
          </m:e>
          <m:sub>
            <m:r>
              <w:rPr>
                <w:rFonts w:ascii="Cambria Math" w:hAnsi="Cambria Math"/>
                <w:szCs w:val="28"/>
                <w:lang w:eastAsia="ru-RU"/>
              </w:rPr>
              <m:t>БВП</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oстi</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мj</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ПР</m:t>
            </m:r>
          </m:sub>
        </m:sSub>
        <m:d>
          <m:dPr>
            <m:begChr m:val="["/>
            <m:endChr m:val="]"/>
            <m:ctrlPr>
              <w:rPr>
                <w:rFonts w:ascii="Cambria Math" w:hAnsi="Cambria Math"/>
                <w:i/>
                <w:szCs w:val="28"/>
                <w:lang w:val="en-US" w:eastAsia="ru-RU"/>
              </w:rPr>
            </m:ctrlPr>
          </m:dPr>
          <m:e>
            <m:r>
              <w:rPr>
                <w:rFonts w:ascii="Cambria Math" w:hAnsi="Cambria Math"/>
                <w:szCs w:val="28"/>
                <w:lang w:eastAsia="ru-RU"/>
              </w:rPr>
              <m:t>руб.</m:t>
            </m:r>
          </m:e>
        </m:d>
      </m:oMath>
      <w:r w:rsidR="0040418D">
        <w:rPr>
          <w:szCs w:val="28"/>
          <w:lang w:eastAsia="ru-RU"/>
        </w:rPr>
        <w:t>, (2)</w:t>
      </w:r>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 xml:space="preserve">oстi </w:t>
      </w:r>
      <w:r>
        <w:rPr>
          <w:sz w:val="26"/>
          <w:szCs w:val="26"/>
          <w:lang w:eastAsia="ru-RU"/>
        </w:rPr>
        <w:t>- остаточная балансовая стоимость i-го не подлежащей восстановлению единицы оборудования или сооружения;</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мj</w:t>
      </w:r>
      <w:r>
        <w:rPr>
          <w:sz w:val="26"/>
          <w:szCs w:val="26"/>
          <w:lang w:eastAsia="ru-RU"/>
        </w:rPr>
        <w:t xml:space="preserve"> - стоимость потерь j-го вида материалов;</w:t>
      </w:r>
    </w:p>
    <w:p w:rsidR="00FD6A3E" w:rsidRDefault="0040418D">
      <w:pPr>
        <w:widowControl w:val="0"/>
        <w:rPr>
          <w:sz w:val="26"/>
          <w:szCs w:val="26"/>
        </w:rPr>
      </w:pPr>
      <w:r>
        <w:rPr>
          <w:sz w:val="26"/>
          <w:szCs w:val="26"/>
          <w:lang w:eastAsia="ru-RU"/>
        </w:rPr>
        <w:t>С</w:t>
      </w:r>
      <w:r>
        <w:rPr>
          <w:sz w:val="26"/>
          <w:szCs w:val="26"/>
          <w:vertAlign w:val="subscript"/>
          <w:lang w:eastAsia="ru-RU"/>
        </w:rPr>
        <w:t>ПР</w:t>
      </w:r>
      <w:r>
        <w:rPr>
          <w:sz w:val="26"/>
          <w:szCs w:val="26"/>
          <w:lang w:eastAsia="ru-RU"/>
        </w:rPr>
        <w:t xml:space="preserve"> - стоимость прочих расходов, включая затраты на тушение пожара, проведение спасательных работ, транспортные расходы при ликвидации (локализации) аварии (инцидента), и др. </w:t>
      </w:r>
      <w:r>
        <w:rPr>
          <w:sz w:val="26"/>
          <w:szCs w:val="26"/>
        </w:rPr>
        <w:t xml:space="preserve">При этом работы, относящиеся </w:t>
      </w:r>
      <w:r>
        <w:rPr>
          <w:sz w:val="26"/>
          <w:szCs w:val="26"/>
        </w:rPr>
        <w:br/>
        <w:t xml:space="preserve">к техническому обслуживанию (например внеплановые осмотры ВЛ после автоматического отключения ВЛ действием релейной защиты), учитываться </w:t>
      </w:r>
      <w:r>
        <w:rPr>
          <w:sz w:val="26"/>
          <w:szCs w:val="26"/>
        </w:rPr>
        <w:br/>
        <w:t>при определении данного показателя не должны.</w:t>
      </w:r>
    </w:p>
    <w:p w:rsidR="00FD6A3E" w:rsidRDefault="0040418D">
      <w:pPr>
        <w:widowControl w:val="0"/>
        <w:numPr>
          <w:ilvl w:val="1"/>
          <w:numId w:val="41"/>
        </w:numPr>
        <w:tabs>
          <w:tab w:val="left" w:pos="1276"/>
        </w:tabs>
        <w:ind w:left="0" w:firstLine="709"/>
        <w:rPr>
          <w:sz w:val="26"/>
          <w:szCs w:val="26"/>
          <w:lang w:eastAsia="ru-RU"/>
        </w:rPr>
      </w:pPr>
      <w:r>
        <w:rPr>
          <w:sz w:val="26"/>
          <w:szCs w:val="26"/>
          <w:lang w:eastAsia="ru-RU"/>
        </w:rPr>
        <w:t>Затраты на восстановление работоспособности единицы оборудования устанавливаются на основе 2 смет:</w:t>
      </w:r>
    </w:p>
    <w:p w:rsidR="00FD6A3E" w:rsidRDefault="003C4E87">
      <w:pPr>
        <w:widowControl w:val="0"/>
        <w:jc w:val="center"/>
        <w:rPr>
          <w:i/>
          <w:szCs w:val="28"/>
          <w:lang w:eastAsia="ru-RU"/>
        </w:rPr>
      </w:pPr>
      <m:oMath>
        <m:sSub>
          <m:sSubPr>
            <m:ctrlPr>
              <w:rPr>
                <w:rFonts w:ascii="Cambria Math" w:hAnsi="Cambria Math"/>
                <w:i/>
                <w:szCs w:val="28"/>
                <w:lang w:eastAsia="ru-RU"/>
              </w:rPr>
            </m:ctrlPr>
          </m:sSubPr>
          <m:e>
            <m:r>
              <w:rPr>
                <w:rFonts w:ascii="Cambria Math" w:hAnsi="Cambria Math"/>
                <w:szCs w:val="28"/>
                <w:lang w:eastAsia="ru-RU"/>
              </w:rPr>
              <m:t>З</m:t>
            </m:r>
          </m:e>
          <m:sub>
            <m:r>
              <w:rPr>
                <w:rFonts w:ascii="Cambria Math" w:hAnsi="Cambria Math"/>
                <w:szCs w:val="28"/>
                <w:lang w:eastAsia="ru-RU"/>
              </w:rPr>
              <m:t>ВРОi</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рем</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нал</m:t>
            </m:r>
          </m:sub>
        </m:sSub>
        <m:d>
          <m:dPr>
            <m:begChr m:val="["/>
            <m:endChr m:val="]"/>
            <m:ctrlPr>
              <w:rPr>
                <w:rFonts w:ascii="Cambria Math" w:hAnsi="Cambria Math"/>
                <w:i/>
                <w:szCs w:val="28"/>
                <w:lang w:val="en-US" w:eastAsia="ru-RU"/>
              </w:rPr>
            </m:ctrlPr>
          </m:dPr>
          <m:e>
            <m:r>
              <w:rPr>
                <w:rFonts w:ascii="Cambria Math" w:hAnsi="Cambria Math"/>
                <w:szCs w:val="28"/>
                <w:lang w:eastAsia="ru-RU"/>
              </w:rPr>
              <m:t>руб.</m:t>
            </m:r>
          </m:e>
        </m:d>
      </m:oMath>
      <w:r w:rsidR="0040418D">
        <w:rPr>
          <w:szCs w:val="28"/>
          <w:lang w:eastAsia="ru-RU"/>
        </w:rPr>
        <w:t>, (3)</w:t>
      </w:r>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рем</w:t>
      </w:r>
      <w:r>
        <w:rPr>
          <w:sz w:val="26"/>
          <w:szCs w:val="26"/>
          <w:lang w:eastAsia="ru-RU"/>
        </w:rPr>
        <w:t xml:space="preserve"> - сметная стоимость ремонтных (аварийно-восстановительных) работ;</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нал</w:t>
      </w:r>
      <w:r>
        <w:rPr>
          <w:sz w:val="26"/>
          <w:szCs w:val="26"/>
          <w:lang w:eastAsia="ru-RU"/>
        </w:rPr>
        <w:t xml:space="preserve"> - сметная стоимость наладочных работ.</w:t>
      </w:r>
    </w:p>
    <w:p w:rsidR="00FD6A3E" w:rsidRDefault="0040418D">
      <w:pPr>
        <w:widowControl w:val="0"/>
        <w:rPr>
          <w:sz w:val="26"/>
          <w:szCs w:val="26"/>
          <w:lang w:eastAsia="ru-RU"/>
        </w:rPr>
      </w:pPr>
      <w:r>
        <w:rPr>
          <w:sz w:val="26"/>
          <w:szCs w:val="26"/>
          <w:lang w:eastAsia="ru-RU"/>
        </w:rPr>
        <w:t>В сметной стоимости ремонтных (аварийно-восстановительных) работ учитываются следующие затраты:</w:t>
      </w:r>
    </w:p>
    <w:p w:rsidR="00FD6A3E" w:rsidRDefault="003C4E87">
      <w:pPr>
        <w:widowControl w:val="0"/>
        <w:jc w:val="center"/>
        <w:rPr>
          <w:i/>
          <w:szCs w:val="28"/>
          <w:lang w:eastAsia="ru-RU"/>
        </w:rPr>
      </w:pPr>
      <m:oMath>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рем</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дем</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мат</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СРМ</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ИПР</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тр</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С</m:t>
            </m:r>
          </m:e>
          <m:sub>
            <m:r>
              <w:rPr>
                <w:rFonts w:ascii="Cambria Math" w:hAnsi="Cambria Math"/>
                <w:szCs w:val="28"/>
                <w:lang w:eastAsia="ru-RU"/>
              </w:rPr>
              <m:t>ПЗ</m:t>
            </m:r>
          </m:sub>
        </m:sSub>
        <m:d>
          <m:dPr>
            <m:begChr m:val="["/>
            <m:endChr m:val="]"/>
            <m:ctrlPr>
              <w:rPr>
                <w:rFonts w:ascii="Cambria Math" w:hAnsi="Cambria Math"/>
                <w:i/>
                <w:szCs w:val="28"/>
                <w:lang w:val="en-US" w:eastAsia="ru-RU"/>
              </w:rPr>
            </m:ctrlPr>
          </m:dPr>
          <m:e>
            <m:r>
              <w:rPr>
                <w:rFonts w:ascii="Cambria Math" w:hAnsi="Cambria Math"/>
                <w:szCs w:val="28"/>
                <w:lang w:eastAsia="ru-RU"/>
              </w:rPr>
              <m:t>руб.</m:t>
            </m:r>
          </m:e>
        </m:d>
      </m:oMath>
      <w:r w:rsidR="0040418D">
        <w:rPr>
          <w:szCs w:val="28"/>
          <w:lang w:eastAsia="ru-RU"/>
        </w:rPr>
        <w:t>, (4)</w:t>
      </w:r>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дем</w:t>
      </w:r>
      <w:r>
        <w:rPr>
          <w:sz w:val="26"/>
          <w:szCs w:val="26"/>
          <w:lang w:eastAsia="ru-RU"/>
        </w:rPr>
        <w:t xml:space="preserve"> - стоимость демонтажа поврежденного оборудования и сооружений;</w:t>
      </w:r>
    </w:p>
    <w:p w:rsidR="00FD6A3E" w:rsidRDefault="0040418D">
      <w:pPr>
        <w:widowControl w:val="0"/>
        <w:rPr>
          <w:sz w:val="26"/>
          <w:szCs w:val="26"/>
          <w:lang w:eastAsia="ru-RU"/>
        </w:rPr>
      </w:pPr>
      <w:r>
        <w:rPr>
          <w:sz w:val="26"/>
          <w:szCs w:val="26"/>
          <w:lang w:eastAsia="ru-RU"/>
        </w:rPr>
        <w:lastRenderedPageBreak/>
        <w:t>С</w:t>
      </w:r>
      <w:r>
        <w:rPr>
          <w:sz w:val="26"/>
          <w:szCs w:val="26"/>
          <w:vertAlign w:val="subscript"/>
          <w:lang w:eastAsia="ru-RU"/>
        </w:rPr>
        <w:t>мат</w:t>
      </w:r>
      <w:r>
        <w:rPr>
          <w:sz w:val="26"/>
          <w:szCs w:val="26"/>
          <w:lang w:eastAsia="ru-RU"/>
        </w:rPr>
        <w:t xml:space="preserve"> - стоимость запасных частей и материалов для производства ремонтных (аварийно-восстановительных) работ, либо стоимость аналога не подлежащей восстановлению единицы оборудования; </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СРМ</w:t>
      </w:r>
      <w:r>
        <w:rPr>
          <w:sz w:val="26"/>
          <w:szCs w:val="26"/>
          <w:lang w:eastAsia="ru-RU"/>
        </w:rPr>
        <w:t xml:space="preserve"> - стоимость ремонтных, строительных и монтажных работ, выполняемых специализированными организациями и хозяйственным способом;</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ИПР</w:t>
      </w:r>
      <w:r>
        <w:rPr>
          <w:sz w:val="26"/>
          <w:szCs w:val="26"/>
          <w:lang w:eastAsia="ru-RU"/>
        </w:rPr>
        <w:t xml:space="preserve"> - стоимость ремонтных (аварийно-восстановительных) работ, финансируемых по инвестиционной деятельности;</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тр</w:t>
      </w:r>
      <w:r>
        <w:rPr>
          <w:sz w:val="26"/>
          <w:szCs w:val="26"/>
          <w:lang w:eastAsia="ru-RU"/>
        </w:rPr>
        <w:t xml:space="preserve"> - транспортные расходы при выполнении ремонтных (аварийно-восстановительных) работ;</w:t>
      </w:r>
    </w:p>
    <w:p w:rsidR="00FD6A3E" w:rsidRDefault="0040418D">
      <w:pPr>
        <w:widowControl w:val="0"/>
        <w:rPr>
          <w:sz w:val="26"/>
          <w:szCs w:val="26"/>
          <w:lang w:eastAsia="ru-RU"/>
        </w:rPr>
      </w:pPr>
      <w:r>
        <w:rPr>
          <w:sz w:val="26"/>
          <w:szCs w:val="26"/>
          <w:lang w:eastAsia="ru-RU"/>
        </w:rPr>
        <w:t>С</w:t>
      </w:r>
      <w:r>
        <w:rPr>
          <w:sz w:val="26"/>
          <w:szCs w:val="26"/>
          <w:vertAlign w:val="subscript"/>
          <w:lang w:eastAsia="ru-RU"/>
        </w:rPr>
        <w:t>ПЗ</w:t>
      </w:r>
      <w:r>
        <w:rPr>
          <w:sz w:val="26"/>
          <w:szCs w:val="26"/>
          <w:lang w:eastAsia="ru-RU"/>
        </w:rPr>
        <w:t xml:space="preserve"> - прочие затраты, в том числе включающие фактически понесенные административно-хозяйственные расходы, расходы на обслуживание работников (обеспечение санитарно-гигиенических и бытовых условий, расходы на охрану труда и технику безопасности, организация круглосуточного питания), расходы </w:t>
      </w:r>
      <w:r>
        <w:rPr>
          <w:sz w:val="26"/>
          <w:szCs w:val="26"/>
          <w:lang w:eastAsia="ru-RU"/>
        </w:rPr>
        <w:br/>
        <w:t>на организацию работ, непосредственно связанных с выполнением ремонтных (аварийно-восстановительных) работ.</w:t>
      </w:r>
    </w:p>
    <w:p w:rsidR="00FD6A3E" w:rsidRDefault="0040418D">
      <w:pPr>
        <w:widowControl w:val="0"/>
        <w:rPr>
          <w:sz w:val="26"/>
          <w:szCs w:val="26"/>
          <w:lang w:eastAsia="ru-RU"/>
        </w:rPr>
      </w:pPr>
      <w:r>
        <w:rPr>
          <w:sz w:val="26"/>
          <w:szCs w:val="26"/>
          <w:lang w:eastAsia="ru-RU"/>
        </w:rPr>
        <w:t>В сметной стоимости наладочных работ учитываются затраты на выполнение работ, включающих в себя испытания и наладку оборудования.</w:t>
      </w:r>
    </w:p>
    <w:p w:rsidR="00FD6A3E" w:rsidRDefault="0040418D">
      <w:pPr>
        <w:widowControl w:val="0"/>
        <w:numPr>
          <w:ilvl w:val="1"/>
          <w:numId w:val="41"/>
        </w:numPr>
        <w:tabs>
          <w:tab w:val="left" w:pos="1276"/>
        </w:tabs>
        <w:ind w:left="0" w:firstLine="709"/>
        <w:rPr>
          <w:sz w:val="26"/>
          <w:szCs w:val="26"/>
          <w:lang w:eastAsia="ru-RU"/>
        </w:rPr>
      </w:pPr>
      <w:r>
        <w:rPr>
          <w:sz w:val="26"/>
          <w:szCs w:val="26"/>
          <w:lang w:eastAsia="ru-RU"/>
        </w:rPr>
        <w:t xml:space="preserve">Возмещение убытков потребителям вследствие отключения </w:t>
      </w:r>
      <w:r w:rsidR="00F9646E">
        <w:rPr>
          <w:sz w:val="26"/>
          <w:szCs w:val="26"/>
          <w:lang w:eastAsia="ru-RU"/>
        </w:rPr>
        <w:br/>
      </w:r>
      <w:r>
        <w:rPr>
          <w:sz w:val="26"/>
          <w:szCs w:val="26"/>
          <w:lang w:eastAsia="ru-RU"/>
        </w:rPr>
        <w:t>или ограничения электроснабжения определяется следующим образом:</w:t>
      </w:r>
    </w:p>
    <w:p w:rsidR="00FD6A3E" w:rsidRDefault="003C4E87">
      <w:pPr>
        <w:widowControl w:val="0"/>
        <w:jc w:val="center"/>
        <w:rPr>
          <w:i/>
          <w:szCs w:val="28"/>
          <w:lang w:eastAsia="ru-RU"/>
        </w:rPr>
      </w:pPr>
      <m:oMath>
        <m:sSub>
          <m:sSubPr>
            <m:ctrlPr>
              <w:rPr>
                <w:rFonts w:ascii="Cambria Math" w:hAnsi="Cambria Math"/>
                <w:i/>
                <w:szCs w:val="28"/>
                <w:lang w:eastAsia="ru-RU"/>
              </w:rPr>
            </m:ctrlPr>
          </m:sSubPr>
          <m:e>
            <m:r>
              <w:rPr>
                <w:rFonts w:ascii="Cambria Math" w:hAnsi="Cambria Math"/>
                <w:szCs w:val="28"/>
                <w:lang w:eastAsia="ru-RU"/>
              </w:rPr>
              <m:t>У</m:t>
            </m:r>
          </m:e>
          <m:sub>
            <m:r>
              <w:rPr>
                <w:rFonts w:ascii="Cambria Math" w:hAnsi="Cambria Math"/>
                <w:szCs w:val="28"/>
                <w:lang w:eastAsia="ru-RU"/>
              </w:rPr>
              <m:t>Потр</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val="en-US" w:eastAsia="ru-RU"/>
              </w:rPr>
              <m:t>S</m:t>
            </m:r>
          </m:e>
          <m:sub>
            <m:r>
              <w:rPr>
                <w:rFonts w:ascii="Cambria Math" w:hAnsi="Cambria Math"/>
                <w:szCs w:val="28"/>
                <w:lang w:eastAsia="ru-RU"/>
              </w:rPr>
              <m:t>э</m:t>
            </m:r>
            <m:r>
              <w:rPr>
                <w:rFonts w:ascii="Cambria Math" w:hAnsi="Cambria Math"/>
                <w:szCs w:val="28"/>
                <w:lang w:val="en-US" w:eastAsia="ru-RU"/>
              </w:rPr>
              <m:t>i</m:t>
            </m:r>
          </m:sub>
        </m:sSub>
        <m:d>
          <m:dPr>
            <m:begChr m:val="["/>
            <m:endChr m:val="]"/>
            <m:ctrlPr>
              <w:rPr>
                <w:rFonts w:ascii="Cambria Math" w:hAnsi="Cambria Math"/>
                <w:i/>
                <w:szCs w:val="28"/>
                <w:lang w:val="en-US" w:eastAsia="ru-RU"/>
              </w:rPr>
            </m:ctrlPr>
          </m:dPr>
          <m:e>
            <m:r>
              <w:rPr>
                <w:rFonts w:ascii="Cambria Math" w:hAnsi="Cambria Math"/>
                <w:szCs w:val="28"/>
                <w:lang w:eastAsia="ru-RU"/>
              </w:rPr>
              <m:t>руб.</m:t>
            </m:r>
          </m:e>
        </m:d>
      </m:oMath>
      <w:r w:rsidR="0040418D">
        <w:rPr>
          <w:szCs w:val="28"/>
          <w:lang w:eastAsia="ru-RU"/>
        </w:rPr>
        <w:t>, (5)</w:t>
      </w:r>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rPr>
      </w:pPr>
      <w:r>
        <w:rPr>
          <w:sz w:val="26"/>
          <w:szCs w:val="26"/>
          <w:lang w:eastAsia="ru-RU"/>
        </w:rPr>
        <w:t>S</w:t>
      </w:r>
      <w:r>
        <w:rPr>
          <w:sz w:val="26"/>
          <w:szCs w:val="26"/>
          <w:vertAlign w:val="subscript"/>
          <w:lang w:eastAsia="ru-RU"/>
        </w:rPr>
        <w:t>эi</w:t>
      </w:r>
      <w:r>
        <w:rPr>
          <w:sz w:val="26"/>
          <w:szCs w:val="26"/>
          <w:lang w:eastAsia="ru-RU"/>
        </w:rPr>
        <w:t xml:space="preserve"> - сумма платежа, подлежащая выплате i-му потребителю электроэнергии </w:t>
      </w:r>
      <w:r>
        <w:rPr>
          <w:sz w:val="26"/>
          <w:szCs w:val="26"/>
          <w:lang w:eastAsia="ru-RU"/>
        </w:rPr>
        <w:br/>
        <w:t xml:space="preserve">за прекращение или ограничение электроснабжения </w:t>
      </w:r>
      <w:r>
        <w:rPr>
          <w:sz w:val="26"/>
          <w:szCs w:val="26"/>
        </w:rPr>
        <w:t>в соответствии с условиями договора, судебными актами.</w:t>
      </w:r>
    </w:p>
    <w:p w:rsidR="00FD6A3E" w:rsidRDefault="0040418D">
      <w:pPr>
        <w:pStyle w:val="af"/>
        <w:widowControl w:val="0"/>
        <w:numPr>
          <w:ilvl w:val="1"/>
          <w:numId w:val="41"/>
        </w:numPr>
        <w:tabs>
          <w:tab w:val="left" w:pos="1276"/>
        </w:tabs>
        <w:spacing w:after="0" w:line="240" w:lineRule="auto"/>
        <w:ind w:left="0" w:firstLine="709"/>
        <w:jc w:val="both"/>
        <w:rPr>
          <w:sz w:val="26"/>
          <w:szCs w:val="26"/>
          <w:lang w:eastAsia="ru-RU"/>
        </w:rPr>
      </w:pPr>
      <w:r>
        <w:rPr>
          <w:sz w:val="26"/>
          <w:szCs w:val="26"/>
          <w:lang w:eastAsia="ru-RU"/>
        </w:rPr>
        <w:t xml:space="preserve">Возмещение экологического ущерба  - совокупность платежей (штрафов), подлежащих возмещению в соответствии со статьей 77 Федерального закона </w:t>
      </w:r>
      <w:r>
        <w:rPr>
          <w:sz w:val="26"/>
          <w:szCs w:val="26"/>
          <w:lang w:eastAsia="ru-RU"/>
        </w:rPr>
        <w:br/>
        <w:t xml:space="preserve">от </w:t>
      </w:r>
      <w:hyperlink r:id="rId56" w:anchor="CauKs4VQrUmyvIck" w:tooltip="http://cons.fsk-ees.ru/cons/cgi/online.cgi?req=doc&amp;base=LAW&amp;n=499926&amp;dst=0&amp;rnd=ce9jC4VmY9FL49qI1#CauKs4VQrUmyvIck" w:history="1">
        <w:r>
          <w:rPr>
            <w:rStyle w:val="af3"/>
            <w:color w:val="auto"/>
            <w:sz w:val="26"/>
            <w:szCs w:val="26"/>
            <w:u w:val="none"/>
            <w:lang w:eastAsia="ru-RU"/>
          </w:rPr>
          <w:t>10.01.2002 №7-ФЗ</w:t>
        </w:r>
      </w:hyperlink>
      <w:r>
        <w:rPr>
          <w:sz w:val="26"/>
          <w:szCs w:val="26"/>
          <w:lang w:eastAsia="ru-RU"/>
        </w:rPr>
        <w:t xml:space="preserve"> «Об охране окружающей среды», и стоимости работ </w:t>
      </w:r>
      <w:r>
        <w:rPr>
          <w:sz w:val="26"/>
          <w:szCs w:val="26"/>
          <w:lang w:eastAsia="ru-RU"/>
        </w:rPr>
        <w:br/>
        <w:t>по устранению экологических последствий, возникших вследствие отказа единицы оборудования, без НДС, руб. Величина У</w:t>
      </w:r>
      <w:r>
        <w:rPr>
          <w:sz w:val="26"/>
          <w:szCs w:val="26"/>
          <w:vertAlign w:val="subscript"/>
          <w:lang w:eastAsia="ru-RU"/>
        </w:rPr>
        <w:t>ЭК</w:t>
      </w:r>
      <w:r>
        <w:rPr>
          <w:sz w:val="26"/>
          <w:szCs w:val="26"/>
          <w:lang w:eastAsia="ru-RU"/>
        </w:rPr>
        <w:t xml:space="preserve"> принимается по факту предъявленных </w:t>
      </w:r>
      <w:r>
        <w:rPr>
          <w:sz w:val="26"/>
          <w:szCs w:val="26"/>
          <w:lang w:eastAsia="ru-RU"/>
        </w:rPr>
        <w:br/>
        <w:t>со стороны местных или федеральных природоохранных органов претензий, которые подлежат удовлетворению в соответствии с законодательством Российской Федерации:</w:t>
      </w:r>
    </w:p>
    <w:bookmarkStart w:id="171" w:name="_Hlk214625441"/>
    <w:p w:rsidR="00FD6A3E" w:rsidRDefault="003C4E87">
      <w:pPr>
        <w:widowControl w:val="0"/>
        <w:jc w:val="center"/>
        <w:rPr>
          <w:i/>
          <w:szCs w:val="28"/>
          <w:lang w:eastAsia="ru-RU"/>
        </w:rPr>
      </w:pPr>
      <m:oMath>
        <m:sSub>
          <m:sSubPr>
            <m:ctrlPr>
              <w:rPr>
                <w:rFonts w:ascii="Cambria Math" w:hAnsi="Cambria Math"/>
                <w:i/>
                <w:szCs w:val="28"/>
                <w:lang w:eastAsia="ru-RU"/>
              </w:rPr>
            </m:ctrlPr>
          </m:sSubPr>
          <m:e>
            <m:r>
              <w:rPr>
                <w:rFonts w:ascii="Cambria Math" w:hAnsi="Cambria Math"/>
                <w:szCs w:val="28"/>
                <w:lang w:eastAsia="ru-RU"/>
              </w:rPr>
              <m:t>У</m:t>
            </m:r>
          </m:e>
          <m:sub>
            <m:r>
              <w:rPr>
                <w:rFonts w:ascii="Cambria Math" w:hAnsi="Cambria Math"/>
                <w:szCs w:val="28"/>
                <w:lang w:eastAsia="ru-RU"/>
              </w:rPr>
              <m:t>ЭК</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val="en-US" w:eastAsia="ru-RU"/>
              </w:rPr>
              <m:t>S</m:t>
            </m:r>
          </m:e>
          <m:sub>
            <m:r>
              <w:rPr>
                <w:rFonts w:ascii="Cambria Math" w:hAnsi="Cambria Math"/>
                <w:szCs w:val="28"/>
                <w:lang w:eastAsia="ru-RU"/>
              </w:rPr>
              <m:t>ЭП</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S</m:t>
            </m:r>
          </m:e>
          <m:sub>
            <m:r>
              <w:rPr>
                <w:rFonts w:ascii="Cambria Math" w:hAnsi="Cambria Math"/>
                <w:szCs w:val="28"/>
                <w:lang w:eastAsia="ru-RU"/>
              </w:rPr>
              <m:t>раб</m:t>
            </m:r>
          </m:sub>
        </m:sSub>
        <m:d>
          <m:dPr>
            <m:begChr m:val="["/>
            <m:endChr m:val="]"/>
            <m:ctrlPr>
              <w:rPr>
                <w:rFonts w:ascii="Cambria Math" w:hAnsi="Cambria Math"/>
                <w:i/>
                <w:szCs w:val="28"/>
                <w:lang w:val="en-US" w:eastAsia="ru-RU"/>
              </w:rPr>
            </m:ctrlPr>
          </m:dPr>
          <m:e>
            <m:r>
              <w:rPr>
                <w:rFonts w:ascii="Cambria Math" w:hAnsi="Cambria Math"/>
                <w:szCs w:val="28"/>
                <w:lang w:eastAsia="ru-RU"/>
              </w:rPr>
              <m:t>руб.</m:t>
            </m:r>
          </m:e>
        </m:d>
      </m:oMath>
      <w:r w:rsidR="0040418D">
        <w:rPr>
          <w:szCs w:val="28"/>
          <w:lang w:eastAsia="ru-RU"/>
        </w:rPr>
        <w:t>, (6)</w:t>
      </w:r>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lang w:eastAsia="ru-RU"/>
        </w:rPr>
      </w:pPr>
      <w:r>
        <w:rPr>
          <w:sz w:val="26"/>
          <w:szCs w:val="26"/>
          <w:lang w:eastAsia="ru-RU"/>
        </w:rPr>
        <w:t>S</w:t>
      </w:r>
      <w:r>
        <w:rPr>
          <w:sz w:val="26"/>
          <w:szCs w:val="26"/>
          <w:vertAlign w:val="subscript"/>
          <w:lang w:eastAsia="ru-RU"/>
        </w:rPr>
        <w:t>ЭП</w:t>
      </w:r>
      <w:r>
        <w:rPr>
          <w:sz w:val="26"/>
          <w:szCs w:val="26"/>
          <w:lang w:eastAsia="ru-RU"/>
        </w:rPr>
        <w:t xml:space="preserve"> - сумма платежей за экологические последствия от аварии (инцидента);</w:t>
      </w:r>
    </w:p>
    <w:p w:rsidR="00FD6A3E" w:rsidRDefault="0040418D">
      <w:pPr>
        <w:widowControl w:val="0"/>
        <w:rPr>
          <w:sz w:val="26"/>
          <w:szCs w:val="26"/>
          <w:lang w:eastAsia="ru-RU"/>
        </w:rPr>
      </w:pPr>
      <w:r>
        <w:rPr>
          <w:sz w:val="26"/>
          <w:szCs w:val="26"/>
          <w:lang w:eastAsia="ru-RU"/>
        </w:rPr>
        <w:t>S</w:t>
      </w:r>
      <w:r>
        <w:rPr>
          <w:sz w:val="26"/>
          <w:szCs w:val="26"/>
          <w:vertAlign w:val="subscript"/>
          <w:lang w:eastAsia="ru-RU"/>
        </w:rPr>
        <w:t>раб</w:t>
      </w:r>
      <w:r>
        <w:rPr>
          <w:sz w:val="26"/>
          <w:szCs w:val="26"/>
          <w:lang w:eastAsia="ru-RU"/>
        </w:rPr>
        <w:t xml:space="preserve"> - стоимость работ, выполняемых субъектом электроэнергетики, </w:t>
      </w:r>
      <w:r>
        <w:rPr>
          <w:sz w:val="26"/>
          <w:szCs w:val="26"/>
          <w:lang w:eastAsia="ru-RU"/>
        </w:rPr>
        <w:br/>
        <w:t>для устранения экологических последствий от аварии (инцидента).</w:t>
      </w:r>
      <w:bookmarkEnd w:id="171"/>
    </w:p>
    <w:p w:rsidR="00FD6A3E" w:rsidRDefault="0040418D">
      <w:pPr>
        <w:widowControl w:val="0"/>
        <w:numPr>
          <w:ilvl w:val="1"/>
          <w:numId w:val="41"/>
        </w:numPr>
        <w:tabs>
          <w:tab w:val="left" w:pos="1276"/>
        </w:tabs>
        <w:ind w:left="0" w:firstLine="709"/>
        <w:rPr>
          <w:sz w:val="26"/>
          <w:szCs w:val="26"/>
          <w:lang w:eastAsia="ru-RU"/>
        </w:rPr>
      </w:pPr>
      <w:r>
        <w:rPr>
          <w:sz w:val="26"/>
          <w:szCs w:val="26"/>
          <w:lang w:eastAsia="ru-RU"/>
        </w:rPr>
        <w:t xml:space="preserve">Возмещение социального ущерба предполагает возможные выплаты </w:t>
      </w:r>
      <w:r>
        <w:rPr>
          <w:sz w:val="26"/>
          <w:szCs w:val="26"/>
          <w:lang w:eastAsia="ru-RU"/>
        </w:rPr>
        <w:br/>
        <w:t>в соответствии с законодательством Российской Федерации. Социальные последствия от аварии (инцидента) характеризуются числом жертв и числом людей, получивших травмы и заболевания:</w:t>
      </w:r>
    </w:p>
    <w:p w:rsidR="00FD6A3E" w:rsidRDefault="003C4E87">
      <w:pPr>
        <w:widowControl w:val="0"/>
        <w:jc w:val="center"/>
        <w:rPr>
          <w:i/>
          <w:szCs w:val="28"/>
          <w:lang w:eastAsia="ru-RU"/>
        </w:rPr>
      </w:pPr>
      <m:oMath>
        <m:sSub>
          <m:sSubPr>
            <m:ctrlPr>
              <w:rPr>
                <w:rFonts w:ascii="Cambria Math" w:hAnsi="Cambria Math"/>
                <w:i/>
                <w:szCs w:val="28"/>
                <w:lang w:eastAsia="ru-RU"/>
              </w:rPr>
            </m:ctrlPr>
          </m:sSubPr>
          <m:e>
            <m:r>
              <w:rPr>
                <w:rFonts w:ascii="Cambria Math" w:hAnsi="Cambria Math"/>
                <w:szCs w:val="28"/>
                <w:lang w:eastAsia="ru-RU"/>
              </w:rPr>
              <m:t>У</m:t>
            </m:r>
          </m:e>
          <m:sub>
            <m:r>
              <w:rPr>
                <w:rFonts w:ascii="Cambria Math" w:hAnsi="Cambria Math"/>
                <w:szCs w:val="28"/>
                <w:lang w:eastAsia="ru-RU"/>
              </w:rPr>
              <m:t>Соц</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У</m:t>
            </m:r>
          </m:e>
          <m:sub>
            <m:r>
              <w:rPr>
                <w:rFonts w:ascii="Cambria Math" w:hAnsi="Cambria Math"/>
                <w:szCs w:val="28"/>
                <w:lang w:eastAsia="ru-RU"/>
              </w:rPr>
              <m:t>ЖЛ</m:t>
            </m:r>
          </m:sub>
        </m:sSub>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У</m:t>
            </m:r>
          </m:e>
          <m:sub>
            <m:r>
              <w:rPr>
                <w:rFonts w:ascii="Cambria Math" w:hAnsi="Cambria Math"/>
                <w:szCs w:val="28"/>
                <w:lang w:eastAsia="ru-RU"/>
              </w:rPr>
              <m:t>ТР</m:t>
            </m:r>
          </m:sub>
        </m:sSub>
        <m:d>
          <m:dPr>
            <m:begChr m:val="["/>
            <m:endChr m:val="]"/>
            <m:ctrlPr>
              <w:rPr>
                <w:rFonts w:ascii="Cambria Math" w:hAnsi="Cambria Math"/>
                <w:i/>
                <w:szCs w:val="28"/>
                <w:lang w:val="en-US" w:eastAsia="ru-RU"/>
              </w:rPr>
            </m:ctrlPr>
          </m:dPr>
          <m:e>
            <m:r>
              <w:rPr>
                <w:rFonts w:ascii="Cambria Math" w:hAnsi="Cambria Math"/>
                <w:szCs w:val="28"/>
                <w:lang w:eastAsia="ru-RU"/>
              </w:rPr>
              <m:t>руб.</m:t>
            </m:r>
          </m:e>
        </m:d>
      </m:oMath>
      <w:r w:rsidR="0040418D">
        <w:rPr>
          <w:szCs w:val="28"/>
          <w:lang w:eastAsia="ru-RU"/>
        </w:rPr>
        <w:t>, (7)</w:t>
      </w:r>
    </w:p>
    <w:p w:rsidR="00FD6A3E" w:rsidRDefault="0040418D">
      <w:pPr>
        <w:widowControl w:val="0"/>
        <w:rPr>
          <w:sz w:val="26"/>
          <w:szCs w:val="26"/>
          <w:lang w:eastAsia="ru-RU"/>
        </w:rPr>
      </w:pPr>
      <w:r>
        <w:rPr>
          <w:sz w:val="26"/>
          <w:szCs w:val="26"/>
          <w:lang w:eastAsia="ru-RU"/>
        </w:rPr>
        <w:t>где,</w:t>
      </w:r>
    </w:p>
    <w:p w:rsidR="00FD6A3E" w:rsidRDefault="0040418D">
      <w:pPr>
        <w:widowControl w:val="0"/>
        <w:rPr>
          <w:sz w:val="26"/>
          <w:szCs w:val="26"/>
          <w:lang w:eastAsia="ru-RU"/>
        </w:rPr>
      </w:pPr>
      <w:r>
        <w:rPr>
          <w:sz w:val="26"/>
          <w:szCs w:val="26"/>
          <w:lang w:eastAsia="ru-RU"/>
        </w:rPr>
        <w:t>У</w:t>
      </w:r>
      <w:r>
        <w:rPr>
          <w:sz w:val="26"/>
          <w:szCs w:val="26"/>
          <w:vertAlign w:val="subscript"/>
          <w:lang w:eastAsia="ru-RU"/>
        </w:rPr>
        <w:t>ЖЛ</w:t>
      </w:r>
      <w:r>
        <w:rPr>
          <w:sz w:val="26"/>
          <w:szCs w:val="26"/>
          <w:lang w:eastAsia="ru-RU"/>
        </w:rPr>
        <w:t xml:space="preserve"> - фактические или прогнозные затраты на компенсацию нанесенного вследствие отказа единицы оборудования вреда жизни персонала, определенные </w:t>
      </w:r>
      <w:r>
        <w:rPr>
          <w:sz w:val="26"/>
          <w:szCs w:val="26"/>
          <w:lang w:eastAsia="ru-RU"/>
        </w:rPr>
        <w:br/>
        <w:t xml:space="preserve">в соответствии со статьей 22 Федерального закона от </w:t>
      </w:r>
      <w:hyperlink r:id="rId57" w:anchor="RQ8Ls4VOicKfRQYq1" w:tooltip="http://cons.fsk-ees.ru/cons/cgi/online.cgi?req=doc&amp;base=LAW&amp;n=500129&amp;dst=0&amp;rnd=ce9jC4VmY9FL49qI1#RQ8Ls4VOicKfRQYq1" w:history="1">
        <w:r>
          <w:rPr>
            <w:rStyle w:val="af3"/>
            <w:color w:val="auto"/>
            <w:sz w:val="26"/>
            <w:szCs w:val="26"/>
            <w:u w:val="none"/>
            <w:lang w:eastAsia="ru-RU"/>
          </w:rPr>
          <w:t>24.07.1998 № 125-ФЗ</w:t>
        </w:r>
      </w:hyperlink>
      <w:r>
        <w:rPr>
          <w:sz w:val="26"/>
          <w:szCs w:val="26"/>
          <w:lang w:eastAsia="ru-RU"/>
        </w:rPr>
        <w:t xml:space="preserve"> </w:t>
      </w:r>
      <w:r>
        <w:rPr>
          <w:sz w:val="26"/>
          <w:szCs w:val="26"/>
          <w:lang w:eastAsia="ru-RU"/>
        </w:rPr>
        <w:br/>
        <w:t xml:space="preserve">«Об обязательном социальном страховании от несчастных случаев на производстве </w:t>
      </w:r>
      <w:r>
        <w:rPr>
          <w:sz w:val="26"/>
          <w:szCs w:val="26"/>
          <w:lang w:eastAsia="ru-RU"/>
        </w:rPr>
        <w:br/>
        <w:t xml:space="preserve">и профессиональных заболеваний», руб. Для оценки принимаются затраты в размере </w:t>
      </w:r>
      <w:r>
        <w:rPr>
          <w:sz w:val="26"/>
          <w:szCs w:val="26"/>
          <w:lang w:eastAsia="ru-RU"/>
        </w:rPr>
        <w:lastRenderedPageBreak/>
        <w:t>единовременной страховой выплаты в случае смерти застрахованного;</w:t>
      </w:r>
    </w:p>
    <w:p w:rsidR="00FD6A3E" w:rsidRDefault="0040418D">
      <w:pPr>
        <w:widowControl w:val="0"/>
        <w:rPr>
          <w:sz w:val="26"/>
          <w:szCs w:val="26"/>
        </w:rPr>
      </w:pPr>
      <w:r>
        <w:rPr>
          <w:sz w:val="26"/>
          <w:szCs w:val="26"/>
          <w:lang w:eastAsia="ru-RU"/>
        </w:rPr>
        <w:t>У</w:t>
      </w:r>
      <w:r>
        <w:rPr>
          <w:sz w:val="26"/>
          <w:szCs w:val="26"/>
          <w:vertAlign w:val="subscript"/>
          <w:lang w:eastAsia="ru-RU"/>
        </w:rPr>
        <w:t>ТР</w:t>
      </w:r>
      <w:r>
        <w:rPr>
          <w:sz w:val="26"/>
          <w:szCs w:val="26"/>
          <w:lang w:eastAsia="ru-RU"/>
        </w:rPr>
        <w:t xml:space="preserve"> - </w:t>
      </w:r>
      <w:r>
        <w:rPr>
          <w:sz w:val="26"/>
          <w:szCs w:val="26"/>
        </w:rPr>
        <w:t xml:space="preserve">фактические или прогнозные затраты на компенсацию нанесенного вследствие отказа единицы основного технологического оборудования вреда здоровью персонала, определенные в соответствии со статьей 22 Федерального закона от </w:t>
      </w:r>
      <w:hyperlink r:id="rId58" w:anchor="RQ8Ls4VOicKfRQYq1" w:tooltip="http://cons.fsk-ees.ru/cons/cgi/online.cgi?req=doc&amp;base=LAW&amp;n=500129&amp;dst=0&amp;rnd=ce9jC4VmY9FL49qI1#RQ8Ls4VOicKfRQYq1" w:history="1">
        <w:r>
          <w:rPr>
            <w:rStyle w:val="af3"/>
            <w:color w:val="auto"/>
            <w:sz w:val="26"/>
            <w:szCs w:val="26"/>
            <w:u w:val="none"/>
          </w:rPr>
          <w:t>24.07.1998 N 125-ФЗ</w:t>
        </w:r>
      </w:hyperlink>
      <w:r>
        <w:rPr>
          <w:sz w:val="26"/>
          <w:szCs w:val="26"/>
        </w:rPr>
        <w:t xml:space="preserve"> «Об обязательном социальном страховании </w:t>
      </w:r>
      <w:r>
        <w:rPr>
          <w:sz w:val="26"/>
          <w:szCs w:val="26"/>
        </w:rPr>
        <w:br/>
        <w:t xml:space="preserve">от несчастных случаев на производстве и профессиональных заболеваний», руб. </w:t>
      </w:r>
      <w:r>
        <w:rPr>
          <w:sz w:val="26"/>
          <w:szCs w:val="26"/>
        </w:rPr>
        <w:br/>
        <w:t xml:space="preserve">Для оценки принимаются затраты в размере максимальных размеров единовременной страховой выплаты и пособия по временной нетрудоспособности в связи </w:t>
      </w:r>
      <w:r>
        <w:rPr>
          <w:sz w:val="26"/>
          <w:szCs w:val="26"/>
        </w:rPr>
        <w:br/>
        <w:t>с несчастным случаем на производстве.</w:t>
      </w:r>
    </w:p>
    <w:p w:rsidR="00FD6A3E" w:rsidRDefault="00FD6A3E">
      <w:pPr>
        <w:widowControl w:val="0"/>
        <w:tabs>
          <w:tab w:val="left" w:pos="1276"/>
        </w:tabs>
        <w:rPr>
          <w:sz w:val="26"/>
          <w:szCs w:val="26"/>
          <w:lang w:eastAsia="ru-RU"/>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FD6A3E">
      <w:pPr>
        <w:widowControl w:val="0"/>
        <w:ind w:firstLine="0"/>
        <w:jc w:val="center"/>
        <w:rPr>
          <w:rFonts w:eastAsia="Calibri"/>
        </w:rPr>
      </w:pPr>
    </w:p>
    <w:p w:rsidR="00FD6A3E" w:rsidRDefault="0040418D">
      <w:pPr>
        <w:ind w:left="5670" w:firstLine="284"/>
        <w:jc w:val="left"/>
        <w:rPr>
          <w:sz w:val="24"/>
        </w:rPr>
      </w:pPr>
      <w:r>
        <w:rPr>
          <w:rFonts w:eastAsia="Calibri"/>
          <w:szCs w:val="28"/>
        </w:rPr>
        <w:br w:type="page"/>
      </w:r>
      <w:r>
        <w:rPr>
          <w:sz w:val="24"/>
          <w:szCs w:val="20"/>
        </w:rPr>
        <w:lastRenderedPageBreak/>
        <w:t xml:space="preserve">Приложение 2 к приказу </w:t>
      </w:r>
    </w:p>
    <w:p w:rsidR="00D66CF3" w:rsidRDefault="0040418D" w:rsidP="00D66CF3">
      <w:pPr>
        <w:ind w:left="6378" w:hanging="424"/>
        <w:jc w:val="left"/>
        <w:outlineLvl w:val="3"/>
        <w:rPr>
          <w:sz w:val="24"/>
          <w:szCs w:val="20"/>
        </w:rPr>
      </w:pPr>
      <w:r>
        <w:rPr>
          <w:sz w:val="24"/>
          <w:szCs w:val="20"/>
        </w:rPr>
        <w:t xml:space="preserve">ПАО «Россети Северный Кавказ» </w:t>
      </w:r>
    </w:p>
    <w:p w:rsidR="00D66CF3" w:rsidRPr="00D66CF3" w:rsidRDefault="00D66CF3" w:rsidP="00D66CF3">
      <w:pPr>
        <w:ind w:left="6378" w:hanging="424"/>
        <w:jc w:val="left"/>
        <w:outlineLvl w:val="3"/>
        <w:rPr>
          <w:sz w:val="24"/>
          <w:szCs w:val="20"/>
        </w:rPr>
      </w:pPr>
      <w:r>
        <w:rPr>
          <w:sz w:val="24"/>
        </w:rPr>
        <w:t>от 30.12.2025 № 409</w:t>
      </w:r>
    </w:p>
    <w:p w:rsidR="00FD6A3E" w:rsidRDefault="00FD6A3E">
      <w:pPr>
        <w:rPr>
          <w:szCs w:val="28"/>
        </w:rPr>
      </w:pPr>
    </w:p>
    <w:p w:rsidR="00FD6A3E" w:rsidRDefault="00FD6A3E">
      <w:pPr>
        <w:widowControl w:val="0"/>
        <w:rPr>
          <w:rFonts w:eastAsia="SimSun"/>
          <w:szCs w:val="28"/>
        </w:rPr>
      </w:pPr>
    </w:p>
    <w:p w:rsidR="00FD6A3E" w:rsidRDefault="0040418D">
      <w:pPr>
        <w:jc w:val="center"/>
        <w:rPr>
          <w:b/>
          <w:sz w:val="26"/>
          <w:szCs w:val="26"/>
        </w:rPr>
      </w:pPr>
      <w:r>
        <w:rPr>
          <w:b/>
          <w:szCs w:val="28"/>
        </w:rPr>
        <w:t xml:space="preserve">Список рассылки </w:t>
      </w:r>
    </w:p>
    <w:p w:rsidR="00FD6A3E" w:rsidRDefault="0040418D">
      <w:pPr>
        <w:jc w:val="center"/>
        <w:rPr>
          <w:b/>
          <w:sz w:val="26"/>
          <w:szCs w:val="26"/>
        </w:rPr>
      </w:pPr>
      <w:r>
        <w:rPr>
          <w:b/>
          <w:szCs w:val="28"/>
        </w:rPr>
        <w:t>(филиалы ПАО «Россети Северный Кавказ», АО «Чеченэнерго»)</w:t>
      </w:r>
    </w:p>
    <w:p w:rsidR="00FD6A3E" w:rsidRDefault="00FD6A3E">
      <w:pPr>
        <w:keepNext/>
        <w:keepLines/>
        <w:tabs>
          <w:tab w:val="left" w:pos="0"/>
        </w:tabs>
        <w:ind w:left="5672"/>
        <w:rPr>
          <w:sz w:val="26"/>
          <w:szCs w:val="26"/>
        </w:rPr>
      </w:pPr>
    </w:p>
    <w:tbl>
      <w:tblPr>
        <w:tblStyle w:val="af6"/>
        <w:tblW w:w="1007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573"/>
        <w:gridCol w:w="6946"/>
        <w:gridCol w:w="283"/>
        <w:gridCol w:w="2268"/>
      </w:tblGrid>
      <w:tr w:rsidR="00E2622F" w:rsidTr="00F9646E">
        <w:tc>
          <w:tcPr>
            <w:tcW w:w="573" w:type="dxa"/>
          </w:tcPr>
          <w:p w:rsidR="00FD6A3E" w:rsidRDefault="0040418D">
            <w:pPr>
              <w:keepNext/>
              <w:keepLines/>
              <w:tabs>
                <w:tab w:val="left" w:pos="0"/>
              </w:tabs>
              <w:ind w:right="95" w:firstLine="0"/>
              <w:jc w:val="center"/>
              <w:rPr>
                <w:sz w:val="26"/>
                <w:szCs w:val="26"/>
              </w:rPr>
            </w:pPr>
            <w:r>
              <w:rPr>
                <w:szCs w:val="28"/>
              </w:rPr>
              <w:t>1.</w:t>
            </w:r>
          </w:p>
        </w:tc>
        <w:tc>
          <w:tcPr>
            <w:tcW w:w="6946" w:type="dxa"/>
          </w:tcPr>
          <w:p w:rsidR="00FD6A3E" w:rsidRDefault="0040418D">
            <w:pPr>
              <w:keepNext/>
              <w:keepLines/>
              <w:tabs>
                <w:tab w:val="left" w:pos="0"/>
              </w:tabs>
              <w:ind w:firstLine="0"/>
              <w:rPr>
                <w:sz w:val="26"/>
                <w:szCs w:val="26"/>
              </w:rPr>
            </w:pPr>
            <w:r>
              <w:rPr>
                <w:szCs w:val="28"/>
              </w:rPr>
              <w:t xml:space="preserve">Директор филиала ПАО «Россети Северный Кавказ» </w:t>
            </w:r>
            <w:r w:rsidR="00F9646E">
              <w:rPr>
                <w:szCs w:val="28"/>
              </w:rPr>
              <w:br/>
            </w:r>
            <w:r>
              <w:rPr>
                <w:szCs w:val="28"/>
              </w:rPr>
              <w:t>- «Ставропольэнерго»</w:t>
            </w:r>
          </w:p>
        </w:tc>
        <w:tc>
          <w:tcPr>
            <w:tcW w:w="283" w:type="dxa"/>
          </w:tcPr>
          <w:p w:rsidR="00FD6A3E" w:rsidRDefault="0040418D">
            <w:pPr>
              <w:keepNext/>
              <w:keepLines/>
              <w:ind w:right="125" w:hanging="83"/>
              <w:jc w:val="center"/>
              <w:rPr>
                <w:sz w:val="26"/>
                <w:szCs w:val="26"/>
              </w:rPr>
            </w:pPr>
            <w:r>
              <w:rPr>
                <w:szCs w:val="28"/>
              </w:rPr>
              <w:t>-</w:t>
            </w:r>
          </w:p>
        </w:tc>
        <w:tc>
          <w:tcPr>
            <w:tcW w:w="2268" w:type="dxa"/>
          </w:tcPr>
          <w:p w:rsidR="00FD6A3E" w:rsidRDefault="0040418D">
            <w:pPr>
              <w:keepNext/>
              <w:keepLines/>
              <w:tabs>
                <w:tab w:val="left" w:pos="0"/>
              </w:tabs>
              <w:ind w:firstLine="0"/>
              <w:rPr>
                <w:sz w:val="26"/>
                <w:szCs w:val="26"/>
              </w:rPr>
            </w:pPr>
            <w:r>
              <w:rPr>
                <w:szCs w:val="28"/>
              </w:rPr>
              <w:t>Демчак И.В.</w:t>
            </w:r>
          </w:p>
        </w:tc>
      </w:tr>
      <w:tr w:rsidR="00E2622F" w:rsidTr="00F9646E">
        <w:tc>
          <w:tcPr>
            <w:tcW w:w="573" w:type="dxa"/>
          </w:tcPr>
          <w:p w:rsidR="00FD6A3E" w:rsidRDefault="0040418D">
            <w:pPr>
              <w:keepNext/>
              <w:keepLines/>
              <w:tabs>
                <w:tab w:val="left" w:pos="0"/>
              </w:tabs>
              <w:ind w:right="95" w:firstLine="0"/>
              <w:jc w:val="center"/>
              <w:rPr>
                <w:sz w:val="26"/>
                <w:szCs w:val="26"/>
              </w:rPr>
            </w:pPr>
            <w:r>
              <w:rPr>
                <w:szCs w:val="28"/>
              </w:rPr>
              <w:t>2.</w:t>
            </w:r>
          </w:p>
        </w:tc>
        <w:tc>
          <w:tcPr>
            <w:tcW w:w="6946" w:type="dxa"/>
          </w:tcPr>
          <w:p w:rsidR="00FD6A3E" w:rsidRDefault="0040418D">
            <w:pPr>
              <w:keepNext/>
              <w:keepLines/>
              <w:tabs>
                <w:tab w:val="left" w:pos="0"/>
              </w:tabs>
              <w:ind w:firstLine="0"/>
              <w:rPr>
                <w:sz w:val="26"/>
                <w:szCs w:val="26"/>
              </w:rPr>
            </w:pPr>
            <w:r>
              <w:rPr>
                <w:szCs w:val="28"/>
              </w:rPr>
              <w:t xml:space="preserve">Директор филиала ПАО «Россети Северный Кавказ» </w:t>
            </w:r>
            <w:r w:rsidR="00F9646E">
              <w:rPr>
                <w:szCs w:val="28"/>
              </w:rPr>
              <w:br/>
            </w:r>
            <w:r>
              <w:rPr>
                <w:szCs w:val="28"/>
              </w:rPr>
              <w:t>- «Каббалкэнерго»</w:t>
            </w:r>
          </w:p>
        </w:tc>
        <w:tc>
          <w:tcPr>
            <w:tcW w:w="283" w:type="dxa"/>
          </w:tcPr>
          <w:p w:rsidR="00FD6A3E" w:rsidRDefault="0040418D">
            <w:pPr>
              <w:keepNext/>
              <w:keepLines/>
              <w:tabs>
                <w:tab w:val="left" w:pos="0"/>
              </w:tabs>
              <w:ind w:right="125" w:hanging="83"/>
              <w:jc w:val="center"/>
              <w:rPr>
                <w:sz w:val="26"/>
                <w:szCs w:val="26"/>
              </w:rPr>
            </w:pPr>
            <w:r>
              <w:rPr>
                <w:szCs w:val="28"/>
              </w:rPr>
              <w:t>-</w:t>
            </w:r>
          </w:p>
        </w:tc>
        <w:tc>
          <w:tcPr>
            <w:tcW w:w="2268" w:type="dxa"/>
          </w:tcPr>
          <w:p w:rsidR="00FD6A3E" w:rsidRDefault="0040418D">
            <w:pPr>
              <w:ind w:firstLine="0"/>
              <w:contextualSpacing/>
              <w:rPr>
                <w:sz w:val="26"/>
                <w:szCs w:val="26"/>
              </w:rPr>
            </w:pPr>
            <w:r>
              <w:rPr>
                <w:szCs w:val="28"/>
              </w:rPr>
              <w:t>Загаштоков Р.А.</w:t>
            </w:r>
          </w:p>
        </w:tc>
      </w:tr>
      <w:tr w:rsidR="00E2622F" w:rsidTr="00F9646E">
        <w:tc>
          <w:tcPr>
            <w:tcW w:w="573" w:type="dxa"/>
          </w:tcPr>
          <w:p w:rsidR="00FD6A3E" w:rsidRDefault="0040418D">
            <w:pPr>
              <w:keepNext/>
              <w:keepLines/>
              <w:tabs>
                <w:tab w:val="left" w:pos="0"/>
              </w:tabs>
              <w:ind w:right="95" w:firstLine="0"/>
              <w:jc w:val="center"/>
              <w:rPr>
                <w:sz w:val="26"/>
                <w:szCs w:val="26"/>
              </w:rPr>
            </w:pPr>
            <w:r>
              <w:rPr>
                <w:szCs w:val="28"/>
              </w:rPr>
              <w:t>3.</w:t>
            </w:r>
          </w:p>
        </w:tc>
        <w:tc>
          <w:tcPr>
            <w:tcW w:w="6946" w:type="dxa"/>
          </w:tcPr>
          <w:p w:rsidR="00FD6A3E" w:rsidRDefault="0040418D">
            <w:pPr>
              <w:keepNext/>
              <w:keepLines/>
              <w:tabs>
                <w:tab w:val="left" w:pos="0"/>
              </w:tabs>
              <w:ind w:firstLine="0"/>
              <w:rPr>
                <w:sz w:val="26"/>
                <w:szCs w:val="26"/>
              </w:rPr>
            </w:pPr>
            <w:r>
              <w:rPr>
                <w:szCs w:val="28"/>
              </w:rPr>
              <w:t xml:space="preserve">Исполняющий обязанности директора филиала </w:t>
            </w:r>
            <w:r w:rsidR="00F9646E">
              <w:rPr>
                <w:szCs w:val="28"/>
              </w:rPr>
              <w:br/>
            </w:r>
            <w:r>
              <w:rPr>
                <w:szCs w:val="28"/>
              </w:rPr>
              <w:t>ПАО «Россети Северный Кавказ» - «Карачаево-Черкесскэнерго»</w:t>
            </w:r>
          </w:p>
        </w:tc>
        <w:tc>
          <w:tcPr>
            <w:tcW w:w="283" w:type="dxa"/>
          </w:tcPr>
          <w:p w:rsidR="00FD6A3E" w:rsidRDefault="0040418D">
            <w:pPr>
              <w:keepNext/>
              <w:keepLines/>
              <w:tabs>
                <w:tab w:val="left" w:pos="0"/>
              </w:tabs>
              <w:ind w:right="125" w:hanging="83"/>
              <w:jc w:val="center"/>
              <w:rPr>
                <w:sz w:val="26"/>
                <w:szCs w:val="26"/>
              </w:rPr>
            </w:pPr>
            <w:r>
              <w:rPr>
                <w:szCs w:val="28"/>
              </w:rPr>
              <w:t>-</w:t>
            </w:r>
          </w:p>
        </w:tc>
        <w:tc>
          <w:tcPr>
            <w:tcW w:w="2268" w:type="dxa"/>
          </w:tcPr>
          <w:p w:rsidR="00FD6A3E" w:rsidRDefault="0040418D">
            <w:pPr>
              <w:keepNext/>
              <w:keepLines/>
              <w:tabs>
                <w:tab w:val="left" w:pos="0"/>
              </w:tabs>
              <w:ind w:firstLine="0"/>
              <w:rPr>
                <w:sz w:val="26"/>
                <w:szCs w:val="26"/>
              </w:rPr>
            </w:pPr>
            <w:r>
              <w:rPr>
                <w:szCs w:val="28"/>
              </w:rPr>
              <w:t>Гочияев М.Р.</w:t>
            </w:r>
          </w:p>
        </w:tc>
      </w:tr>
      <w:tr w:rsidR="00E2622F" w:rsidTr="00F9646E">
        <w:trPr>
          <w:trHeight w:val="590"/>
        </w:trPr>
        <w:tc>
          <w:tcPr>
            <w:tcW w:w="573" w:type="dxa"/>
          </w:tcPr>
          <w:p w:rsidR="00FD6A3E" w:rsidRDefault="0040418D">
            <w:pPr>
              <w:keepNext/>
              <w:keepLines/>
              <w:tabs>
                <w:tab w:val="left" w:pos="0"/>
              </w:tabs>
              <w:ind w:right="95" w:firstLine="0"/>
              <w:jc w:val="center"/>
              <w:rPr>
                <w:sz w:val="26"/>
                <w:szCs w:val="26"/>
              </w:rPr>
            </w:pPr>
            <w:r>
              <w:rPr>
                <w:szCs w:val="28"/>
              </w:rPr>
              <w:t>4.</w:t>
            </w:r>
          </w:p>
        </w:tc>
        <w:tc>
          <w:tcPr>
            <w:tcW w:w="6946" w:type="dxa"/>
          </w:tcPr>
          <w:p w:rsidR="00FD6A3E" w:rsidRDefault="0040418D">
            <w:pPr>
              <w:keepNext/>
              <w:keepLines/>
              <w:tabs>
                <w:tab w:val="left" w:pos="0"/>
              </w:tabs>
              <w:ind w:firstLine="0"/>
              <w:rPr>
                <w:sz w:val="26"/>
                <w:szCs w:val="26"/>
              </w:rPr>
            </w:pPr>
            <w:r>
              <w:rPr>
                <w:szCs w:val="28"/>
              </w:rPr>
              <w:t xml:space="preserve">Исполняющий обязанности директора филиала </w:t>
            </w:r>
            <w:r w:rsidR="00F9646E">
              <w:rPr>
                <w:szCs w:val="28"/>
              </w:rPr>
              <w:br/>
            </w:r>
            <w:r>
              <w:rPr>
                <w:szCs w:val="28"/>
              </w:rPr>
              <w:t>ПАО «Россети Северный Кавказ» - «Севкавказэнерго»</w:t>
            </w:r>
          </w:p>
        </w:tc>
        <w:tc>
          <w:tcPr>
            <w:tcW w:w="283" w:type="dxa"/>
          </w:tcPr>
          <w:p w:rsidR="00FD6A3E" w:rsidRDefault="0040418D">
            <w:pPr>
              <w:keepNext/>
              <w:keepLines/>
              <w:tabs>
                <w:tab w:val="left" w:pos="0"/>
              </w:tabs>
              <w:ind w:right="125" w:hanging="83"/>
              <w:jc w:val="center"/>
              <w:rPr>
                <w:sz w:val="26"/>
                <w:szCs w:val="26"/>
              </w:rPr>
            </w:pPr>
            <w:r>
              <w:rPr>
                <w:szCs w:val="28"/>
              </w:rPr>
              <w:t>-</w:t>
            </w:r>
          </w:p>
        </w:tc>
        <w:tc>
          <w:tcPr>
            <w:tcW w:w="2268" w:type="dxa"/>
          </w:tcPr>
          <w:p w:rsidR="00FD6A3E" w:rsidRDefault="0040418D">
            <w:pPr>
              <w:keepNext/>
              <w:keepLines/>
              <w:tabs>
                <w:tab w:val="left" w:pos="0"/>
              </w:tabs>
              <w:ind w:firstLine="0"/>
              <w:rPr>
                <w:sz w:val="26"/>
                <w:szCs w:val="26"/>
              </w:rPr>
            </w:pPr>
            <w:r>
              <w:rPr>
                <w:szCs w:val="28"/>
              </w:rPr>
              <w:t>Таболов А.Т.</w:t>
            </w:r>
          </w:p>
        </w:tc>
      </w:tr>
      <w:tr w:rsidR="00E2622F" w:rsidTr="00F9646E">
        <w:tc>
          <w:tcPr>
            <w:tcW w:w="573" w:type="dxa"/>
          </w:tcPr>
          <w:p w:rsidR="00FD6A3E" w:rsidRDefault="0040418D">
            <w:pPr>
              <w:keepNext/>
              <w:keepLines/>
              <w:tabs>
                <w:tab w:val="left" w:pos="0"/>
              </w:tabs>
              <w:ind w:right="95" w:firstLine="0"/>
              <w:jc w:val="center"/>
              <w:rPr>
                <w:sz w:val="26"/>
                <w:szCs w:val="26"/>
              </w:rPr>
            </w:pPr>
            <w:r>
              <w:rPr>
                <w:szCs w:val="28"/>
              </w:rPr>
              <w:t>5.</w:t>
            </w:r>
          </w:p>
        </w:tc>
        <w:tc>
          <w:tcPr>
            <w:tcW w:w="6946" w:type="dxa"/>
          </w:tcPr>
          <w:p w:rsidR="00FD6A3E" w:rsidRDefault="0040418D">
            <w:pPr>
              <w:keepNext/>
              <w:keepLines/>
              <w:tabs>
                <w:tab w:val="left" w:pos="0"/>
              </w:tabs>
              <w:ind w:firstLine="0"/>
              <w:rPr>
                <w:sz w:val="26"/>
                <w:szCs w:val="26"/>
              </w:rPr>
            </w:pPr>
            <w:r>
              <w:rPr>
                <w:szCs w:val="28"/>
              </w:rPr>
              <w:t xml:space="preserve">Исполняющий обязанности директора филиала </w:t>
            </w:r>
            <w:r w:rsidR="00F9646E">
              <w:rPr>
                <w:szCs w:val="28"/>
              </w:rPr>
              <w:br/>
            </w:r>
            <w:r>
              <w:rPr>
                <w:szCs w:val="28"/>
              </w:rPr>
              <w:t>ПАО «Россети Северный Кавказ» - «Ингушэнерго»</w:t>
            </w:r>
          </w:p>
        </w:tc>
        <w:tc>
          <w:tcPr>
            <w:tcW w:w="283" w:type="dxa"/>
          </w:tcPr>
          <w:p w:rsidR="00FD6A3E" w:rsidRDefault="0040418D">
            <w:pPr>
              <w:keepNext/>
              <w:keepLines/>
              <w:tabs>
                <w:tab w:val="left" w:pos="0"/>
              </w:tabs>
              <w:ind w:right="125" w:hanging="83"/>
              <w:jc w:val="center"/>
              <w:rPr>
                <w:sz w:val="26"/>
                <w:szCs w:val="26"/>
              </w:rPr>
            </w:pPr>
            <w:r>
              <w:rPr>
                <w:szCs w:val="28"/>
              </w:rPr>
              <w:t>-</w:t>
            </w:r>
          </w:p>
        </w:tc>
        <w:tc>
          <w:tcPr>
            <w:tcW w:w="2268" w:type="dxa"/>
          </w:tcPr>
          <w:p w:rsidR="00FD6A3E" w:rsidRDefault="0040418D">
            <w:pPr>
              <w:keepNext/>
              <w:keepLines/>
              <w:tabs>
                <w:tab w:val="left" w:pos="0"/>
              </w:tabs>
              <w:ind w:firstLine="0"/>
              <w:rPr>
                <w:sz w:val="26"/>
                <w:szCs w:val="26"/>
              </w:rPr>
            </w:pPr>
            <w:r>
              <w:rPr>
                <w:szCs w:val="28"/>
              </w:rPr>
              <w:t>Котиков К.А.</w:t>
            </w:r>
          </w:p>
        </w:tc>
      </w:tr>
      <w:tr w:rsidR="00E2622F" w:rsidTr="00F9646E">
        <w:tc>
          <w:tcPr>
            <w:tcW w:w="573" w:type="dxa"/>
          </w:tcPr>
          <w:p w:rsidR="00FD6A3E" w:rsidRDefault="0040418D">
            <w:pPr>
              <w:keepNext/>
              <w:keepLines/>
              <w:tabs>
                <w:tab w:val="left" w:pos="0"/>
              </w:tabs>
              <w:ind w:right="95" w:firstLine="0"/>
              <w:jc w:val="center"/>
              <w:rPr>
                <w:sz w:val="26"/>
                <w:szCs w:val="26"/>
              </w:rPr>
            </w:pPr>
            <w:r>
              <w:rPr>
                <w:szCs w:val="28"/>
              </w:rPr>
              <w:t>6.</w:t>
            </w:r>
          </w:p>
        </w:tc>
        <w:tc>
          <w:tcPr>
            <w:tcW w:w="6946" w:type="dxa"/>
          </w:tcPr>
          <w:p w:rsidR="00FD6A3E" w:rsidRDefault="0040418D">
            <w:pPr>
              <w:keepNext/>
              <w:keepLines/>
              <w:tabs>
                <w:tab w:val="left" w:pos="0"/>
              </w:tabs>
              <w:ind w:firstLine="0"/>
              <w:rPr>
                <w:sz w:val="26"/>
                <w:szCs w:val="26"/>
              </w:rPr>
            </w:pPr>
            <w:r>
              <w:rPr>
                <w:szCs w:val="28"/>
              </w:rPr>
              <w:t xml:space="preserve">Исполняющий обязанности директора филиала </w:t>
            </w:r>
            <w:r w:rsidR="00F9646E">
              <w:rPr>
                <w:szCs w:val="28"/>
              </w:rPr>
              <w:br/>
            </w:r>
            <w:r>
              <w:rPr>
                <w:szCs w:val="28"/>
              </w:rPr>
              <w:t>ПАО «Россети Северный Кавказ» - «Дагэнерго»</w:t>
            </w:r>
          </w:p>
        </w:tc>
        <w:tc>
          <w:tcPr>
            <w:tcW w:w="283" w:type="dxa"/>
          </w:tcPr>
          <w:p w:rsidR="00FD6A3E" w:rsidRDefault="0040418D">
            <w:pPr>
              <w:keepNext/>
              <w:keepLines/>
              <w:tabs>
                <w:tab w:val="left" w:pos="0"/>
              </w:tabs>
              <w:ind w:right="125" w:hanging="83"/>
              <w:jc w:val="center"/>
              <w:rPr>
                <w:sz w:val="26"/>
                <w:szCs w:val="26"/>
              </w:rPr>
            </w:pPr>
            <w:r>
              <w:rPr>
                <w:szCs w:val="28"/>
              </w:rPr>
              <w:t>-</w:t>
            </w:r>
          </w:p>
        </w:tc>
        <w:tc>
          <w:tcPr>
            <w:tcW w:w="2268" w:type="dxa"/>
          </w:tcPr>
          <w:p w:rsidR="00FD6A3E" w:rsidRDefault="0040418D">
            <w:pPr>
              <w:keepNext/>
              <w:keepLines/>
              <w:tabs>
                <w:tab w:val="left" w:pos="0"/>
              </w:tabs>
              <w:ind w:firstLine="0"/>
              <w:rPr>
                <w:sz w:val="26"/>
                <w:szCs w:val="26"/>
              </w:rPr>
            </w:pPr>
            <w:r>
              <w:rPr>
                <w:szCs w:val="28"/>
              </w:rPr>
              <w:t>Шапиев М.С.</w:t>
            </w:r>
          </w:p>
        </w:tc>
      </w:tr>
      <w:tr w:rsidR="00E2622F" w:rsidTr="00F9646E">
        <w:tc>
          <w:tcPr>
            <w:tcW w:w="573" w:type="dxa"/>
          </w:tcPr>
          <w:p w:rsidR="00FD6A3E" w:rsidRDefault="0040418D">
            <w:pPr>
              <w:keepNext/>
              <w:keepLines/>
              <w:tabs>
                <w:tab w:val="left" w:pos="0"/>
              </w:tabs>
              <w:ind w:right="95" w:firstLine="0"/>
              <w:jc w:val="center"/>
              <w:rPr>
                <w:sz w:val="26"/>
                <w:szCs w:val="26"/>
              </w:rPr>
            </w:pPr>
            <w:r>
              <w:rPr>
                <w:szCs w:val="28"/>
              </w:rPr>
              <w:t>7.</w:t>
            </w:r>
          </w:p>
        </w:tc>
        <w:tc>
          <w:tcPr>
            <w:tcW w:w="6946" w:type="dxa"/>
          </w:tcPr>
          <w:p w:rsidR="00FD6A3E" w:rsidRDefault="0040418D">
            <w:pPr>
              <w:keepNext/>
              <w:keepLines/>
              <w:tabs>
                <w:tab w:val="left" w:pos="0"/>
              </w:tabs>
              <w:ind w:firstLine="0"/>
              <w:rPr>
                <w:sz w:val="26"/>
                <w:szCs w:val="26"/>
              </w:rPr>
            </w:pPr>
            <w:r>
              <w:rPr>
                <w:szCs w:val="28"/>
              </w:rPr>
              <w:t>Управляющий директор АО «Чеченэнерго»</w:t>
            </w:r>
          </w:p>
        </w:tc>
        <w:tc>
          <w:tcPr>
            <w:tcW w:w="283" w:type="dxa"/>
          </w:tcPr>
          <w:p w:rsidR="00FD6A3E" w:rsidRDefault="0040418D">
            <w:pPr>
              <w:keepNext/>
              <w:keepLines/>
              <w:tabs>
                <w:tab w:val="left" w:pos="0"/>
              </w:tabs>
              <w:ind w:right="125" w:hanging="83"/>
              <w:jc w:val="center"/>
              <w:rPr>
                <w:sz w:val="26"/>
                <w:szCs w:val="26"/>
              </w:rPr>
            </w:pPr>
            <w:r>
              <w:rPr>
                <w:szCs w:val="28"/>
              </w:rPr>
              <w:t>-</w:t>
            </w:r>
          </w:p>
        </w:tc>
        <w:tc>
          <w:tcPr>
            <w:tcW w:w="2268" w:type="dxa"/>
          </w:tcPr>
          <w:p w:rsidR="00FD6A3E" w:rsidRDefault="0040418D">
            <w:pPr>
              <w:keepNext/>
              <w:keepLines/>
              <w:tabs>
                <w:tab w:val="left" w:pos="0"/>
              </w:tabs>
              <w:ind w:firstLine="0"/>
              <w:rPr>
                <w:sz w:val="26"/>
                <w:szCs w:val="26"/>
              </w:rPr>
            </w:pPr>
            <w:r>
              <w:rPr>
                <w:szCs w:val="28"/>
              </w:rPr>
              <w:t>Кадиров И.С.</w:t>
            </w:r>
          </w:p>
        </w:tc>
      </w:tr>
    </w:tbl>
    <w:p w:rsidR="00FD6A3E" w:rsidRDefault="00FD6A3E"/>
    <w:p w:rsidR="00FD6A3E" w:rsidRDefault="00FD6A3E">
      <w:pPr>
        <w:ind w:left="5670"/>
      </w:pPr>
    </w:p>
    <w:sectPr w:rsidR="00FD6A3E">
      <w:headerReference w:type="default" r:id="rId59"/>
      <w:footerReference w:type="default" r:id="rId60"/>
      <w:headerReference w:type="first" r:id="rId61"/>
      <w:pgSz w:w="11906" w:h="16838"/>
      <w:pgMar w:top="1134" w:right="70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E87" w:rsidRDefault="003C4E87">
      <w:r>
        <w:separator/>
      </w:r>
    </w:p>
  </w:endnote>
  <w:endnote w:type="continuationSeparator" w:id="0">
    <w:p w:rsidR="003C4E87" w:rsidRDefault="003C4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CFJD P+ Arial MT">
    <w:charset w:val="00"/>
    <w:family w:val="auto"/>
    <w:pitch w:val="default"/>
  </w:font>
  <w:font w:name="Batang">
    <w:altName w:val="바탕"/>
    <w:panose1 w:val="02030600000101010101"/>
    <w:charset w:val="81"/>
    <w:family w:val="auto"/>
    <w:pitch w:val="default"/>
  </w:font>
  <w:font w:name="Arial Unicode MS">
    <w:panose1 w:val="020B0604020202020204"/>
    <w:charset w:val="00"/>
    <w:family w:val="auto"/>
    <w:pitch w:val="default"/>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TimesET">
    <w:charset w:val="00"/>
    <w:family w:val="auto"/>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A10A44">
    <w:pPr>
      <w:pStyle w:val="102"/>
      <w:jc w:val="righ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A10A44">
    <w:pPr>
      <w:ind w:firstLine="0"/>
      <w:rPr>
        <w:sz w:val="24"/>
        <w:szCs w:val="24"/>
      </w:rPr>
    </w:pPr>
  </w:p>
  <w:p w:rsidR="00A10A44" w:rsidRDefault="00A10A44">
    <w:pPr>
      <w:pStyle w:val="10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A10A44">
    <w:pPr>
      <w:pStyle w:val="102"/>
      <w:jc w:val="both"/>
      <w:rPr>
        <w:sz w:val="24"/>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A10A44">
    <w:pPr>
      <w:pStyle w:val="102"/>
      <w:jc w:val="both"/>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E87" w:rsidRDefault="003C4E87">
      <w:r>
        <w:separator/>
      </w:r>
    </w:p>
  </w:footnote>
  <w:footnote w:type="continuationSeparator" w:id="0">
    <w:p w:rsidR="003C4E87" w:rsidRDefault="003C4E87">
      <w:r>
        <w:continuationSeparator/>
      </w:r>
    </w:p>
  </w:footnote>
  <w:footnote w:id="1">
    <w:p w:rsidR="00A10A44" w:rsidRDefault="0040418D">
      <w:pPr>
        <w:pStyle w:val="aff6"/>
        <w:jc w:val="both"/>
      </w:pPr>
      <w:r>
        <w:rPr>
          <w:rStyle w:val="affc"/>
        </w:rPr>
        <w:footnoteRef/>
      </w:r>
      <w:r>
        <w:t xml:space="preserve"> Утверждена приказом Минэнерго России от </w:t>
      </w:r>
      <w:hyperlink r:id="rId1" w:anchor="cXH9s4VGWaSBFH3m" w:tooltip="http://cons.fsk-ees.ru/cons/cgi/online.cgi?req=doc&amp;base=LAW&amp;n=353238&amp;cacheid=DCB6EE8A8C295E50E1F5E13D0ED73773&amp;mode=splus&amp;rnd=ce9jC4VmY9FL49qI1#cXH9s4VGWaSBFH3m" w:history="1">
        <w:r>
          <w:rPr>
            <w:rStyle w:val="af3"/>
          </w:rPr>
          <w:t>26.07.2017 № 676</w:t>
        </w:r>
      </w:hyperlink>
      <w:r>
        <w:t>.</w:t>
      </w:r>
    </w:p>
  </w:footnote>
  <w:footnote w:id="2">
    <w:p w:rsidR="00A10A44" w:rsidRDefault="0040418D">
      <w:pPr>
        <w:pStyle w:val="aff6"/>
        <w:jc w:val="both"/>
      </w:pPr>
      <w:r>
        <w:rPr>
          <w:rStyle w:val="affc"/>
        </w:rPr>
        <w:footnoteRef/>
      </w:r>
      <w:r>
        <w:t xml:space="preserve"> </w:t>
      </w:r>
      <w:bookmarkStart w:id="92" w:name="_Hlk214877824"/>
      <w:r>
        <w:t xml:space="preserve">Заполняется при прекращении электроснабжения потребителей более 24 часов подряд </w:t>
      </w:r>
      <w:bookmarkEnd w:id="92"/>
    </w:p>
  </w:footnote>
  <w:footnote w:id="3">
    <w:p w:rsidR="00A10A44" w:rsidRDefault="0040418D">
      <w:pPr>
        <w:pStyle w:val="aff6"/>
        <w:jc w:val="both"/>
      </w:pPr>
      <w:r>
        <w:rPr>
          <w:rStyle w:val="affc"/>
        </w:rPr>
        <w:footnoteRef/>
      </w:r>
      <w:r>
        <w:t xml:space="preserve"> Заполняется при нарушении передачи (более 8 часов) в КС Надежность оперативной информации </w:t>
      </w:r>
      <w:r>
        <w:br/>
        <w:t xml:space="preserve">об отключении, связанной с прекращением электроснабжения потребителей </w:t>
      </w:r>
    </w:p>
  </w:footnote>
  <w:footnote w:id="4">
    <w:p w:rsidR="00A10A44" w:rsidRDefault="0040418D">
      <w:pPr>
        <w:pStyle w:val="aff6"/>
        <w:ind w:left="142" w:hanging="142"/>
        <w:jc w:val="both"/>
      </w:pPr>
      <w:r>
        <w:rPr>
          <w:rStyle w:val="affc"/>
        </w:rPr>
        <w:footnoteRef/>
      </w:r>
      <w:r>
        <w:t xml:space="preserve"> Оценка отнесения события к ОПО произведена согласно требованиям Федерального закона от </w:t>
      </w:r>
      <w:hyperlink r:id="rId2" w:anchor="3IfJs4VYBUcvzd5k" w:tooltip="http://cons.fsk-ees.ru/cons/cgi/online.cgi?req=doc&amp;base=LAW&amp;n=500206&amp;dst=0&amp;rnd=ce9jC4VmY9FL49qI1#3IfJs4VYBUcvzd5k" w:history="1">
        <w:r>
          <w:rPr>
            <w:rStyle w:val="af3"/>
          </w:rPr>
          <w:t xml:space="preserve">21.07.1997 </w:t>
        </w:r>
        <w:r>
          <w:rPr>
            <w:rStyle w:val="af3"/>
          </w:rPr>
          <w:br/>
          <w:t>№ 116</w:t>
        </w:r>
      </w:hyperlink>
      <w:r>
        <w:t xml:space="preserve"> «О промышленной безопасности опасных производственных объектов».</w:t>
      </w:r>
    </w:p>
  </w:footnote>
  <w:footnote w:id="5">
    <w:p w:rsidR="00A10A44" w:rsidRDefault="0040418D">
      <w:pPr>
        <w:pStyle w:val="aff6"/>
        <w:ind w:left="142" w:hanging="142"/>
        <w:jc w:val="both"/>
        <w:rPr>
          <w:vertAlign w:val="superscript"/>
        </w:rPr>
      </w:pPr>
      <w:r>
        <w:rPr>
          <w:rStyle w:val="affc"/>
        </w:rPr>
        <w:footnoteRef/>
      </w:r>
      <w:r>
        <w:t xml:space="preserve"> Раздел заполняется в соответствии с требованиями приказа Минэнерго России от </w:t>
      </w:r>
      <w:hyperlink r:id="rId3" w:anchor="VucBs4VgYKmDvVI5" w:tooltip="http://cons.fsk-ees.ru/cons/cgi/online.cgi?req=doc&amp;base=LAW&amp;n=366118&amp;cacheid=56726087E7B6BAF043767743BBB17BDA&amp;mode=splus&amp;rnd=ce9jC4VmY9FL49qI1#VucBs4VgYKmDvVI5" w:history="1">
        <w:r>
          <w:rPr>
            <w:rStyle w:val="af3"/>
          </w:rPr>
          <w:t>08.02.2019 № 80</w:t>
        </w:r>
      </w:hyperlink>
      <w:r>
        <w:t xml:space="preserve"> «Об утверждении правил технического учета и анализа функционирования релейной защиты и автоматики и о внесении изменений в приказ Минэнерго России от </w:t>
      </w:r>
      <w:hyperlink r:id="rId4" w:anchor="fvzJs4VOhAmLCxoN" w:tooltip="http://cons.fsk-ees.ru/cons/cgi/online.cgi?req=doc&amp;base=LAW&amp;n=487109&amp;dst=1000000001&amp;cacheid=8CDE36292151ED6A9C7A0AFDDA2D7DA3&amp;mode=splus&amp;rnd=ce9jC4VmY9FL49qI1#fvzJs4VOhAmLCxoN" w:history="1">
        <w:r>
          <w:rPr>
            <w:rStyle w:val="af3"/>
          </w:rPr>
          <w:t>23.07.2012 № 340</w:t>
        </w:r>
      </w:hyperlink>
      <w:r>
        <w:t xml:space="preserve"> «Об утверждении перечня предоставляемой субъектами электроэнергетики информации, форм и порядка ее предоставления».</w:t>
      </w:r>
    </w:p>
  </w:footnote>
  <w:footnote w:id="6">
    <w:p w:rsidR="00A10A44" w:rsidRDefault="0040418D">
      <w:pPr>
        <w:pStyle w:val="aff6"/>
        <w:ind w:left="142" w:hanging="142"/>
        <w:jc w:val="both"/>
      </w:pPr>
      <w:r>
        <w:rPr>
          <w:rStyle w:val="affc"/>
        </w:rPr>
        <w:footnoteRef/>
      </w:r>
      <w:r>
        <w:t xml:space="preserve"> В случае правильной работы устройств РЗА столбцы 17-22 таблицы 1 не заполняются.</w:t>
      </w:r>
    </w:p>
  </w:footnote>
  <w:footnote w:id="7">
    <w:p w:rsidR="00A10A44" w:rsidRDefault="0040418D">
      <w:pPr>
        <w:pStyle w:val="aff6"/>
        <w:ind w:left="142" w:hanging="142"/>
        <w:jc w:val="both"/>
      </w:pPr>
      <w:r>
        <w:rPr>
          <w:rStyle w:val="affc"/>
        </w:rPr>
        <w:footnoteRef/>
      </w:r>
      <w:r>
        <w:t xml:space="preserve"> В таблице 1 указан пример заполнения.</w:t>
      </w:r>
    </w:p>
  </w:footnote>
  <w:footnote w:id="8">
    <w:p w:rsidR="00A10A44" w:rsidRDefault="0040418D">
      <w:pPr>
        <w:pStyle w:val="aff6"/>
        <w:ind w:left="142" w:hanging="142"/>
        <w:jc w:val="both"/>
      </w:pPr>
      <w:r>
        <w:rPr>
          <w:rStyle w:val="affc"/>
        </w:rPr>
        <w:footnoteRef/>
      </w:r>
      <w:r>
        <w:t xml:space="preserve"> Код категории персонала указывается только при выявлении ошибочных или неправильных действий персонала РЗА (код организационной причины УРЗА -216).</w:t>
      </w:r>
    </w:p>
  </w:footnote>
  <w:footnote w:id="9">
    <w:p w:rsidR="00A10A44" w:rsidRDefault="0040418D">
      <w:pPr>
        <w:pStyle w:val="aff6"/>
        <w:jc w:val="both"/>
      </w:pPr>
      <w:r>
        <w:rPr>
          <w:rStyle w:val="affc"/>
        </w:rPr>
        <w:footnoteRef/>
      </w:r>
      <w:r>
        <w:t xml:space="preserve"> </w:t>
      </w:r>
      <w:bookmarkStart w:id="120" w:name="_Hlk214876689"/>
      <w:r>
        <w:t>Формат приложения соответствует обязательному приложению 1 к Акту расследования по результатам расследования причин аварии в электроэнергетике или инцидента в электроэнергетике первой категории.</w:t>
      </w:r>
      <w:bookmarkEnd w:id="120"/>
    </w:p>
  </w:footnote>
  <w:footnote w:id="10">
    <w:p w:rsidR="00A10A44" w:rsidRDefault="0040418D">
      <w:pPr>
        <w:pStyle w:val="aff6"/>
      </w:pPr>
      <w:r>
        <w:rPr>
          <w:rStyle w:val="affc"/>
        </w:rPr>
        <w:footnoteRef/>
      </w:r>
      <w:r>
        <w:t xml:space="preserve"> Не заполняется при расследовании причин технологических нарушений в сетях уличного освещения</w:t>
      </w:r>
    </w:p>
  </w:footnote>
  <w:footnote w:id="11">
    <w:p w:rsidR="00A10A44" w:rsidRDefault="0040418D">
      <w:pPr>
        <w:pStyle w:val="aff6"/>
        <w:jc w:val="both"/>
      </w:pPr>
      <w:r>
        <w:rPr>
          <w:rStyle w:val="affc"/>
        </w:rPr>
        <w:footnoteRef/>
      </w:r>
      <w:r>
        <w:t xml:space="preserve"> Формат приложения соответствует обязательному приложению 1 к Акту расследования по результатам расследования причин аварии в электроэнергетике или инцидента в электроэнергетике первой категории.</w:t>
      </w:r>
    </w:p>
  </w:footnote>
  <w:footnote w:id="12">
    <w:p w:rsidR="00A10A44" w:rsidRDefault="0040418D">
      <w:pPr>
        <w:pStyle w:val="aff6"/>
        <w:jc w:val="both"/>
      </w:pPr>
      <w:r>
        <w:rPr>
          <w:rStyle w:val="affc"/>
        </w:rPr>
        <w:footnoteRef/>
      </w:r>
      <w:r>
        <w:t xml:space="preserve"> Наименование оборудования сети уличного освещения вводится вручную</w:t>
      </w:r>
    </w:p>
  </w:footnote>
  <w:footnote w:id="13">
    <w:p w:rsidR="00A10A44" w:rsidRDefault="0040418D">
      <w:pPr>
        <w:pStyle w:val="aff6"/>
        <w:jc w:val="both"/>
      </w:pPr>
      <w:r>
        <w:rPr>
          <w:rStyle w:val="affc"/>
        </w:rPr>
        <w:footnoteRef/>
      </w:r>
      <w:r>
        <w:t xml:space="preserve"> Заполняется при технологических нарушениях в сети уличного освещения</w:t>
      </w:r>
    </w:p>
  </w:footnote>
  <w:footnote w:id="14">
    <w:p w:rsidR="00A10A44" w:rsidRDefault="0040418D">
      <w:pPr>
        <w:pStyle w:val="aff6"/>
      </w:pPr>
      <w:r>
        <w:rPr>
          <w:rStyle w:val="affc"/>
        </w:rPr>
        <w:footnoteRef/>
      </w:r>
      <w:r>
        <w:t xml:space="preserve"> Пункты 6.2, 6.3 приложения не заполняются при технологических нарушениях в сетях уличного освещения</w:t>
      </w:r>
    </w:p>
  </w:footnote>
  <w:footnote w:id="15">
    <w:p w:rsidR="00A10A44" w:rsidRDefault="0040418D">
      <w:pPr>
        <w:pStyle w:val="aff6"/>
      </w:pPr>
      <w:r>
        <w:rPr>
          <w:rStyle w:val="affc"/>
        </w:rPr>
        <w:footnoteRef/>
      </w:r>
      <w:r>
        <w:t xml:space="preserve"> В Таблице 1 указан пример заполнения</w:t>
      </w:r>
    </w:p>
  </w:footnote>
  <w:footnote w:id="16">
    <w:p w:rsidR="00A10A44" w:rsidRDefault="0040418D">
      <w:pPr>
        <w:pStyle w:val="aff6"/>
        <w:ind w:left="142" w:hanging="142"/>
      </w:pPr>
      <w:r>
        <w:rPr>
          <w:rStyle w:val="affc"/>
        </w:rPr>
        <w:footnoteRef/>
      </w:r>
      <w:r>
        <w:t xml:space="preserve"> Код категории персонала указывается только при выявлении ошибочных или неправильных действий персонала РЗА (код организационной причины УРЗА -216).</w:t>
      </w:r>
    </w:p>
  </w:footnote>
  <w:footnote w:id="17">
    <w:p w:rsidR="00A10A44" w:rsidRDefault="0040418D">
      <w:pPr>
        <w:pStyle w:val="aff6"/>
        <w:jc w:val="both"/>
      </w:pPr>
      <w:r>
        <w:rPr>
          <w:rStyle w:val="affc"/>
        </w:rPr>
        <w:footnoteRef/>
      </w:r>
      <w:r>
        <w:t xml:space="preserve"> Технологические нарушения, не подпадающие под признаки аварий и инцидентов в соответствии с кодами 1.3.1-3.12 таблицы 2</w:t>
      </w:r>
    </w:p>
  </w:footnote>
  <w:footnote w:id="18">
    <w:p w:rsidR="00A10A44" w:rsidRDefault="0040418D">
      <w:pPr>
        <w:pStyle w:val="aff6"/>
      </w:pPr>
      <w:r>
        <w:rPr>
          <w:rStyle w:val="affc"/>
        </w:rPr>
        <w:footnoteRef/>
      </w:r>
      <w:r>
        <w:t xml:space="preserve"> Нарушения в работе СДТУ длительностью от 30 минут до 1 часа</w:t>
      </w:r>
    </w:p>
  </w:footnote>
  <w:footnote w:id="19">
    <w:p w:rsidR="00A10A44" w:rsidRDefault="0040418D">
      <w:pPr>
        <w:pStyle w:val="aff6"/>
        <w:jc w:val="both"/>
      </w:pPr>
      <w:r>
        <w:rPr>
          <w:rStyle w:val="affc"/>
        </w:rPr>
        <w:footnoteRef/>
      </w:r>
      <w:r>
        <w:t xml:space="preserve"> Изолированный проводник, обеспечивающий передачу аналоговой и дискретной информации </w:t>
      </w:r>
      <w:r w:rsidR="004D79B4">
        <w:br/>
      </w:r>
      <w:r>
        <w:t>между оборудованием ПС, шкафами, панелями и щитами управления, в том числе расположенных в разных зданиях (помещениях).</w:t>
      </w:r>
    </w:p>
  </w:footnote>
  <w:footnote w:id="20">
    <w:p w:rsidR="00A10A44" w:rsidRDefault="0040418D">
      <w:pPr>
        <w:pStyle w:val="aff6"/>
        <w:jc w:val="both"/>
      </w:pPr>
      <w:r>
        <w:rPr>
          <w:rStyle w:val="affc"/>
        </w:rPr>
        <w:footnoteRef/>
      </w:r>
      <w:r>
        <w:t xml:space="preserve"> Провода и комплектующие внутри шкафа (панели) автоматизированной системы технологического управления, релейной защиты и автоматики. Указывается в случае возникновения неисправности (повреждения) вторичных цепей автоматических защитных устройств, в результате которой (которого) произошло отключение основного оборудования без срабатывания защитных устройств (выходного реле устройства).</w:t>
      </w:r>
    </w:p>
  </w:footnote>
  <w:footnote w:id="21">
    <w:p w:rsidR="00A10A44" w:rsidRDefault="0040418D">
      <w:pPr>
        <w:pStyle w:val="aff6"/>
        <w:jc w:val="both"/>
      </w:pPr>
      <w:r>
        <w:rPr>
          <w:rStyle w:val="affc"/>
        </w:rPr>
        <w:footnoteRef/>
      </w:r>
      <w:r>
        <w:t xml:space="preserve"> </w:t>
      </w:r>
      <w:r>
        <w:rPr>
          <w:color w:val="000000"/>
        </w:rPr>
        <w:t>Причиной аварии (инцидента) является отключение (повреждение) принятого на баланс сетевой организацией бесхозяйного объекта</w:t>
      </w:r>
    </w:p>
  </w:footnote>
  <w:footnote w:id="22">
    <w:p w:rsidR="00A10A44" w:rsidRDefault="0040418D">
      <w:pPr>
        <w:pStyle w:val="aff6"/>
        <w:jc w:val="both"/>
      </w:pPr>
      <w:r>
        <w:rPr>
          <w:rStyle w:val="affc"/>
        </w:rPr>
        <w:footnoteRef/>
      </w:r>
      <w:r>
        <w:t xml:space="preserve"> </w:t>
      </w:r>
      <w:bookmarkStart w:id="142" w:name="_Hlk211503220"/>
      <w:r>
        <w:rPr>
          <w:color w:val="000000"/>
        </w:rPr>
        <w:t xml:space="preserve">Причиной аварии (инцидента) является умышленное (вандальное) повреждение ЭУ, </w:t>
      </w:r>
      <w:bookmarkEnd w:id="142"/>
      <w:r>
        <w:rPr>
          <w:color w:val="000000"/>
        </w:rPr>
        <w:t xml:space="preserve">воздействие на ЭУ </w:t>
      </w:r>
      <w:r>
        <w:rPr>
          <w:color w:val="000000"/>
        </w:rPr>
        <w:br/>
        <w:t xml:space="preserve">в результате актов незаконного вмешательства, связанное с военными действиями </w:t>
      </w:r>
      <w:r>
        <w:rPr>
          <w:i/>
          <w:color w:val="000000"/>
        </w:rPr>
        <w:t>(обстрелы, повреждения ВЛ, оборудования ПС</w:t>
      </w:r>
      <w:r>
        <w:rPr>
          <w:color w:val="000000"/>
        </w:rPr>
        <w:t>), или неумышленное воздействие, связанное с военными действиями</w:t>
      </w:r>
      <w:r>
        <w:rPr>
          <w:i/>
          <w:color w:val="000000"/>
        </w:rPr>
        <w:t xml:space="preserve"> (падение БПЛА </w:t>
      </w:r>
      <w:r>
        <w:rPr>
          <w:i/>
          <w:color w:val="000000"/>
        </w:rPr>
        <w:br/>
        <w:t>и БВС, проволоки ПТУР и т.п.)</w:t>
      </w:r>
    </w:p>
  </w:footnote>
  <w:footnote w:id="23">
    <w:p w:rsidR="00A10A44" w:rsidRDefault="0040418D">
      <w:pPr>
        <w:pStyle w:val="aff6"/>
        <w:jc w:val="both"/>
      </w:pPr>
      <w:r>
        <w:rPr>
          <w:rStyle w:val="affc"/>
        </w:rPr>
        <w:footnoteRef/>
      </w:r>
      <w:r>
        <w:t xml:space="preserve"> </w:t>
      </w:r>
      <w:r>
        <w:rPr>
          <w:color w:val="000000"/>
        </w:rPr>
        <w:t xml:space="preserve">Причиной аварии (инцидента) является умышленное (вандальное) повреждение ЭУ, воздействие на ЭУ </w:t>
      </w:r>
      <w:r>
        <w:rPr>
          <w:color w:val="000000"/>
        </w:rPr>
        <w:br/>
        <w:t xml:space="preserve">в результате актов незаконного вмешательства, не связанное с проведением военных действий </w:t>
      </w:r>
      <w:r>
        <w:rPr>
          <w:i/>
          <w:color w:val="000000"/>
        </w:rPr>
        <w:t>(расстрелы изоляторов, набросы предметов, кражи имущества, (например: трансформаторов или оборудования ТП, провода ВЛ, уголков с металлических опор), террористические акты и т.п.)</w:t>
      </w:r>
    </w:p>
  </w:footnote>
  <w:footnote w:id="24">
    <w:p w:rsidR="00A10A44" w:rsidRDefault="0040418D">
      <w:pPr>
        <w:pStyle w:val="aff6"/>
        <w:jc w:val="both"/>
      </w:pPr>
      <w:r>
        <w:rPr>
          <w:rStyle w:val="affc"/>
        </w:rPr>
        <w:footnoteRef/>
      </w:r>
      <w:r>
        <w:t xml:space="preserve"> </w:t>
      </w:r>
      <w:r>
        <w:rPr>
          <w:color w:val="000000"/>
        </w:rPr>
        <w:t>Причиной аварии (инцидента) является невозможность проведения плановых работ по ТОиР в действующих электроустановках. Применяется совместно с признаками 3.4.7.1, 3.4.7.2.2, 3.4.7.2.3 и 3.4.7.3 (с подпунктами). Возможен к применению в течении 3-х лет с момента снятия ограничений, но не более времени проведения ТОиР</w:t>
      </w:r>
    </w:p>
  </w:footnote>
  <w:footnote w:id="25">
    <w:p w:rsidR="00A10A44" w:rsidRDefault="0040418D">
      <w:pPr>
        <w:pStyle w:val="aff6"/>
        <w:keepLines/>
        <w:jc w:val="both"/>
      </w:pPr>
      <w:r>
        <w:rPr>
          <w:rStyle w:val="affc"/>
        </w:rPr>
        <w:footnoteRef/>
      </w:r>
      <w:r>
        <w:t xml:space="preserve"> </w:t>
      </w:r>
      <w:r>
        <w:rPr>
          <w:color w:val="000000"/>
        </w:rPr>
        <w:t>Причиной аварии (инцидента) является повреждение электроустановки в ходе военных действий в период предшествующий аварии (</w:t>
      </w:r>
      <w:r>
        <w:rPr>
          <w:i/>
          <w:color w:val="000000"/>
        </w:rPr>
        <w:t>например обнаружение течи масла из трансформатора, расплетение провода, повреждение кабеля вторичной коммутации, повреждение непроектной защитной сетки Т, длительный ремонт резервного трансформатора приведший к перерыву электроснабжения, радиальная схема магистральной сети из-за военного повреждения смежных объектов приведшая к перерыву электроснабжения, ремонт резервной ЛЭП из-за военного воздействия приведший к перерыву электроснабжения и т.п</w:t>
      </w:r>
      <w:r>
        <w:rPr>
          <w:i/>
        </w:rPr>
        <w:t>.)</w:t>
      </w:r>
      <w:r>
        <w:t xml:space="preserve"> 3.4.7.1, 3.4.7.2.2, 3.4.7.2.3 и 3.4.7.3 (</w:t>
      </w:r>
      <w:r>
        <w:rPr>
          <w:color w:val="000000"/>
        </w:rPr>
        <w:t>с подпунктами).</w:t>
      </w:r>
    </w:p>
  </w:footnote>
  <w:footnote w:id="26">
    <w:p w:rsidR="00A10A44" w:rsidRDefault="0040418D">
      <w:pPr>
        <w:pStyle w:val="aff6"/>
      </w:pPr>
      <w:r>
        <w:rPr>
          <w:rStyle w:val="affc"/>
        </w:rPr>
        <w:footnoteRef/>
      </w:r>
      <w:r>
        <w:t xml:space="preserve"> Опасные производственные объекты (ОПО)</w:t>
      </w:r>
    </w:p>
  </w:footnote>
  <w:footnote w:id="27">
    <w:p w:rsidR="00A10A44" w:rsidRDefault="0040418D">
      <w:pPr>
        <w:pStyle w:val="aff6"/>
        <w:jc w:val="both"/>
      </w:pPr>
      <w:r>
        <w:rPr>
          <w:rStyle w:val="affc"/>
        </w:rPr>
        <w:footnoteRef/>
      </w:r>
      <w:r>
        <w:t xml:space="preserve"> Наименование ключевых слов данной категории обязательно для заполнения при формировании Акта внутреннего учета</w:t>
      </w:r>
    </w:p>
  </w:footnote>
  <w:footnote w:id="28">
    <w:p w:rsidR="00A10A44" w:rsidRDefault="0040418D">
      <w:pPr>
        <w:pStyle w:val="aff6"/>
        <w:jc w:val="both"/>
      </w:pPr>
      <w:r>
        <w:rPr>
          <w:rStyle w:val="affc"/>
        </w:rPr>
        <w:footnoteRef/>
      </w:r>
      <w:r>
        <w:rPr>
          <w:vertAlign w:val="superscript"/>
        </w:rPr>
        <w:t xml:space="preserve">  </w:t>
      </w:r>
      <w:r>
        <w:t>При отсутствии короткого замыкания и повреждения оборудования столбец 12 не заполняется.</w:t>
      </w:r>
    </w:p>
  </w:footnote>
  <w:footnote w:id="29">
    <w:p w:rsidR="00A10A44" w:rsidRDefault="0040418D">
      <w:pPr>
        <w:ind w:firstLine="0"/>
      </w:pPr>
      <w:r>
        <w:rPr>
          <w:rStyle w:val="affc"/>
          <w:sz w:val="20"/>
          <w:szCs w:val="20"/>
        </w:rPr>
        <w:footnoteRef/>
      </w:r>
      <w:r>
        <w:rPr>
          <w:sz w:val="20"/>
          <w:szCs w:val="20"/>
        </w:rPr>
        <w:t xml:space="preserve"> Е</w:t>
      </w:r>
      <w:r>
        <w:rPr>
          <w:sz w:val="20"/>
          <w:szCs w:val="20"/>
          <w:lang w:eastAsia="ru-RU"/>
        </w:rPr>
        <w:t xml:space="preserve">сли произошло однофазное замыкание на ЛЭП 6-35 кВ </w:t>
      </w:r>
      <w:r w:rsidR="00BF7A33">
        <w:rPr>
          <w:sz w:val="20"/>
          <w:szCs w:val="20"/>
          <w:lang w:eastAsia="ru-RU"/>
        </w:rPr>
        <w:t>–</w:t>
      </w:r>
      <w:r>
        <w:rPr>
          <w:sz w:val="20"/>
          <w:szCs w:val="20"/>
          <w:lang w:eastAsia="ru-RU"/>
        </w:rPr>
        <w:t xml:space="preserve"> указывается ОЗЗ, если на ЛЭП 110 кВ и выше </w:t>
      </w:r>
      <w:r w:rsidR="00BF7A33">
        <w:rPr>
          <w:sz w:val="20"/>
          <w:szCs w:val="20"/>
          <w:lang w:eastAsia="ru-RU"/>
        </w:rPr>
        <w:t>–</w:t>
      </w:r>
      <w:r>
        <w:rPr>
          <w:sz w:val="20"/>
          <w:szCs w:val="20"/>
          <w:lang w:eastAsia="ru-RU"/>
        </w:rPr>
        <w:t xml:space="preserve"> указывается К (1) или Коб (1). Если земля в системе постоянного тока, указывается ОЗЗ на АКБ.</w:t>
      </w:r>
    </w:p>
  </w:footnote>
  <w:footnote w:id="30">
    <w:p w:rsidR="00A10A44" w:rsidRDefault="0040418D">
      <w:pPr>
        <w:pStyle w:val="aff6"/>
        <w:jc w:val="both"/>
      </w:pPr>
      <w:r>
        <w:rPr>
          <w:rStyle w:val="affc"/>
        </w:rPr>
        <w:footnoteRef/>
      </w:r>
      <w:r>
        <w:t xml:space="preserve"> Для магистрального комплекса количество недоотпущенной энергии рассчитывается в соответствии </w:t>
      </w:r>
      <w:r>
        <w:br/>
        <w:t xml:space="preserve">с приказом ПАО «Россети» от </w:t>
      </w:r>
      <w:hyperlink r:id="rId5" w:tooltip="https://sedo.rosseti.ru/?id=0000000203aa07zn&amp;type=ddt_ord_type_doc" w:history="1">
        <w:r>
          <w:rPr>
            <w:rStyle w:val="af3"/>
          </w:rPr>
          <w:t>13.08.2025 №</w:t>
        </w:r>
        <w:r w:rsidR="005F4105">
          <w:rPr>
            <w:rStyle w:val="af3"/>
          </w:rPr>
          <w:t xml:space="preserve"> </w:t>
        </w:r>
        <w:r>
          <w:rPr>
            <w:rStyle w:val="af3"/>
          </w:rPr>
          <w:t>416</w:t>
        </w:r>
      </w:hyperlink>
      <w:r w:rsidR="005F4105">
        <w:rPr>
          <w:rStyle w:val="af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3C4E87">
    <w:pPr>
      <w:pStyle w:val="101"/>
      <w:tabs>
        <w:tab w:val="center" w:pos="4748"/>
        <w:tab w:val="left" w:pos="5850"/>
      </w:tabs>
      <w:jc w:val="center"/>
    </w:pPr>
    <w:sdt>
      <w:sdtPr>
        <w:id w:val="-243256024"/>
        <w:docPartObj>
          <w:docPartGallery w:val="Page Numbers (Top of Page)"/>
          <w:docPartUnique/>
        </w:docPartObj>
      </w:sdtPr>
      <w:sdtEndPr/>
      <w:sdtContent>
        <w:r w:rsidR="0040418D">
          <w:rPr>
            <w:sz w:val="24"/>
            <w:szCs w:val="24"/>
          </w:rPr>
          <w:fldChar w:fldCharType="begin"/>
        </w:r>
        <w:r w:rsidR="0040418D">
          <w:rPr>
            <w:sz w:val="24"/>
            <w:szCs w:val="24"/>
          </w:rPr>
          <w:instrText>PAGE   \* MERGEFORMAT</w:instrText>
        </w:r>
        <w:r w:rsidR="0040418D">
          <w:rPr>
            <w:sz w:val="24"/>
            <w:szCs w:val="24"/>
          </w:rPr>
          <w:fldChar w:fldCharType="separate"/>
        </w:r>
        <w:r w:rsidR="005E4668">
          <w:rPr>
            <w:noProof/>
            <w:sz w:val="24"/>
            <w:szCs w:val="24"/>
          </w:rPr>
          <w:t>2</w:t>
        </w:r>
        <w:r w:rsidR="0040418D">
          <w:rPr>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40418D">
    <w:pPr>
      <w:pStyle w:val="10"/>
      <w:jc w:val="center"/>
      <w:rPr>
        <w:color w:val="FFFFFF" w:themeColor="background1"/>
      </w:rPr>
    </w:pPr>
    <w:r>
      <w:fldChar w:fldCharType="begin"/>
    </w:r>
    <w:r>
      <w:instrText>PAGE \* MERGEFORMAT</w:instrText>
    </w:r>
    <w:r>
      <w:fldChar w:fldCharType="separate"/>
    </w:r>
    <w:r w:rsidR="005E4668" w:rsidRPr="005E4668">
      <w:rPr>
        <w:noProof/>
        <w:color w:val="FFFFFF" w:themeColor="background1"/>
      </w:rPr>
      <w:t>1</w:t>
    </w:r>
    <w:r>
      <w:rPr>
        <w:color w:val="FFFFFF" w:themeColor="background1"/>
      </w:rPr>
      <w:fldChar w:fldCharType="end"/>
    </w:r>
  </w:p>
  <w:p w:rsidR="00A10A44" w:rsidRDefault="00A10A44">
    <w:pPr>
      <w:pStyle w:val="10"/>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40418D">
    <w:pPr>
      <w:pStyle w:val="10"/>
      <w:jc w:val="center"/>
    </w:pPr>
    <w:r>
      <w:fldChar w:fldCharType="begin"/>
    </w:r>
    <w:r>
      <w:instrText>PAGE \* MERGEFORMAT</w:instrText>
    </w:r>
    <w:r>
      <w:fldChar w:fldCharType="separate"/>
    </w:r>
    <w:r w:rsidR="005E4668">
      <w:rPr>
        <w:noProof/>
      </w:rPr>
      <w:t>39</w:t>
    </w:r>
    <w:r>
      <w:fldChar w:fldCharType="end"/>
    </w:r>
  </w:p>
  <w:p w:rsidR="00A10A44" w:rsidRDefault="00A10A44">
    <w:pPr>
      <w:pStyle w:val="1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40418D">
    <w:pPr>
      <w:pStyle w:val="10"/>
      <w:jc w:val="center"/>
    </w:pPr>
    <w:r>
      <w:fldChar w:fldCharType="begin"/>
    </w:r>
    <w:r>
      <w:instrText>PAGE \* MERGEFORMAT</w:instrText>
    </w:r>
    <w:r>
      <w:fldChar w:fldCharType="separate"/>
    </w:r>
    <w:r w:rsidR="005E4668">
      <w:rPr>
        <w:noProof/>
      </w:rPr>
      <w:t>47</w:t>
    </w:r>
    <w:r>
      <w:fldChar w:fldCharType="end"/>
    </w:r>
  </w:p>
  <w:p w:rsidR="00A10A44" w:rsidRDefault="00A10A44">
    <w:pPr>
      <w:pStyle w:val="1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377933"/>
      <w:docPartObj>
        <w:docPartGallery w:val="Page Numbers (Top of Page)"/>
        <w:docPartUnique/>
      </w:docPartObj>
    </w:sdtPr>
    <w:sdtEndPr/>
    <w:sdtContent>
      <w:p w:rsidR="00A10A44" w:rsidRDefault="0040418D">
        <w:pPr>
          <w:pStyle w:val="101"/>
          <w:jc w:val="center"/>
          <w:rPr>
            <w:sz w:val="24"/>
          </w:rPr>
        </w:pPr>
        <w:r>
          <w:rPr>
            <w:sz w:val="24"/>
          </w:rPr>
          <w:fldChar w:fldCharType="begin"/>
        </w:r>
        <w:r>
          <w:rPr>
            <w:sz w:val="24"/>
          </w:rPr>
          <w:instrText>PAGE   \* MERGEFORMAT</w:instrText>
        </w:r>
        <w:r>
          <w:rPr>
            <w:sz w:val="24"/>
          </w:rPr>
          <w:fldChar w:fldCharType="separate"/>
        </w:r>
        <w:r w:rsidR="005E4668">
          <w:rPr>
            <w:noProof/>
            <w:sz w:val="24"/>
          </w:rPr>
          <w:t>82</w:t>
        </w:r>
        <w:r>
          <w:rPr>
            <w:sz w:val="24"/>
          </w:rPr>
          <w:fldChar w:fldCharType="end"/>
        </w:r>
      </w:p>
    </w:sdtContent>
  </w:sdt>
  <w:p w:rsidR="00A10A44" w:rsidRDefault="00A10A44">
    <w:pPr>
      <w:pStyle w:val="101"/>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A44" w:rsidRDefault="0040418D">
    <w:pPr>
      <w:pStyle w:val="10"/>
      <w:jc w:val="center"/>
    </w:pPr>
    <w:r>
      <w:fldChar w:fldCharType="begin"/>
    </w:r>
    <w:r>
      <w:instrText>PAGE \* MERGEFORMAT</w:instrText>
    </w:r>
    <w:r>
      <w:fldChar w:fldCharType="separate"/>
    </w:r>
    <w:r w:rsidR="005E4668">
      <w:rPr>
        <w:noProof/>
      </w:rPr>
      <w:t>48</w:t>
    </w:r>
    <w:r>
      <w:fldChar w:fldCharType="end"/>
    </w:r>
  </w:p>
  <w:p w:rsidR="00A10A44" w:rsidRDefault="00A10A44">
    <w:pPr>
      <w:pStyle w:val="1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93A3"/>
    <w:multiLevelType w:val="hybridMultilevel"/>
    <w:tmpl w:val="00000000"/>
    <w:lvl w:ilvl="0" w:tplc="02526BB2">
      <w:start w:val="1"/>
      <w:numFmt w:val="bullet"/>
      <w:lvlText w:val="–"/>
      <w:lvlJc w:val="left"/>
      <w:pPr>
        <w:ind w:left="1429" w:hanging="360"/>
      </w:pPr>
      <w:rPr>
        <w:rFonts w:ascii="Arial" w:eastAsia="Arial" w:hAnsi="Arial" w:cs="Arial"/>
      </w:rPr>
    </w:lvl>
    <w:lvl w:ilvl="1" w:tplc="2CB0CA9A">
      <w:start w:val="1"/>
      <w:numFmt w:val="bullet"/>
      <w:lvlText w:val="o"/>
      <w:lvlJc w:val="left"/>
      <w:pPr>
        <w:ind w:left="2149" w:hanging="360"/>
      </w:pPr>
      <w:rPr>
        <w:rFonts w:ascii="Courier New" w:hAnsi="Courier New" w:cs="Courier New" w:hint="default"/>
      </w:rPr>
    </w:lvl>
    <w:lvl w:ilvl="2" w:tplc="353CAA42">
      <w:start w:val="1"/>
      <w:numFmt w:val="bullet"/>
      <w:lvlText w:val=""/>
      <w:lvlJc w:val="left"/>
      <w:pPr>
        <w:ind w:left="2869" w:hanging="360"/>
      </w:pPr>
      <w:rPr>
        <w:rFonts w:ascii="Wingdings" w:hAnsi="Wingdings" w:hint="default"/>
      </w:rPr>
    </w:lvl>
    <w:lvl w:ilvl="3" w:tplc="4A24B3F2">
      <w:start w:val="1"/>
      <w:numFmt w:val="bullet"/>
      <w:lvlText w:val=""/>
      <w:lvlJc w:val="left"/>
      <w:pPr>
        <w:ind w:left="3589" w:hanging="360"/>
      </w:pPr>
      <w:rPr>
        <w:rFonts w:ascii="Symbol" w:hAnsi="Symbol" w:hint="default"/>
      </w:rPr>
    </w:lvl>
    <w:lvl w:ilvl="4" w:tplc="BF104144">
      <w:start w:val="1"/>
      <w:numFmt w:val="bullet"/>
      <w:lvlText w:val="o"/>
      <w:lvlJc w:val="left"/>
      <w:pPr>
        <w:ind w:left="4309" w:hanging="360"/>
      </w:pPr>
      <w:rPr>
        <w:rFonts w:ascii="Courier New" w:hAnsi="Courier New" w:cs="Courier New" w:hint="default"/>
      </w:rPr>
    </w:lvl>
    <w:lvl w:ilvl="5" w:tplc="182A7E86">
      <w:start w:val="1"/>
      <w:numFmt w:val="bullet"/>
      <w:lvlText w:val=""/>
      <w:lvlJc w:val="left"/>
      <w:pPr>
        <w:ind w:left="5029" w:hanging="360"/>
      </w:pPr>
      <w:rPr>
        <w:rFonts w:ascii="Wingdings" w:hAnsi="Wingdings" w:hint="default"/>
      </w:rPr>
    </w:lvl>
    <w:lvl w:ilvl="6" w:tplc="52FE712C">
      <w:start w:val="1"/>
      <w:numFmt w:val="bullet"/>
      <w:lvlText w:val=""/>
      <w:lvlJc w:val="left"/>
      <w:pPr>
        <w:ind w:left="5749" w:hanging="360"/>
      </w:pPr>
      <w:rPr>
        <w:rFonts w:ascii="Symbol" w:hAnsi="Symbol" w:hint="default"/>
      </w:rPr>
    </w:lvl>
    <w:lvl w:ilvl="7" w:tplc="3164363C">
      <w:start w:val="1"/>
      <w:numFmt w:val="bullet"/>
      <w:lvlText w:val="o"/>
      <w:lvlJc w:val="left"/>
      <w:pPr>
        <w:ind w:left="6469" w:hanging="360"/>
      </w:pPr>
      <w:rPr>
        <w:rFonts w:ascii="Courier New" w:hAnsi="Courier New" w:cs="Courier New" w:hint="default"/>
      </w:rPr>
    </w:lvl>
    <w:lvl w:ilvl="8" w:tplc="FCD406D8">
      <w:start w:val="1"/>
      <w:numFmt w:val="bullet"/>
      <w:lvlText w:val=""/>
      <w:lvlJc w:val="left"/>
      <w:pPr>
        <w:ind w:left="7189" w:hanging="360"/>
      </w:pPr>
      <w:rPr>
        <w:rFonts w:ascii="Wingdings" w:hAnsi="Wingdings" w:hint="default"/>
      </w:rPr>
    </w:lvl>
  </w:abstractNum>
  <w:abstractNum w:abstractNumId="1" w15:restartNumberingAfterBreak="0">
    <w:nsid w:val="0391BBE3"/>
    <w:multiLevelType w:val="multilevel"/>
    <w:tmpl w:val="9DFEC504"/>
    <w:lvl w:ilvl="0">
      <w:start w:val="1"/>
      <w:numFmt w:val="decimal"/>
      <w:pStyle w:val="1"/>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F52AB"/>
    <w:multiLevelType w:val="hybridMultilevel"/>
    <w:tmpl w:val="00000000"/>
    <w:lvl w:ilvl="0" w:tplc="281AD3DA">
      <w:start w:val="1"/>
      <w:numFmt w:val="bullet"/>
      <w:lvlText w:val=""/>
      <w:lvlJc w:val="left"/>
      <w:pPr>
        <w:ind w:left="1429" w:hanging="360"/>
      </w:pPr>
      <w:rPr>
        <w:rFonts w:ascii="Symbol" w:hAnsi="Symbol" w:hint="default"/>
      </w:rPr>
    </w:lvl>
    <w:lvl w:ilvl="1" w:tplc="EE24A076">
      <w:start w:val="1"/>
      <w:numFmt w:val="bullet"/>
      <w:lvlText w:val="o"/>
      <w:lvlJc w:val="left"/>
      <w:pPr>
        <w:ind w:left="2149" w:hanging="360"/>
      </w:pPr>
      <w:rPr>
        <w:rFonts w:ascii="Courier New" w:hAnsi="Courier New" w:cs="Courier New" w:hint="default"/>
      </w:rPr>
    </w:lvl>
    <w:lvl w:ilvl="2" w:tplc="4378B50E">
      <w:start w:val="1"/>
      <w:numFmt w:val="bullet"/>
      <w:lvlText w:val=""/>
      <w:lvlJc w:val="left"/>
      <w:pPr>
        <w:ind w:left="2869" w:hanging="360"/>
      </w:pPr>
      <w:rPr>
        <w:rFonts w:ascii="Wingdings" w:hAnsi="Wingdings" w:hint="default"/>
      </w:rPr>
    </w:lvl>
    <w:lvl w:ilvl="3" w:tplc="8EF26AEA">
      <w:start w:val="1"/>
      <w:numFmt w:val="bullet"/>
      <w:lvlText w:val=""/>
      <w:lvlJc w:val="left"/>
      <w:pPr>
        <w:ind w:left="3589" w:hanging="360"/>
      </w:pPr>
      <w:rPr>
        <w:rFonts w:ascii="Symbol" w:hAnsi="Symbol" w:hint="default"/>
      </w:rPr>
    </w:lvl>
    <w:lvl w:ilvl="4" w:tplc="193427AE">
      <w:start w:val="1"/>
      <w:numFmt w:val="bullet"/>
      <w:lvlText w:val="o"/>
      <w:lvlJc w:val="left"/>
      <w:pPr>
        <w:ind w:left="4309" w:hanging="360"/>
      </w:pPr>
      <w:rPr>
        <w:rFonts w:ascii="Courier New" w:hAnsi="Courier New" w:cs="Courier New" w:hint="default"/>
      </w:rPr>
    </w:lvl>
    <w:lvl w:ilvl="5" w:tplc="B2842954">
      <w:start w:val="1"/>
      <w:numFmt w:val="bullet"/>
      <w:lvlText w:val=""/>
      <w:lvlJc w:val="left"/>
      <w:pPr>
        <w:ind w:left="5029" w:hanging="360"/>
      </w:pPr>
      <w:rPr>
        <w:rFonts w:ascii="Wingdings" w:hAnsi="Wingdings" w:hint="default"/>
      </w:rPr>
    </w:lvl>
    <w:lvl w:ilvl="6" w:tplc="DE1C7CEE">
      <w:start w:val="1"/>
      <w:numFmt w:val="bullet"/>
      <w:lvlText w:val=""/>
      <w:lvlJc w:val="left"/>
      <w:pPr>
        <w:ind w:left="5749" w:hanging="360"/>
      </w:pPr>
      <w:rPr>
        <w:rFonts w:ascii="Symbol" w:hAnsi="Symbol" w:hint="default"/>
      </w:rPr>
    </w:lvl>
    <w:lvl w:ilvl="7" w:tplc="19145CBA">
      <w:start w:val="1"/>
      <w:numFmt w:val="bullet"/>
      <w:lvlText w:val="o"/>
      <w:lvlJc w:val="left"/>
      <w:pPr>
        <w:ind w:left="6469" w:hanging="360"/>
      </w:pPr>
      <w:rPr>
        <w:rFonts w:ascii="Courier New" w:hAnsi="Courier New" w:cs="Courier New" w:hint="default"/>
      </w:rPr>
    </w:lvl>
    <w:lvl w:ilvl="8" w:tplc="CCBCC810">
      <w:start w:val="1"/>
      <w:numFmt w:val="bullet"/>
      <w:lvlText w:val=""/>
      <w:lvlJc w:val="left"/>
      <w:pPr>
        <w:ind w:left="7189" w:hanging="360"/>
      </w:pPr>
      <w:rPr>
        <w:rFonts w:ascii="Wingdings" w:hAnsi="Wingdings" w:hint="default"/>
      </w:rPr>
    </w:lvl>
  </w:abstractNum>
  <w:abstractNum w:abstractNumId="3" w15:restartNumberingAfterBreak="0">
    <w:nsid w:val="0F0147FB"/>
    <w:multiLevelType w:val="hybridMultilevel"/>
    <w:tmpl w:val="00000000"/>
    <w:lvl w:ilvl="0" w:tplc="D70EE870">
      <w:start w:val="1"/>
      <w:numFmt w:val="bullet"/>
      <w:lvlText w:val=""/>
      <w:lvlJc w:val="left"/>
      <w:pPr>
        <w:ind w:left="1429" w:hanging="360"/>
      </w:pPr>
      <w:rPr>
        <w:rFonts w:ascii="Symbol" w:hAnsi="Symbol" w:hint="default"/>
      </w:rPr>
    </w:lvl>
    <w:lvl w:ilvl="1" w:tplc="D5222868">
      <w:start w:val="1"/>
      <w:numFmt w:val="bullet"/>
      <w:lvlText w:val="o"/>
      <w:lvlJc w:val="left"/>
      <w:pPr>
        <w:ind w:left="2149" w:hanging="360"/>
      </w:pPr>
      <w:rPr>
        <w:rFonts w:ascii="Courier New" w:hAnsi="Courier New" w:cs="Courier New" w:hint="default"/>
      </w:rPr>
    </w:lvl>
    <w:lvl w:ilvl="2" w:tplc="A12CAC1A">
      <w:start w:val="1"/>
      <w:numFmt w:val="bullet"/>
      <w:lvlText w:val=""/>
      <w:lvlJc w:val="left"/>
      <w:pPr>
        <w:ind w:left="2869" w:hanging="360"/>
      </w:pPr>
      <w:rPr>
        <w:rFonts w:ascii="Wingdings" w:hAnsi="Wingdings" w:hint="default"/>
      </w:rPr>
    </w:lvl>
    <w:lvl w:ilvl="3" w:tplc="E6D88F70">
      <w:start w:val="1"/>
      <w:numFmt w:val="bullet"/>
      <w:lvlText w:val=""/>
      <w:lvlJc w:val="left"/>
      <w:pPr>
        <w:ind w:left="3589" w:hanging="360"/>
      </w:pPr>
      <w:rPr>
        <w:rFonts w:ascii="Symbol" w:hAnsi="Symbol" w:hint="default"/>
      </w:rPr>
    </w:lvl>
    <w:lvl w:ilvl="4" w:tplc="399EE568">
      <w:start w:val="1"/>
      <w:numFmt w:val="bullet"/>
      <w:lvlText w:val="o"/>
      <w:lvlJc w:val="left"/>
      <w:pPr>
        <w:ind w:left="4309" w:hanging="360"/>
      </w:pPr>
      <w:rPr>
        <w:rFonts w:ascii="Courier New" w:hAnsi="Courier New" w:cs="Courier New" w:hint="default"/>
      </w:rPr>
    </w:lvl>
    <w:lvl w:ilvl="5" w:tplc="630E6BE4">
      <w:start w:val="1"/>
      <w:numFmt w:val="bullet"/>
      <w:lvlText w:val=""/>
      <w:lvlJc w:val="left"/>
      <w:pPr>
        <w:ind w:left="5029" w:hanging="360"/>
      </w:pPr>
      <w:rPr>
        <w:rFonts w:ascii="Wingdings" w:hAnsi="Wingdings" w:hint="default"/>
      </w:rPr>
    </w:lvl>
    <w:lvl w:ilvl="6" w:tplc="9BD84E56">
      <w:start w:val="1"/>
      <w:numFmt w:val="bullet"/>
      <w:lvlText w:val=""/>
      <w:lvlJc w:val="left"/>
      <w:pPr>
        <w:ind w:left="5749" w:hanging="360"/>
      </w:pPr>
      <w:rPr>
        <w:rFonts w:ascii="Symbol" w:hAnsi="Symbol" w:hint="default"/>
      </w:rPr>
    </w:lvl>
    <w:lvl w:ilvl="7" w:tplc="BC24684E">
      <w:start w:val="1"/>
      <w:numFmt w:val="bullet"/>
      <w:lvlText w:val="o"/>
      <w:lvlJc w:val="left"/>
      <w:pPr>
        <w:ind w:left="6469" w:hanging="360"/>
      </w:pPr>
      <w:rPr>
        <w:rFonts w:ascii="Courier New" w:hAnsi="Courier New" w:cs="Courier New" w:hint="default"/>
      </w:rPr>
    </w:lvl>
    <w:lvl w:ilvl="8" w:tplc="FEEA042A">
      <w:start w:val="1"/>
      <w:numFmt w:val="bullet"/>
      <w:lvlText w:val=""/>
      <w:lvlJc w:val="left"/>
      <w:pPr>
        <w:ind w:left="7189" w:hanging="360"/>
      </w:pPr>
      <w:rPr>
        <w:rFonts w:ascii="Wingdings" w:hAnsi="Wingdings" w:hint="default"/>
      </w:rPr>
    </w:lvl>
  </w:abstractNum>
  <w:abstractNum w:abstractNumId="4" w15:restartNumberingAfterBreak="0">
    <w:nsid w:val="11512503"/>
    <w:multiLevelType w:val="hybridMultilevel"/>
    <w:tmpl w:val="00000000"/>
    <w:lvl w:ilvl="0" w:tplc="BAFC0494">
      <w:start w:val="1"/>
      <w:numFmt w:val="decimal"/>
      <w:lvlText w:val="[%1]"/>
      <w:lvlJc w:val="left"/>
      <w:pPr>
        <w:ind w:left="1855" w:hanging="360"/>
      </w:pPr>
      <w:rPr>
        <w:rFonts w:hint="default"/>
      </w:rPr>
    </w:lvl>
    <w:lvl w:ilvl="1" w:tplc="1EC251FE">
      <w:start w:val="1"/>
      <w:numFmt w:val="decimal"/>
      <w:pStyle w:val="a"/>
      <w:lvlText w:val="[%2]"/>
      <w:lvlJc w:val="left"/>
      <w:pPr>
        <w:ind w:left="1440" w:hanging="360"/>
      </w:pPr>
      <w:rPr>
        <w:rFonts w:hint="default"/>
      </w:rPr>
    </w:lvl>
    <w:lvl w:ilvl="2" w:tplc="D0E2EF28">
      <w:start w:val="1"/>
      <w:numFmt w:val="lowerRoman"/>
      <w:lvlText w:val="%3."/>
      <w:lvlJc w:val="right"/>
      <w:pPr>
        <w:ind w:left="2160" w:hanging="180"/>
      </w:pPr>
    </w:lvl>
    <w:lvl w:ilvl="3" w:tplc="7834C96E">
      <w:start w:val="1"/>
      <w:numFmt w:val="decimal"/>
      <w:lvlText w:val="%4."/>
      <w:lvlJc w:val="left"/>
      <w:pPr>
        <w:ind w:left="2880" w:hanging="360"/>
      </w:pPr>
    </w:lvl>
    <w:lvl w:ilvl="4" w:tplc="06368818">
      <w:start w:val="1"/>
      <w:numFmt w:val="lowerLetter"/>
      <w:lvlText w:val="%5."/>
      <w:lvlJc w:val="left"/>
      <w:pPr>
        <w:ind w:left="3600" w:hanging="360"/>
      </w:pPr>
    </w:lvl>
    <w:lvl w:ilvl="5" w:tplc="A2484AF0">
      <w:start w:val="1"/>
      <w:numFmt w:val="lowerRoman"/>
      <w:lvlText w:val="%6."/>
      <w:lvlJc w:val="right"/>
      <w:pPr>
        <w:ind w:left="4320" w:hanging="180"/>
      </w:pPr>
    </w:lvl>
    <w:lvl w:ilvl="6" w:tplc="5A4440C0">
      <w:start w:val="1"/>
      <w:numFmt w:val="decimal"/>
      <w:lvlText w:val="%7."/>
      <w:lvlJc w:val="left"/>
      <w:pPr>
        <w:ind w:left="5040" w:hanging="360"/>
      </w:pPr>
    </w:lvl>
    <w:lvl w:ilvl="7" w:tplc="8F401490">
      <w:start w:val="1"/>
      <w:numFmt w:val="lowerLetter"/>
      <w:lvlText w:val="%8."/>
      <w:lvlJc w:val="left"/>
      <w:pPr>
        <w:ind w:left="5760" w:hanging="360"/>
      </w:pPr>
    </w:lvl>
    <w:lvl w:ilvl="8" w:tplc="1F2C52DA">
      <w:start w:val="1"/>
      <w:numFmt w:val="lowerRoman"/>
      <w:lvlText w:val="%9."/>
      <w:lvlJc w:val="right"/>
      <w:pPr>
        <w:ind w:left="6480" w:hanging="180"/>
      </w:pPr>
    </w:lvl>
  </w:abstractNum>
  <w:abstractNum w:abstractNumId="5" w15:restartNumberingAfterBreak="0">
    <w:nsid w:val="11674EE9"/>
    <w:multiLevelType w:val="hybridMultilevel"/>
    <w:tmpl w:val="00000000"/>
    <w:lvl w:ilvl="0" w:tplc="10A87FAE">
      <w:start w:val="1"/>
      <w:numFmt w:val="decimal"/>
      <w:pStyle w:val="5"/>
      <w:lvlText w:val="%1."/>
      <w:lvlJc w:val="left"/>
      <w:pPr>
        <w:tabs>
          <w:tab w:val="num" w:pos="1492"/>
        </w:tabs>
        <w:ind w:left="1492" w:hanging="360"/>
      </w:pPr>
    </w:lvl>
    <w:lvl w:ilvl="1" w:tplc="AEC0A534">
      <w:start w:val="1"/>
      <w:numFmt w:val="bullet"/>
      <w:lvlText w:val="o"/>
      <w:lvlJc w:val="left"/>
      <w:pPr>
        <w:ind w:left="1440" w:hanging="360"/>
      </w:pPr>
      <w:rPr>
        <w:rFonts w:ascii="Courier New" w:eastAsia="Courier New" w:hAnsi="Courier New" w:cs="Courier New" w:hint="default"/>
      </w:rPr>
    </w:lvl>
    <w:lvl w:ilvl="2" w:tplc="28F46FC6">
      <w:start w:val="1"/>
      <w:numFmt w:val="bullet"/>
      <w:lvlText w:val="§"/>
      <w:lvlJc w:val="left"/>
      <w:pPr>
        <w:ind w:left="2160" w:hanging="360"/>
      </w:pPr>
      <w:rPr>
        <w:rFonts w:ascii="Wingdings" w:eastAsia="Wingdings" w:hAnsi="Wingdings" w:cs="Wingdings" w:hint="default"/>
      </w:rPr>
    </w:lvl>
    <w:lvl w:ilvl="3" w:tplc="81306C28">
      <w:start w:val="1"/>
      <w:numFmt w:val="bullet"/>
      <w:lvlText w:val="·"/>
      <w:lvlJc w:val="left"/>
      <w:pPr>
        <w:ind w:left="2880" w:hanging="360"/>
      </w:pPr>
      <w:rPr>
        <w:rFonts w:ascii="Symbol" w:eastAsia="Symbol" w:hAnsi="Symbol" w:cs="Symbol" w:hint="default"/>
      </w:rPr>
    </w:lvl>
    <w:lvl w:ilvl="4" w:tplc="BAFCEED6">
      <w:start w:val="1"/>
      <w:numFmt w:val="bullet"/>
      <w:lvlText w:val="o"/>
      <w:lvlJc w:val="left"/>
      <w:pPr>
        <w:ind w:left="3600" w:hanging="360"/>
      </w:pPr>
      <w:rPr>
        <w:rFonts w:ascii="Courier New" w:eastAsia="Courier New" w:hAnsi="Courier New" w:cs="Courier New" w:hint="default"/>
      </w:rPr>
    </w:lvl>
    <w:lvl w:ilvl="5" w:tplc="1104068E">
      <w:start w:val="1"/>
      <w:numFmt w:val="bullet"/>
      <w:lvlText w:val="§"/>
      <w:lvlJc w:val="left"/>
      <w:pPr>
        <w:ind w:left="4320" w:hanging="360"/>
      </w:pPr>
      <w:rPr>
        <w:rFonts w:ascii="Wingdings" w:eastAsia="Wingdings" w:hAnsi="Wingdings" w:cs="Wingdings" w:hint="default"/>
      </w:rPr>
    </w:lvl>
    <w:lvl w:ilvl="6" w:tplc="BA6A0B14">
      <w:start w:val="1"/>
      <w:numFmt w:val="bullet"/>
      <w:lvlText w:val="·"/>
      <w:lvlJc w:val="left"/>
      <w:pPr>
        <w:ind w:left="5040" w:hanging="360"/>
      </w:pPr>
      <w:rPr>
        <w:rFonts w:ascii="Symbol" w:eastAsia="Symbol" w:hAnsi="Symbol" w:cs="Symbol" w:hint="default"/>
      </w:rPr>
    </w:lvl>
    <w:lvl w:ilvl="7" w:tplc="73027FCA">
      <w:start w:val="1"/>
      <w:numFmt w:val="bullet"/>
      <w:lvlText w:val="o"/>
      <w:lvlJc w:val="left"/>
      <w:pPr>
        <w:ind w:left="5760" w:hanging="360"/>
      </w:pPr>
      <w:rPr>
        <w:rFonts w:ascii="Courier New" w:eastAsia="Courier New" w:hAnsi="Courier New" w:cs="Courier New" w:hint="default"/>
      </w:rPr>
    </w:lvl>
    <w:lvl w:ilvl="8" w:tplc="CDEEA40A">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22DE626"/>
    <w:multiLevelType w:val="hybridMultilevel"/>
    <w:tmpl w:val="00000000"/>
    <w:lvl w:ilvl="0" w:tplc="6E90EA70">
      <w:start w:val="1"/>
      <w:numFmt w:val="bullet"/>
      <w:lvlText w:val="–"/>
      <w:lvlJc w:val="left"/>
      <w:pPr>
        <w:ind w:left="1429" w:hanging="360"/>
      </w:pPr>
      <w:rPr>
        <w:rFonts w:ascii="Arial" w:eastAsia="Arial" w:hAnsi="Arial" w:cs="Arial"/>
      </w:rPr>
    </w:lvl>
    <w:lvl w:ilvl="1" w:tplc="6CDA77AC">
      <w:start w:val="1"/>
      <w:numFmt w:val="bullet"/>
      <w:lvlText w:val="o"/>
      <w:lvlJc w:val="left"/>
      <w:pPr>
        <w:ind w:left="2149" w:hanging="360"/>
      </w:pPr>
      <w:rPr>
        <w:rFonts w:ascii="Courier New" w:hAnsi="Courier New" w:cs="Courier New" w:hint="default"/>
      </w:rPr>
    </w:lvl>
    <w:lvl w:ilvl="2" w:tplc="79C84EB6">
      <w:start w:val="1"/>
      <w:numFmt w:val="bullet"/>
      <w:lvlText w:val=""/>
      <w:lvlJc w:val="left"/>
      <w:pPr>
        <w:ind w:left="2869" w:hanging="360"/>
      </w:pPr>
      <w:rPr>
        <w:rFonts w:ascii="Wingdings" w:hAnsi="Wingdings" w:hint="default"/>
      </w:rPr>
    </w:lvl>
    <w:lvl w:ilvl="3" w:tplc="051A0EC2">
      <w:start w:val="1"/>
      <w:numFmt w:val="bullet"/>
      <w:lvlText w:val=""/>
      <w:lvlJc w:val="left"/>
      <w:pPr>
        <w:ind w:left="3589" w:hanging="360"/>
      </w:pPr>
      <w:rPr>
        <w:rFonts w:ascii="Symbol" w:hAnsi="Symbol" w:hint="default"/>
      </w:rPr>
    </w:lvl>
    <w:lvl w:ilvl="4" w:tplc="8998FCBE">
      <w:start w:val="1"/>
      <w:numFmt w:val="bullet"/>
      <w:lvlText w:val="o"/>
      <w:lvlJc w:val="left"/>
      <w:pPr>
        <w:ind w:left="4309" w:hanging="360"/>
      </w:pPr>
      <w:rPr>
        <w:rFonts w:ascii="Courier New" w:hAnsi="Courier New" w:cs="Courier New" w:hint="default"/>
      </w:rPr>
    </w:lvl>
    <w:lvl w:ilvl="5" w:tplc="CF6C0F32">
      <w:start w:val="1"/>
      <w:numFmt w:val="bullet"/>
      <w:lvlText w:val=""/>
      <w:lvlJc w:val="left"/>
      <w:pPr>
        <w:ind w:left="5029" w:hanging="360"/>
      </w:pPr>
      <w:rPr>
        <w:rFonts w:ascii="Wingdings" w:hAnsi="Wingdings" w:hint="default"/>
      </w:rPr>
    </w:lvl>
    <w:lvl w:ilvl="6" w:tplc="41D4BC5E">
      <w:start w:val="1"/>
      <w:numFmt w:val="bullet"/>
      <w:lvlText w:val=""/>
      <w:lvlJc w:val="left"/>
      <w:pPr>
        <w:ind w:left="5749" w:hanging="360"/>
      </w:pPr>
      <w:rPr>
        <w:rFonts w:ascii="Symbol" w:hAnsi="Symbol" w:hint="default"/>
      </w:rPr>
    </w:lvl>
    <w:lvl w:ilvl="7" w:tplc="D4B823F6">
      <w:start w:val="1"/>
      <w:numFmt w:val="bullet"/>
      <w:lvlText w:val="o"/>
      <w:lvlJc w:val="left"/>
      <w:pPr>
        <w:ind w:left="6469" w:hanging="360"/>
      </w:pPr>
      <w:rPr>
        <w:rFonts w:ascii="Courier New" w:hAnsi="Courier New" w:cs="Courier New" w:hint="default"/>
      </w:rPr>
    </w:lvl>
    <w:lvl w:ilvl="8" w:tplc="F6B2C5A2">
      <w:start w:val="1"/>
      <w:numFmt w:val="bullet"/>
      <w:lvlText w:val=""/>
      <w:lvlJc w:val="left"/>
      <w:pPr>
        <w:ind w:left="7189" w:hanging="360"/>
      </w:pPr>
      <w:rPr>
        <w:rFonts w:ascii="Wingdings" w:hAnsi="Wingdings" w:hint="default"/>
      </w:rPr>
    </w:lvl>
  </w:abstractNum>
  <w:abstractNum w:abstractNumId="7" w15:restartNumberingAfterBreak="0">
    <w:nsid w:val="142C045E"/>
    <w:multiLevelType w:val="multilevel"/>
    <w:tmpl w:val="E4ECBC0A"/>
    <w:lvl w:ilvl="0">
      <w:start w:val="1"/>
      <w:numFmt w:val="decimal"/>
      <w:pStyle w:val="a0"/>
      <w:lvlText w:val="%1."/>
      <w:lvlJc w:val="left"/>
      <w:pPr>
        <w:ind w:left="360" w:hanging="360"/>
      </w:pPr>
    </w:lvl>
    <w:lvl w:ilvl="1">
      <w:start w:val="1"/>
      <w:numFmt w:val="decimal"/>
      <w:pStyle w:val="2"/>
      <w:lvlText w:val="%1.%2."/>
      <w:lvlJc w:val="left"/>
      <w:pPr>
        <w:ind w:left="792" w:hanging="432"/>
      </w:pPr>
    </w:lvl>
    <w:lvl w:ilvl="2">
      <w:start w:val="1"/>
      <w:numFmt w:val="decimal"/>
      <w:pStyle w:val="a1"/>
      <w:lvlText w:val="%1.%2.%3."/>
      <w:lvlJc w:val="left"/>
      <w:pPr>
        <w:ind w:left="1224" w:hanging="504"/>
      </w:pPr>
      <w:rPr>
        <w:b w:val="0"/>
        <w:i w:val="0"/>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671BCDA"/>
    <w:multiLevelType w:val="hybridMultilevel"/>
    <w:tmpl w:val="00000000"/>
    <w:lvl w:ilvl="0" w:tplc="C66A7C0A">
      <w:start w:val="1"/>
      <w:numFmt w:val="bullet"/>
      <w:lvlText w:val="–"/>
      <w:lvlJc w:val="left"/>
      <w:pPr>
        <w:ind w:left="1429" w:hanging="360"/>
      </w:pPr>
      <w:rPr>
        <w:rFonts w:ascii="Arial" w:eastAsia="Arial" w:hAnsi="Arial" w:cs="Arial"/>
      </w:rPr>
    </w:lvl>
    <w:lvl w:ilvl="1" w:tplc="1B1A3A78">
      <w:start w:val="1"/>
      <w:numFmt w:val="bullet"/>
      <w:lvlText w:val="o"/>
      <w:lvlJc w:val="left"/>
      <w:pPr>
        <w:ind w:left="2149" w:hanging="360"/>
      </w:pPr>
      <w:rPr>
        <w:rFonts w:ascii="Courier New" w:hAnsi="Courier New" w:cs="Courier New" w:hint="default"/>
      </w:rPr>
    </w:lvl>
    <w:lvl w:ilvl="2" w:tplc="9C422AD8">
      <w:start w:val="1"/>
      <w:numFmt w:val="bullet"/>
      <w:lvlText w:val=""/>
      <w:lvlJc w:val="left"/>
      <w:pPr>
        <w:ind w:left="2869" w:hanging="360"/>
      </w:pPr>
      <w:rPr>
        <w:rFonts w:ascii="Wingdings" w:hAnsi="Wingdings" w:hint="default"/>
      </w:rPr>
    </w:lvl>
    <w:lvl w:ilvl="3" w:tplc="E6EA5A04">
      <w:start w:val="1"/>
      <w:numFmt w:val="bullet"/>
      <w:lvlText w:val=""/>
      <w:lvlJc w:val="left"/>
      <w:pPr>
        <w:ind w:left="3589" w:hanging="360"/>
      </w:pPr>
      <w:rPr>
        <w:rFonts w:ascii="Symbol" w:hAnsi="Symbol" w:hint="default"/>
      </w:rPr>
    </w:lvl>
    <w:lvl w:ilvl="4" w:tplc="E8689D62">
      <w:start w:val="1"/>
      <w:numFmt w:val="bullet"/>
      <w:lvlText w:val="o"/>
      <w:lvlJc w:val="left"/>
      <w:pPr>
        <w:ind w:left="4309" w:hanging="360"/>
      </w:pPr>
      <w:rPr>
        <w:rFonts w:ascii="Courier New" w:hAnsi="Courier New" w:cs="Courier New" w:hint="default"/>
      </w:rPr>
    </w:lvl>
    <w:lvl w:ilvl="5" w:tplc="2B6AD2D8">
      <w:start w:val="1"/>
      <w:numFmt w:val="bullet"/>
      <w:lvlText w:val=""/>
      <w:lvlJc w:val="left"/>
      <w:pPr>
        <w:ind w:left="5029" w:hanging="360"/>
      </w:pPr>
      <w:rPr>
        <w:rFonts w:ascii="Wingdings" w:hAnsi="Wingdings" w:hint="default"/>
      </w:rPr>
    </w:lvl>
    <w:lvl w:ilvl="6" w:tplc="67EE8B18">
      <w:start w:val="1"/>
      <w:numFmt w:val="bullet"/>
      <w:lvlText w:val=""/>
      <w:lvlJc w:val="left"/>
      <w:pPr>
        <w:ind w:left="5749" w:hanging="360"/>
      </w:pPr>
      <w:rPr>
        <w:rFonts w:ascii="Symbol" w:hAnsi="Symbol" w:hint="default"/>
      </w:rPr>
    </w:lvl>
    <w:lvl w:ilvl="7" w:tplc="994EC7D4">
      <w:start w:val="1"/>
      <w:numFmt w:val="bullet"/>
      <w:lvlText w:val="o"/>
      <w:lvlJc w:val="left"/>
      <w:pPr>
        <w:ind w:left="6469" w:hanging="360"/>
      </w:pPr>
      <w:rPr>
        <w:rFonts w:ascii="Courier New" w:hAnsi="Courier New" w:cs="Courier New" w:hint="default"/>
      </w:rPr>
    </w:lvl>
    <w:lvl w:ilvl="8" w:tplc="ABF68BCE">
      <w:start w:val="1"/>
      <w:numFmt w:val="bullet"/>
      <w:lvlText w:val=""/>
      <w:lvlJc w:val="left"/>
      <w:pPr>
        <w:ind w:left="7189" w:hanging="360"/>
      </w:pPr>
      <w:rPr>
        <w:rFonts w:ascii="Wingdings" w:hAnsi="Wingdings" w:hint="default"/>
      </w:rPr>
    </w:lvl>
  </w:abstractNum>
  <w:abstractNum w:abstractNumId="9" w15:restartNumberingAfterBreak="0">
    <w:nsid w:val="1D474201"/>
    <w:multiLevelType w:val="hybridMultilevel"/>
    <w:tmpl w:val="00000000"/>
    <w:lvl w:ilvl="0" w:tplc="EA00B22E">
      <w:start w:val="1"/>
      <w:numFmt w:val="bullet"/>
      <w:lvlText w:val=""/>
      <w:lvlJc w:val="left"/>
      <w:pPr>
        <w:ind w:left="1492" w:hanging="360"/>
      </w:pPr>
      <w:rPr>
        <w:rFonts w:ascii="Symbol" w:hAnsi="Symbol" w:hint="default"/>
      </w:rPr>
    </w:lvl>
    <w:lvl w:ilvl="1" w:tplc="2FE6E162">
      <w:start w:val="1"/>
      <w:numFmt w:val="bullet"/>
      <w:lvlText w:val="o"/>
      <w:lvlJc w:val="left"/>
      <w:pPr>
        <w:ind w:left="2212" w:hanging="360"/>
      </w:pPr>
      <w:rPr>
        <w:rFonts w:ascii="Courier New" w:hAnsi="Courier New" w:cs="Courier New" w:hint="default"/>
      </w:rPr>
    </w:lvl>
    <w:lvl w:ilvl="2" w:tplc="FB98A2C0">
      <w:start w:val="1"/>
      <w:numFmt w:val="bullet"/>
      <w:lvlText w:val=""/>
      <w:lvlJc w:val="left"/>
      <w:pPr>
        <w:ind w:left="2932" w:hanging="360"/>
      </w:pPr>
      <w:rPr>
        <w:rFonts w:ascii="Wingdings" w:hAnsi="Wingdings" w:hint="default"/>
      </w:rPr>
    </w:lvl>
    <w:lvl w:ilvl="3" w:tplc="15164F68">
      <w:start w:val="1"/>
      <w:numFmt w:val="bullet"/>
      <w:lvlText w:val=""/>
      <w:lvlJc w:val="left"/>
      <w:pPr>
        <w:ind w:left="3652" w:hanging="360"/>
      </w:pPr>
      <w:rPr>
        <w:rFonts w:ascii="Symbol" w:hAnsi="Symbol" w:hint="default"/>
      </w:rPr>
    </w:lvl>
    <w:lvl w:ilvl="4" w:tplc="B18024F6">
      <w:start w:val="1"/>
      <w:numFmt w:val="bullet"/>
      <w:lvlText w:val="o"/>
      <w:lvlJc w:val="left"/>
      <w:pPr>
        <w:ind w:left="4372" w:hanging="360"/>
      </w:pPr>
      <w:rPr>
        <w:rFonts w:ascii="Courier New" w:hAnsi="Courier New" w:cs="Courier New" w:hint="default"/>
      </w:rPr>
    </w:lvl>
    <w:lvl w:ilvl="5" w:tplc="3E082370">
      <w:start w:val="1"/>
      <w:numFmt w:val="bullet"/>
      <w:lvlText w:val=""/>
      <w:lvlJc w:val="left"/>
      <w:pPr>
        <w:ind w:left="5092" w:hanging="360"/>
      </w:pPr>
      <w:rPr>
        <w:rFonts w:ascii="Wingdings" w:hAnsi="Wingdings" w:hint="default"/>
      </w:rPr>
    </w:lvl>
    <w:lvl w:ilvl="6" w:tplc="DCD43062">
      <w:start w:val="1"/>
      <w:numFmt w:val="bullet"/>
      <w:lvlText w:val=""/>
      <w:lvlJc w:val="left"/>
      <w:pPr>
        <w:ind w:left="5812" w:hanging="360"/>
      </w:pPr>
      <w:rPr>
        <w:rFonts w:ascii="Symbol" w:hAnsi="Symbol" w:hint="default"/>
      </w:rPr>
    </w:lvl>
    <w:lvl w:ilvl="7" w:tplc="88CC8CA4">
      <w:start w:val="1"/>
      <w:numFmt w:val="bullet"/>
      <w:lvlText w:val="o"/>
      <w:lvlJc w:val="left"/>
      <w:pPr>
        <w:ind w:left="6532" w:hanging="360"/>
      </w:pPr>
      <w:rPr>
        <w:rFonts w:ascii="Courier New" w:hAnsi="Courier New" w:cs="Courier New" w:hint="default"/>
      </w:rPr>
    </w:lvl>
    <w:lvl w:ilvl="8" w:tplc="1A9C2426">
      <w:start w:val="1"/>
      <w:numFmt w:val="bullet"/>
      <w:lvlText w:val=""/>
      <w:lvlJc w:val="left"/>
      <w:pPr>
        <w:ind w:left="7252" w:hanging="360"/>
      </w:pPr>
      <w:rPr>
        <w:rFonts w:ascii="Wingdings" w:hAnsi="Wingdings" w:hint="default"/>
      </w:rPr>
    </w:lvl>
  </w:abstractNum>
  <w:abstractNum w:abstractNumId="10" w15:restartNumberingAfterBreak="0">
    <w:nsid w:val="1D91352B"/>
    <w:multiLevelType w:val="hybridMultilevel"/>
    <w:tmpl w:val="00000000"/>
    <w:lvl w:ilvl="0" w:tplc="387AF006">
      <w:start w:val="1"/>
      <w:numFmt w:val="bullet"/>
      <w:lvlText w:val="-"/>
      <w:lvlJc w:val="left"/>
      <w:pPr>
        <w:ind w:left="1492" w:hanging="360"/>
      </w:pPr>
      <w:rPr>
        <w:rFonts w:ascii="Times New Roman" w:hAnsi="Times New Roman" w:hint="default"/>
      </w:rPr>
    </w:lvl>
    <w:lvl w:ilvl="1" w:tplc="A0FC8C64">
      <w:start w:val="1"/>
      <w:numFmt w:val="bullet"/>
      <w:lvlText w:val="o"/>
      <w:lvlJc w:val="left"/>
      <w:pPr>
        <w:ind w:left="2212" w:hanging="360"/>
      </w:pPr>
      <w:rPr>
        <w:rFonts w:ascii="Courier New" w:hAnsi="Courier New" w:cs="Courier New" w:hint="default"/>
      </w:rPr>
    </w:lvl>
    <w:lvl w:ilvl="2" w:tplc="4B16120A">
      <w:start w:val="1"/>
      <w:numFmt w:val="bullet"/>
      <w:lvlText w:val=""/>
      <w:lvlJc w:val="left"/>
      <w:pPr>
        <w:ind w:left="2932" w:hanging="360"/>
      </w:pPr>
      <w:rPr>
        <w:rFonts w:ascii="Wingdings" w:hAnsi="Wingdings" w:hint="default"/>
      </w:rPr>
    </w:lvl>
    <w:lvl w:ilvl="3" w:tplc="55ECDA92">
      <w:start w:val="1"/>
      <w:numFmt w:val="bullet"/>
      <w:lvlText w:val=""/>
      <w:lvlJc w:val="left"/>
      <w:pPr>
        <w:ind w:left="3652" w:hanging="360"/>
      </w:pPr>
      <w:rPr>
        <w:rFonts w:ascii="Symbol" w:hAnsi="Symbol" w:hint="default"/>
      </w:rPr>
    </w:lvl>
    <w:lvl w:ilvl="4" w:tplc="B26EC256">
      <w:start w:val="1"/>
      <w:numFmt w:val="bullet"/>
      <w:lvlText w:val="o"/>
      <w:lvlJc w:val="left"/>
      <w:pPr>
        <w:ind w:left="4372" w:hanging="360"/>
      </w:pPr>
      <w:rPr>
        <w:rFonts w:ascii="Courier New" w:hAnsi="Courier New" w:cs="Courier New" w:hint="default"/>
      </w:rPr>
    </w:lvl>
    <w:lvl w:ilvl="5" w:tplc="15ACAB1C">
      <w:start w:val="1"/>
      <w:numFmt w:val="bullet"/>
      <w:lvlText w:val=""/>
      <w:lvlJc w:val="left"/>
      <w:pPr>
        <w:ind w:left="5092" w:hanging="360"/>
      </w:pPr>
      <w:rPr>
        <w:rFonts w:ascii="Wingdings" w:hAnsi="Wingdings" w:hint="default"/>
      </w:rPr>
    </w:lvl>
    <w:lvl w:ilvl="6" w:tplc="F11C7E22">
      <w:start w:val="1"/>
      <w:numFmt w:val="bullet"/>
      <w:lvlText w:val=""/>
      <w:lvlJc w:val="left"/>
      <w:pPr>
        <w:ind w:left="5812" w:hanging="360"/>
      </w:pPr>
      <w:rPr>
        <w:rFonts w:ascii="Symbol" w:hAnsi="Symbol" w:hint="default"/>
      </w:rPr>
    </w:lvl>
    <w:lvl w:ilvl="7" w:tplc="7C0EBEA6">
      <w:start w:val="1"/>
      <w:numFmt w:val="bullet"/>
      <w:lvlText w:val="o"/>
      <w:lvlJc w:val="left"/>
      <w:pPr>
        <w:ind w:left="6532" w:hanging="360"/>
      </w:pPr>
      <w:rPr>
        <w:rFonts w:ascii="Courier New" w:hAnsi="Courier New" w:cs="Courier New" w:hint="default"/>
      </w:rPr>
    </w:lvl>
    <w:lvl w:ilvl="8" w:tplc="8BC2F492">
      <w:start w:val="1"/>
      <w:numFmt w:val="bullet"/>
      <w:lvlText w:val=""/>
      <w:lvlJc w:val="left"/>
      <w:pPr>
        <w:ind w:left="7252" w:hanging="360"/>
      </w:pPr>
      <w:rPr>
        <w:rFonts w:ascii="Wingdings" w:hAnsi="Wingdings" w:hint="default"/>
      </w:rPr>
    </w:lvl>
  </w:abstractNum>
  <w:abstractNum w:abstractNumId="11" w15:restartNumberingAfterBreak="0">
    <w:nsid w:val="1F20F9DC"/>
    <w:multiLevelType w:val="hybridMultilevel"/>
    <w:tmpl w:val="00000000"/>
    <w:lvl w:ilvl="0" w:tplc="411A09E2">
      <w:start w:val="1"/>
      <w:numFmt w:val="bullet"/>
      <w:lvlText w:val="-"/>
      <w:lvlJc w:val="left"/>
      <w:pPr>
        <w:ind w:left="1429" w:hanging="360"/>
      </w:pPr>
      <w:rPr>
        <w:rFonts w:ascii="Times New Roman" w:hAnsi="Times New Roman"/>
      </w:rPr>
    </w:lvl>
    <w:lvl w:ilvl="1" w:tplc="894E1A2C">
      <w:start w:val="1"/>
      <w:numFmt w:val="bullet"/>
      <w:lvlText w:val="o"/>
      <w:lvlJc w:val="left"/>
      <w:pPr>
        <w:ind w:left="2149" w:hanging="360"/>
      </w:pPr>
      <w:rPr>
        <w:rFonts w:ascii="Courier New" w:hAnsi="Courier New" w:cs="Courier New" w:hint="default"/>
      </w:rPr>
    </w:lvl>
    <w:lvl w:ilvl="2" w:tplc="9024626A">
      <w:start w:val="1"/>
      <w:numFmt w:val="bullet"/>
      <w:lvlText w:val=""/>
      <w:lvlJc w:val="left"/>
      <w:pPr>
        <w:ind w:left="2869" w:hanging="360"/>
      </w:pPr>
      <w:rPr>
        <w:rFonts w:ascii="Wingdings" w:hAnsi="Wingdings" w:hint="default"/>
      </w:rPr>
    </w:lvl>
    <w:lvl w:ilvl="3" w:tplc="14EC2560">
      <w:start w:val="1"/>
      <w:numFmt w:val="bullet"/>
      <w:lvlText w:val=""/>
      <w:lvlJc w:val="left"/>
      <w:pPr>
        <w:ind w:left="3589" w:hanging="360"/>
      </w:pPr>
      <w:rPr>
        <w:rFonts w:ascii="Symbol" w:hAnsi="Symbol" w:hint="default"/>
      </w:rPr>
    </w:lvl>
    <w:lvl w:ilvl="4" w:tplc="2268772E">
      <w:start w:val="1"/>
      <w:numFmt w:val="bullet"/>
      <w:lvlText w:val="o"/>
      <w:lvlJc w:val="left"/>
      <w:pPr>
        <w:ind w:left="4309" w:hanging="360"/>
      </w:pPr>
      <w:rPr>
        <w:rFonts w:ascii="Courier New" w:hAnsi="Courier New" w:cs="Courier New" w:hint="default"/>
      </w:rPr>
    </w:lvl>
    <w:lvl w:ilvl="5" w:tplc="8D2C4CEA">
      <w:start w:val="1"/>
      <w:numFmt w:val="bullet"/>
      <w:lvlText w:val=""/>
      <w:lvlJc w:val="left"/>
      <w:pPr>
        <w:ind w:left="5029" w:hanging="360"/>
      </w:pPr>
      <w:rPr>
        <w:rFonts w:ascii="Wingdings" w:hAnsi="Wingdings" w:hint="default"/>
      </w:rPr>
    </w:lvl>
    <w:lvl w:ilvl="6" w:tplc="0A8E5B78">
      <w:start w:val="1"/>
      <w:numFmt w:val="bullet"/>
      <w:lvlText w:val=""/>
      <w:lvlJc w:val="left"/>
      <w:pPr>
        <w:ind w:left="5749" w:hanging="360"/>
      </w:pPr>
      <w:rPr>
        <w:rFonts w:ascii="Symbol" w:hAnsi="Symbol" w:hint="default"/>
      </w:rPr>
    </w:lvl>
    <w:lvl w:ilvl="7" w:tplc="A7B2C5BC">
      <w:start w:val="1"/>
      <w:numFmt w:val="bullet"/>
      <w:lvlText w:val="o"/>
      <w:lvlJc w:val="left"/>
      <w:pPr>
        <w:ind w:left="6469" w:hanging="360"/>
      </w:pPr>
      <w:rPr>
        <w:rFonts w:ascii="Courier New" w:hAnsi="Courier New" w:cs="Courier New" w:hint="default"/>
      </w:rPr>
    </w:lvl>
    <w:lvl w:ilvl="8" w:tplc="4FF4C67A">
      <w:start w:val="1"/>
      <w:numFmt w:val="bullet"/>
      <w:lvlText w:val=""/>
      <w:lvlJc w:val="left"/>
      <w:pPr>
        <w:ind w:left="7189" w:hanging="360"/>
      </w:pPr>
      <w:rPr>
        <w:rFonts w:ascii="Wingdings" w:hAnsi="Wingdings" w:hint="default"/>
      </w:rPr>
    </w:lvl>
  </w:abstractNum>
  <w:abstractNum w:abstractNumId="12" w15:restartNumberingAfterBreak="0">
    <w:nsid w:val="2153C430"/>
    <w:multiLevelType w:val="hybridMultilevel"/>
    <w:tmpl w:val="00000000"/>
    <w:lvl w:ilvl="0" w:tplc="4678EF6E">
      <w:start w:val="1"/>
      <w:numFmt w:val="bullet"/>
      <w:pStyle w:val="a2"/>
      <w:lvlText w:val=""/>
      <w:lvlJc w:val="left"/>
      <w:pPr>
        <w:ind w:left="1212" w:hanging="360"/>
      </w:pPr>
      <w:rPr>
        <w:rFonts w:ascii="Symbol" w:hAnsi="Symbol" w:hint="default"/>
      </w:rPr>
    </w:lvl>
    <w:lvl w:ilvl="1" w:tplc="03B48078">
      <w:start w:val="1"/>
      <w:numFmt w:val="bullet"/>
      <w:lvlText w:val="o"/>
      <w:lvlJc w:val="left"/>
      <w:pPr>
        <w:ind w:left="1440" w:hanging="360"/>
      </w:pPr>
      <w:rPr>
        <w:rFonts w:ascii="Courier New" w:hAnsi="Courier New" w:cs="Courier New" w:hint="default"/>
      </w:rPr>
    </w:lvl>
    <w:lvl w:ilvl="2" w:tplc="0242E298">
      <w:start w:val="1"/>
      <w:numFmt w:val="bullet"/>
      <w:lvlText w:val=""/>
      <w:lvlJc w:val="left"/>
      <w:pPr>
        <w:ind w:left="2160" w:hanging="360"/>
      </w:pPr>
      <w:rPr>
        <w:rFonts w:ascii="Wingdings" w:hAnsi="Wingdings" w:hint="default"/>
      </w:rPr>
    </w:lvl>
    <w:lvl w:ilvl="3" w:tplc="8D42C132">
      <w:start w:val="1"/>
      <w:numFmt w:val="bullet"/>
      <w:lvlText w:val=""/>
      <w:lvlJc w:val="left"/>
      <w:pPr>
        <w:ind w:left="2880" w:hanging="360"/>
      </w:pPr>
      <w:rPr>
        <w:rFonts w:ascii="Symbol" w:hAnsi="Symbol" w:hint="default"/>
      </w:rPr>
    </w:lvl>
    <w:lvl w:ilvl="4" w:tplc="2242A4EE">
      <w:start w:val="1"/>
      <w:numFmt w:val="bullet"/>
      <w:lvlText w:val="o"/>
      <w:lvlJc w:val="left"/>
      <w:pPr>
        <w:ind w:left="3600" w:hanging="360"/>
      </w:pPr>
      <w:rPr>
        <w:rFonts w:ascii="Courier New" w:hAnsi="Courier New" w:cs="Courier New" w:hint="default"/>
      </w:rPr>
    </w:lvl>
    <w:lvl w:ilvl="5" w:tplc="E7462F08">
      <w:start w:val="1"/>
      <w:numFmt w:val="bullet"/>
      <w:lvlText w:val=""/>
      <w:lvlJc w:val="left"/>
      <w:pPr>
        <w:ind w:left="4320" w:hanging="360"/>
      </w:pPr>
      <w:rPr>
        <w:rFonts w:ascii="Wingdings" w:hAnsi="Wingdings" w:hint="default"/>
      </w:rPr>
    </w:lvl>
    <w:lvl w:ilvl="6" w:tplc="B18CFC7C">
      <w:start w:val="1"/>
      <w:numFmt w:val="bullet"/>
      <w:lvlText w:val=""/>
      <w:lvlJc w:val="left"/>
      <w:pPr>
        <w:ind w:left="5040" w:hanging="360"/>
      </w:pPr>
      <w:rPr>
        <w:rFonts w:ascii="Symbol" w:hAnsi="Symbol" w:hint="default"/>
      </w:rPr>
    </w:lvl>
    <w:lvl w:ilvl="7" w:tplc="B8A06C06">
      <w:start w:val="1"/>
      <w:numFmt w:val="bullet"/>
      <w:lvlText w:val="o"/>
      <w:lvlJc w:val="left"/>
      <w:pPr>
        <w:ind w:left="5760" w:hanging="360"/>
      </w:pPr>
      <w:rPr>
        <w:rFonts w:ascii="Courier New" w:hAnsi="Courier New" w:cs="Courier New" w:hint="default"/>
      </w:rPr>
    </w:lvl>
    <w:lvl w:ilvl="8" w:tplc="88324FBA">
      <w:start w:val="1"/>
      <w:numFmt w:val="bullet"/>
      <w:lvlText w:val=""/>
      <w:lvlJc w:val="left"/>
      <w:pPr>
        <w:ind w:left="6480" w:hanging="360"/>
      </w:pPr>
      <w:rPr>
        <w:rFonts w:ascii="Wingdings" w:hAnsi="Wingdings" w:hint="default"/>
      </w:rPr>
    </w:lvl>
  </w:abstractNum>
  <w:abstractNum w:abstractNumId="13" w15:restartNumberingAfterBreak="0">
    <w:nsid w:val="217ECE6C"/>
    <w:multiLevelType w:val="hybridMultilevel"/>
    <w:tmpl w:val="00000000"/>
    <w:lvl w:ilvl="0" w:tplc="8676F82E">
      <w:start w:val="1"/>
      <w:numFmt w:val="decimal"/>
      <w:lvlText w:val="%1."/>
      <w:lvlJc w:val="left"/>
      <w:pPr>
        <w:ind w:left="720" w:hanging="360"/>
      </w:pPr>
      <w:rPr>
        <w:rFonts w:hint="default"/>
        <w:sz w:val="24"/>
        <w:szCs w:val="24"/>
      </w:rPr>
    </w:lvl>
    <w:lvl w:ilvl="1" w:tplc="BAE68540">
      <w:start w:val="1"/>
      <w:numFmt w:val="lowerLetter"/>
      <w:lvlText w:val="%2."/>
      <w:lvlJc w:val="left"/>
      <w:pPr>
        <w:ind w:left="1440" w:hanging="360"/>
      </w:pPr>
    </w:lvl>
    <w:lvl w:ilvl="2" w:tplc="52EA388C">
      <w:start w:val="1"/>
      <w:numFmt w:val="lowerRoman"/>
      <w:lvlText w:val="%3."/>
      <w:lvlJc w:val="right"/>
      <w:pPr>
        <w:ind w:left="2160" w:hanging="180"/>
      </w:pPr>
    </w:lvl>
    <w:lvl w:ilvl="3" w:tplc="DDAA3C9A">
      <w:start w:val="1"/>
      <w:numFmt w:val="decimal"/>
      <w:lvlText w:val="%4."/>
      <w:lvlJc w:val="left"/>
      <w:pPr>
        <w:ind w:left="2880" w:hanging="360"/>
      </w:pPr>
    </w:lvl>
    <w:lvl w:ilvl="4" w:tplc="3A506710">
      <w:start w:val="1"/>
      <w:numFmt w:val="lowerLetter"/>
      <w:lvlText w:val="%5."/>
      <w:lvlJc w:val="left"/>
      <w:pPr>
        <w:ind w:left="3600" w:hanging="360"/>
      </w:pPr>
    </w:lvl>
    <w:lvl w:ilvl="5" w:tplc="55EEF0DC">
      <w:start w:val="1"/>
      <w:numFmt w:val="lowerRoman"/>
      <w:lvlText w:val="%6."/>
      <w:lvlJc w:val="right"/>
      <w:pPr>
        <w:ind w:left="4320" w:hanging="180"/>
      </w:pPr>
    </w:lvl>
    <w:lvl w:ilvl="6" w:tplc="EA92AAEE">
      <w:start w:val="1"/>
      <w:numFmt w:val="decimal"/>
      <w:lvlText w:val="%7."/>
      <w:lvlJc w:val="left"/>
      <w:pPr>
        <w:ind w:left="5040" w:hanging="360"/>
      </w:pPr>
    </w:lvl>
    <w:lvl w:ilvl="7" w:tplc="1018CCE4">
      <w:start w:val="1"/>
      <w:numFmt w:val="lowerLetter"/>
      <w:lvlText w:val="%8."/>
      <w:lvlJc w:val="left"/>
      <w:pPr>
        <w:ind w:left="5760" w:hanging="360"/>
      </w:pPr>
    </w:lvl>
    <w:lvl w:ilvl="8" w:tplc="BFD4C0F6">
      <w:start w:val="1"/>
      <w:numFmt w:val="lowerRoman"/>
      <w:lvlText w:val="%9."/>
      <w:lvlJc w:val="right"/>
      <w:pPr>
        <w:ind w:left="6480" w:hanging="180"/>
      </w:pPr>
    </w:lvl>
  </w:abstractNum>
  <w:abstractNum w:abstractNumId="14" w15:restartNumberingAfterBreak="0">
    <w:nsid w:val="2212A470"/>
    <w:multiLevelType w:val="hybridMultilevel"/>
    <w:tmpl w:val="00000000"/>
    <w:lvl w:ilvl="0" w:tplc="8E90A1DA">
      <w:start w:val="1"/>
      <w:numFmt w:val="bullet"/>
      <w:lvlText w:val=""/>
      <w:lvlJc w:val="left"/>
      <w:pPr>
        <w:ind w:left="1429" w:hanging="360"/>
      </w:pPr>
      <w:rPr>
        <w:rFonts w:ascii="Symbol" w:hAnsi="Symbol" w:hint="default"/>
      </w:rPr>
    </w:lvl>
    <w:lvl w:ilvl="1" w:tplc="A4BE7A14">
      <w:start w:val="1"/>
      <w:numFmt w:val="bullet"/>
      <w:lvlText w:val="o"/>
      <w:lvlJc w:val="left"/>
      <w:pPr>
        <w:ind w:left="2149" w:hanging="360"/>
      </w:pPr>
      <w:rPr>
        <w:rFonts w:ascii="Courier New" w:hAnsi="Courier New" w:cs="Courier New" w:hint="default"/>
      </w:rPr>
    </w:lvl>
    <w:lvl w:ilvl="2" w:tplc="C6CCFC02">
      <w:start w:val="1"/>
      <w:numFmt w:val="bullet"/>
      <w:lvlText w:val=""/>
      <w:lvlJc w:val="left"/>
      <w:pPr>
        <w:ind w:left="2869" w:hanging="360"/>
      </w:pPr>
      <w:rPr>
        <w:rFonts w:ascii="Wingdings" w:hAnsi="Wingdings" w:hint="default"/>
      </w:rPr>
    </w:lvl>
    <w:lvl w:ilvl="3" w:tplc="69DED16E">
      <w:start w:val="1"/>
      <w:numFmt w:val="bullet"/>
      <w:lvlText w:val=""/>
      <w:lvlJc w:val="left"/>
      <w:pPr>
        <w:ind w:left="3589" w:hanging="360"/>
      </w:pPr>
      <w:rPr>
        <w:rFonts w:ascii="Symbol" w:hAnsi="Symbol" w:hint="default"/>
      </w:rPr>
    </w:lvl>
    <w:lvl w:ilvl="4" w:tplc="232CC170">
      <w:start w:val="1"/>
      <w:numFmt w:val="bullet"/>
      <w:lvlText w:val="o"/>
      <w:lvlJc w:val="left"/>
      <w:pPr>
        <w:ind w:left="4309" w:hanging="360"/>
      </w:pPr>
      <w:rPr>
        <w:rFonts w:ascii="Courier New" w:hAnsi="Courier New" w:cs="Courier New" w:hint="default"/>
      </w:rPr>
    </w:lvl>
    <w:lvl w:ilvl="5" w:tplc="6C4AD4C8">
      <w:start w:val="1"/>
      <w:numFmt w:val="bullet"/>
      <w:lvlText w:val=""/>
      <w:lvlJc w:val="left"/>
      <w:pPr>
        <w:ind w:left="5029" w:hanging="360"/>
      </w:pPr>
      <w:rPr>
        <w:rFonts w:ascii="Wingdings" w:hAnsi="Wingdings" w:hint="default"/>
      </w:rPr>
    </w:lvl>
    <w:lvl w:ilvl="6" w:tplc="9C6421F0">
      <w:start w:val="1"/>
      <w:numFmt w:val="bullet"/>
      <w:lvlText w:val=""/>
      <w:lvlJc w:val="left"/>
      <w:pPr>
        <w:ind w:left="5749" w:hanging="360"/>
      </w:pPr>
      <w:rPr>
        <w:rFonts w:ascii="Symbol" w:hAnsi="Symbol" w:hint="default"/>
      </w:rPr>
    </w:lvl>
    <w:lvl w:ilvl="7" w:tplc="66A08592">
      <w:start w:val="1"/>
      <w:numFmt w:val="bullet"/>
      <w:lvlText w:val="o"/>
      <w:lvlJc w:val="left"/>
      <w:pPr>
        <w:ind w:left="6469" w:hanging="360"/>
      </w:pPr>
      <w:rPr>
        <w:rFonts w:ascii="Courier New" w:hAnsi="Courier New" w:cs="Courier New" w:hint="default"/>
      </w:rPr>
    </w:lvl>
    <w:lvl w:ilvl="8" w:tplc="A34AE356">
      <w:start w:val="1"/>
      <w:numFmt w:val="bullet"/>
      <w:lvlText w:val=""/>
      <w:lvlJc w:val="left"/>
      <w:pPr>
        <w:ind w:left="7189" w:hanging="360"/>
      </w:pPr>
      <w:rPr>
        <w:rFonts w:ascii="Wingdings" w:hAnsi="Wingdings" w:hint="default"/>
      </w:rPr>
    </w:lvl>
  </w:abstractNum>
  <w:abstractNum w:abstractNumId="15" w15:restartNumberingAfterBreak="0">
    <w:nsid w:val="26E3C9D8"/>
    <w:multiLevelType w:val="hybridMultilevel"/>
    <w:tmpl w:val="00000000"/>
    <w:lvl w:ilvl="0" w:tplc="2BD4B8EA">
      <w:start w:val="7"/>
      <w:numFmt w:val="decimal"/>
      <w:lvlText w:val="%1."/>
      <w:lvlJc w:val="left"/>
      <w:pPr>
        <w:tabs>
          <w:tab w:val="num" w:pos="360"/>
        </w:tabs>
        <w:ind w:left="360" w:hanging="360"/>
      </w:pPr>
      <w:rPr>
        <w:rFonts w:cs="Times New Roman"/>
      </w:rPr>
    </w:lvl>
    <w:lvl w:ilvl="1" w:tplc="5B90F682">
      <w:start w:val="1"/>
      <w:numFmt w:val="lowerLetter"/>
      <w:lvlText w:val="%2."/>
      <w:lvlJc w:val="left"/>
      <w:pPr>
        <w:tabs>
          <w:tab w:val="num" w:pos="1440"/>
        </w:tabs>
        <w:ind w:left="1440" w:hanging="360"/>
      </w:pPr>
      <w:rPr>
        <w:rFonts w:cs="Times New Roman"/>
      </w:rPr>
    </w:lvl>
    <w:lvl w:ilvl="2" w:tplc="9BD4C486">
      <w:start w:val="1"/>
      <w:numFmt w:val="lowerRoman"/>
      <w:lvlText w:val="%3."/>
      <w:lvlJc w:val="right"/>
      <w:pPr>
        <w:tabs>
          <w:tab w:val="num" w:pos="2160"/>
        </w:tabs>
        <w:ind w:left="2160" w:hanging="180"/>
      </w:pPr>
      <w:rPr>
        <w:rFonts w:cs="Times New Roman"/>
      </w:rPr>
    </w:lvl>
    <w:lvl w:ilvl="3" w:tplc="C6764E26">
      <w:start w:val="1"/>
      <w:numFmt w:val="decimal"/>
      <w:lvlText w:val="%4."/>
      <w:lvlJc w:val="left"/>
      <w:pPr>
        <w:tabs>
          <w:tab w:val="num" w:pos="2880"/>
        </w:tabs>
        <w:ind w:left="2880" w:hanging="360"/>
      </w:pPr>
      <w:rPr>
        <w:rFonts w:cs="Times New Roman"/>
      </w:rPr>
    </w:lvl>
    <w:lvl w:ilvl="4" w:tplc="878810DC">
      <w:start w:val="1"/>
      <w:numFmt w:val="lowerLetter"/>
      <w:lvlText w:val="%5."/>
      <w:lvlJc w:val="left"/>
      <w:pPr>
        <w:tabs>
          <w:tab w:val="num" w:pos="3600"/>
        </w:tabs>
        <w:ind w:left="3600" w:hanging="360"/>
      </w:pPr>
      <w:rPr>
        <w:rFonts w:cs="Times New Roman"/>
      </w:rPr>
    </w:lvl>
    <w:lvl w:ilvl="5" w:tplc="0F546904">
      <w:start w:val="1"/>
      <w:numFmt w:val="lowerRoman"/>
      <w:lvlText w:val="%6."/>
      <w:lvlJc w:val="right"/>
      <w:pPr>
        <w:tabs>
          <w:tab w:val="num" w:pos="4320"/>
        </w:tabs>
        <w:ind w:left="4320" w:hanging="180"/>
      </w:pPr>
      <w:rPr>
        <w:rFonts w:cs="Times New Roman"/>
      </w:rPr>
    </w:lvl>
    <w:lvl w:ilvl="6" w:tplc="52AC225E">
      <w:start w:val="1"/>
      <w:numFmt w:val="decimal"/>
      <w:lvlText w:val="%7."/>
      <w:lvlJc w:val="left"/>
      <w:pPr>
        <w:tabs>
          <w:tab w:val="num" w:pos="5040"/>
        </w:tabs>
        <w:ind w:left="5040" w:hanging="360"/>
      </w:pPr>
      <w:rPr>
        <w:rFonts w:cs="Times New Roman"/>
      </w:rPr>
    </w:lvl>
    <w:lvl w:ilvl="7" w:tplc="E8082ED2">
      <w:start w:val="1"/>
      <w:numFmt w:val="lowerLetter"/>
      <w:lvlText w:val="%8."/>
      <w:lvlJc w:val="left"/>
      <w:pPr>
        <w:tabs>
          <w:tab w:val="num" w:pos="5760"/>
        </w:tabs>
        <w:ind w:left="5760" w:hanging="360"/>
      </w:pPr>
      <w:rPr>
        <w:rFonts w:cs="Times New Roman"/>
      </w:rPr>
    </w:lvl>
    <w:lvl w:ilvl="8" w:tplc="B32C549C">
      <w:start w:val="1"/>
      <w:numFmt w:val="lowerRoman"/>
      <w:lvlText w:val="%9."/>
      <w:lvlJc w:val="right"/>
      <w:pPr>
        <w:tabs>
          <w:tab w:val="num" w:pos="6480"/>
        </w:tabs>
        <w:ind w:left="6480" w:hanging="180"/>
      </w:pPr>
      <w:rPr>
        <w:rFonts w:cs="Times New Roman"/>
      </w:rPr>
    </w:lvl>
  </w:abstractNum>
  <w:abstractNum w:abstractNumId="16" w15:restartNumberingAfterBreak="0">
    <w:nsid w:val="2B33210B"/>
    <w:multiLevelType w:val="hybridMultilevel"/>
    <w:tmpl w:val="00000000"/>
    <w:lvl w:ilvl="0" w:tplc="BAFA789E">
      <w:start w:val="1"/>
      <w:numFmt w:val="decimal"/>
      <w:pStyle w:val="a3"/>
      <w:lvlText w:val="%1)"/>
      <w:lvlJc w:val="left"/>
      <w:pPr>
        <w:ind w:left="1429" w:hanging="360"/>
      </w:pPr>
      <w:rPr>
        <w:rFonts w:hint="default"/>
      </w:rPr>
    </w:lvl>
    <w:lvl w:ilvl="1" w:tplc="C45213BA">
      <w:start w:val="1"/>
      <w:numFmt w:val="lowerLetter"/>
      <w:lvlText w:val="%2."/>
      <w:lvlJc w:val="left"/>
      <w:pPr>
        <w:ind w:left="2149" w:hanging="360"/>
      </w:pPr>
    </w:lvl>
    <w:lvl w:ilvl="2" w:tplc="3C5043F2">
      <w:start w:val="1"/>
      <w:numFmt w:val="lowerRoman"/>
      <w:lvlText w:val="%3."/>
      <w:lvlJc w:val="right"/>
      <w:pPr>
        <w:ind w:left="2869" w:hanging="180"/>
      </w:pPr>
    </w:lvl>
    <w:lvl w:ilvl="3" w:tplc="2F94C92A">
      <w:start w:val="1"/>
      <w:numFmt w:val="decimal"/>
      <w:lvlText w:val="%4."/>
      <w:lvlJc w:val="left"/>
      <w:pPr>
        <w:ind w:left="3589" w:hanging="360"/>
      </w:pPr>
    </w:lvl>
    <w:lvl w:ilvl="4" w:tplc="E196B4A0">
      <w:start w:val="1"/>
      <w:numFmt w:val="lowerLetter"/>
      <w:lvlText w:val="%5."/>
      <w:lvlJc w:val="left"/>
      <w:pPr>
        <w:ind w:left="4309" w:hanging="360"/>
      </w:pPr>
    </w:lvl>
    <w:lvl w:ilvl="5" w:tplc="EFB6C68E">
      <w:start w:val="1"/>
      <w:numFmt w:val="lowerRoman"/>
      <w:lvlText w:val="%6."/>
      <w:lvlJc w:val="right"/>
      <w:pPr>
        <w:ind w:left="5029" w:hanging="180"/>
      </w:pPr>
    </w:lvl>
    <w:lvl w:ilvl="6" w:tplc="F3B40462">
      <w:start w:val="1"/>
      <w:numFmt w:val="decimal"/>
      <w:lvlText w:val="%7."/>
      <w:lvlJc w:val="left"/>
      <w:pPr>
        <w:ind w:left="5749" w:hanging="360"/>
      </w:pPr>
    </w:lvl>
    <w:lvl w:ilvl="7" w:tplc="9A541F1A">
      <w:start w:val="1"/>
      <w:numFmt w:val="lowerLetter"/>
      <w:lvlText w:val="%8."/>
      <w:lvlJc w:val="left"/>
      <w:pPr>
        <w:ind w:left="6469" w:hanging="360"/>
      </w:pPr>
    </w:lvl>
    <w:lvl w:ilvl="8" w:tplc="859AE09E">
      <w:start w:val="1"/>
      <w:numFmt w:val="lowerRoman"/>
      <w:lvlText w:val="%9."/>
      <w:lvlJc w:val="right"/>
      <w:pPr>
        <w:ind w:left="7189" w:hanging="180"/>
      </w:pPr>
    </w:lvl>
  </w:abstractNum>
  <w:abstractNum w:abstractNumId="17" w15:restartNumberingAfterBreak="0">
    <w:nsid w:val="2E959532"/>
    <w:multiLevelType w:val="hybridMultilevel"/>
    <w:tmpl w:val="00000000"/>
    <w:lvl w:ilvl="0" w:tplc="8E04A3A2">
      <w:start w:val="1"/>
      <w:numFmt w:val="decimal"/>
      <w:lvlText w:val="%1."/>
      <w:lvlJc w:val="left"/>
      <w:pPr>
        <w:ind w:left="720" w:hanging="360"/>
      </w:pPr>
    </w:lvl>
    <w:lvl w:ilvl="1" w:tplc="FC20FF4C">
      <w:start w:val="1"/>
      <w:numFmt w:val="lowerLetter"/>
      <w:lvlText w:val="%2."/>
      <w:lvlJc w:val="left"/>
      <w:pPr>
        <w:ind w:left="1440" w:hanging="360"/>
      </w:pPr>
    </w:lvl>
    <w:lvl w:ilvl="2" w:tplc="97DE90B6">
      <w:start w:val="1"/>
      <w:numFmt w:val="lowerRoman"/>
      <w:lvlText w:val="%3."/>
      <w:lvlJc w:val="right"/>
      <w:pPr>
        <w:ind w:left="2160" w:hanging="180"/>
      </w:pPr>
    </w:lvl>
    <w:lvl w:ilvl="3" w:tplc="0F385B9C">
      <w:start w:val="1"/>
      <w:numFmt w:val="decimal"/>
      <w:lvlText w:val="%4."/>
      <w:lvlJc w:val="left"/>
      <w:pPr>
        <w:ind w:left="2880" w:hanging="360"/>
      </w:pPr>
    </w:lvl>
    <w:lvl w:ilvl="4" w:tplc="0CDA60A8">
      <w:start w:val="1"/>
      <w:numFmt w:val="lowerLetter"/>
      <w:lvlText w:val="%5."/>
      <w:lvlJc w:val="left"/>
      <w:pPr>
        <w:ind w:left="3600" w:hanging="360"/>
      </w:pPr>
    </w:lvl>
    <w:lvl w:ilvl="5" w:tplc="629A0E40">
      <w:start w:val="1"/>
      <w:numFmt w:val="lowerRoman"/>
      <w:lvlText w:val="%6."/>
      <w:lvlJc w:val="right"/>
      <w:pPr>
        <w:ind w:left="4320" w:hanging="180"/>
      </w:pPr>
    </w:lvl>
    <w:lvl w:ilvl="6" w:tplc="0820F9BE">
      <w:start w:val="1"/>
      <w:numFmt w:val="decimal"/>
      <w:lvlText w:val="%7."/>
      <w:lvlJc w:val="left"/>
      <w:pPr>
        <w:ind w:left="5040" w:hanging="360"/>
      </w:pPr>
    </w:lvl>
    <w:lvl w:ilvl="7" w:tplc="B3648DC8">
      <w:start w:val="1"/>
      <w:numFmt w:val="lowerLetter"/>
      <w:lvlText w:val="%8."/>
      <w:lvlJc w:val="left"/>
      <w:pPr>
        <w:ind w:left="5760" w:hanging="360"/>
      </w:pPr>
    </w:lvl>
    <w:lvl w:ilvl="8" w:tplc="B772FFF4">
      <w:start w:val="1"/>
      <w:numFmt w:val="lowerRoman"/>
      <w:lvlText w:val="%9."/>
      <w:lvlJc w:val="right"/>
      <w:pPr>
        <w:ind w:left="6480" w:hanging="180"/>
      </w:pPr>
    </w:lvl>
  </w:abstractNum>
  <w:abstractNum w:abstractNumId="18" w15:restartNumberingAfterBreak="0">
    <w:nsid w:val="333019A4"/>
    <w:multiLevelType w:val="hybridMultilevel"/>
    <w:tmpl w:val="00000000"/>
    <w:lvl w:ilvl="0" w:tplc="D35288BA">
      <w:start w:val="1"/>
      <w:numFmt w:val="bullet"/>
      <w:lvlText w:val=""/>
      <w:lvlJc w:val="left"/>
      <w:pPr>
        <w:ind w:left="1429" w:hanging="360"/>
      </w:pPr>
      <w:rPr>
        <w:rFonts w:ascii="Symbol" w:hAnsi="Symbol" w:hint="default"/>
      </w:rPr>
    </w:lvl>
    <w:lvl w:ilvl="1" w:tplc="E68C279E">
      <w:start w:val="1"/>
      <w:numFmt w:val="bullet"/>
      <w:lvlText w:val="o"/>
      <w:lvlJc w:val="left"/>
      <w:pPr>
        <w:ind w:left="2149" w:hanging="360"/>
      </w:pPr>
      <w:rPr>
        <w:rFonts w:ascii="Courier New" w:hAnsi="Courier New" w:cs="Courier New" w:hint="default"/>
      </w:rPr>
    </w:lvl>
    <w:lvl w:ilvl="2" w:tplc="516C2C6E">
      <w:start w:val="1"/>
      <w:numFmt w:val="bullet"/>
      <w:lvlText w:val=""/>
      <w:lvlJc w:val="left"/>
      <w:pPr>
        <w:ind w:left="2869" w:hanging="360"/>
      </w:pPr>
      <w:rPr>
        <w:rFonts w:ascii="Wingdings" w:hAnsi="Wingdings" w:hint="default"/>
      </w:rPr>
    </w:lvl>
    <w:lvl w:ilvl="3" w:tplc="E48A44F4">
      <w:start w:val="1"/>
      <w:numFmt w:val="bullet"/>
      <w:lvlText w:val=""/>
      <w:lvlJc w:val="left"/>
      <w:pPr>
        <w:ind w:left="3589" w:hanging="360"/>
      </w:pPr>
      <w:rPr>
        <w:rFonts w:ascii="Symbol" w:hAnsi="Symbol" w:hint="default"/>
      </w:rPr>
    </w:lvl>
    <w:lvl w:ilvl="4" w:tplc="BA90A356">
      <w:start w:val="1"/>
      <w:numFmt w:val="bullet"/>
      <w:lvlText w:val="o"/>
      <w:lvlJc w:val="left"/>
      <w:pPr>
        <w:ind w:left="4309" w:hanging="360"/>
      </w:pPr>
      <w:rPr>
        <w:rFonts w:ascii="Courier New" w:hAnsi="Courier New" w:cs="Courier New" w:hint="default"/>
      </w:rPr>
    </w:lvl>
    <w:lvl w:ilvl="5" w:tplc="9272888E">
      <w:start w:val="1"/>
      <w:numFmt w:val="bullet"/>
      <w:lvlText w:val=""/>
      <w:lvlJc w:val="left"/>
      <w:pPr>
        <w:ind w:left="5029" w:hanging="360"/>
      </w:pPr>
      <w:rPr>
        <w:rFonts w:ascii="Wingdings" w:hAnsi="Wingdings" w:hint="default"/>
      </w:rPr>
    </w:lvl>
    <w:lvl w:ilvl="6" w:tplc="37A4FBAA">
      <w:start w:val="1"/>
      <w:numFmt w:val="bullet"/>
      <w:lvlText w:val=""/>
      <w:lvlJc w:val="left"/>
      <w:pPr>
        <w:ind w:left="5749" w:hanging="360"/>
      </w:pPr>
      <w:rPr>
        <w:rFonts w:ascii="Symbol" w:hAnsi="Symbol" w:hint="default"/>
      </w:rPr>
    </w:lvl>
    <w:lvl w:ilvl="7" w:tplc="60201D2C">
      <w:start w:val="1"/>
      <w:numFmt w:val="bullet"/>
      <w:lvlText w:val="o"/>
      <w:lvlJc w:val="left"/>
      <w:pPr>
        <w:ind w:left="6469" w:hanging="360"/>
      </w:pPr>
      <w:rPr>
        <w:rFonts w:ascii="Courier New" w:hAnsi="Courier New" w:cs="Courier New" w:hint="default"/>
      </w:rPr>
    </w:lvl>
    <w:lvl w:ilvl="8" w:tplc="8D581582">
      <w:start w:val="1"/>
      <w:numFmt w:val="bullet"/>
      <w:lvlText w:val=""/>
      <w:lvlJc w:val="left"/>
      <w:pPr>
        <w:ind w:left="7189" w:hanging="360"/>
      </w:pPr>
      <w:rPr>
        <w:rFonts w:ascii="Wingdings" w:hAnsi="Wingdings" w:hint="default"/>
      </w:rPr>
    </w:lvl>
  </w:abstractNum>
  <w:abstractNum w:abstractNumId="19" w15:restartNumberingAfterBreak="0">
    <w:nsid w:val="34FCE826"/>
    <w:multiLevelType w:val="hybridMultilevel"/>
    <w:tmpl w:val="00000000"/>
    <w:lvl w:ilvl="0" w:tplc="BDCE3636">
      <w:start w:val="1"/>
      <w:numFmt w:val="decimal"/>
      <w:lvlText w:val="%1."/>
      <w:lvlJc w:val="left"/>
      <w:pPr>
        <w:ind w:left="720" w:hanging="360"/>
      </w:pPr>
      <w:rPr>
        <w:rFonts w:hint="default"/>
        <w:sz w:val="24"/>
        <w:szCs w:val="24"/>
      </w:rPr>
    </w:lvl>
    <w:lvl w:ilvl="1" w:tplc="0DC48018">
      <w:start w:val="1"/>
      <w:numFmt w:val="lowerLetter"/>
      <w:lvlText w:val="%2."/>
      <w:lvlJc w:val="left"/>
      <w:pPr>
        <w:ind w:left="1440" w:hanging="360"/>
      </w:pPr>
    </w:lvl>
    <w:lvl w:ilvl="2" w:tplc="86D635DE">
      <w:start w:val="1"/>
      <w:numFmt w:val="lowerRoman"/>
      <w:lvlText w:val="%3."/>
      <w:lvlJc w:val="right"/>
      <w:pPr>
        <w:ind w:left="2160" w:hanging="180"/>
      </w:pPr>
    </w:lvl>
    <w:lvl w:ilvl="3" w:tplc="EE78EFD2">
      <w:start w:val="1"/>
      <w:numFmt w:val="decimal"/>
      <w:lvlText w:val="%4."/>
      <w:lvlJc w:val="left"/>
      <w:pPr>
        <w:ind w:left="2880" w:hanging="360"/>
      </w:pPr>
    </w:lvl>
    <w:lvl w:ilvl="4" w:tplc="F0E89AD2">
      <w:start w:val="1"/>
      <w:numFmt w:val="lowerLetter"/>
      <w:lvlText w:val="%5."/>
      <w:lvlJc w:val="left"/>
      <w:pPr>
        <w:ind w:left="3600" w:hanging="360"/>
      </w:pPr>
    </w:lvl>
    <w:lvl w:ilvl="5" w:tplc="11AC3FDA">
      <w:start w:val="1"/>
      <w:numFmt w:val="lowerRoman"/>
      <w:lvlText w:val="%6."/>
      <w:lvlJc w:val="right"/>
      <w:pPr>
        <w:ind w:left="4320" w:hanging="180"/>
      </w:pPr>
    </w:lvl>
    <w:lvl w:ilvl="6" w:tplc="E544171C">
      <w:start w:val="1"/>
      <w:numFmt w:val="decimal"/>
      <w:lvlText w:val="%7."/>
      <w:lvlJc w:val="left"/>
      <w:pPr>
        <w:ind w:left="5040" w:hanging="360"/>
      </w:pPr>
    </w:lvl>
    <w:lvl w:ilvl="7" w:tplc="13BC6314">
      <w:start w:val="1"/>
      <w:numFmt w:val="lowerLetter"/>
      <w:lvlText w:val="%8."/>
      <w:lvlJc w:val="left"/>
      <w:pPr>
        <w:ind w:left="5760" w:hanging="360"/>
      </w:pPr>
    </w:lvl>
    <w:lvl w:ilvl="8" w:tplc="537299CC">
      <w:start w:val="1"/>
      <w:numFmt w:val="lowerRoman"/>
      <w:lvlText w:val="%9."/>
      <w:lvlJc w:val="right"/>
      <w:pPr>
        <w:ind w:left="6480" w:hanging="180"/>
      </w:pPr>
    </w:lvl>
  </w:abstractNum>
  <w:abstractNum w:abstractNumId="20" w15:restartNumberingAfterBreak="0">
    <w:nsid w:val="368D3472"/>
    <w:multiLevelType w:val="hybridMultilevel"/>
    <w:tmpl w:val="00000000"/>
    <w:lvl w:ilvl="0" w:tplc="012C451C">
      <w:start w:val="1"/>
      <w:numFmt w:val="bullet"/>
      <w:lvlText w:val="-"/>
      <w:lvlJc w:val="left"/>
      <w:pPr>
        <w:ind w:left="1492" w:hanging="360"/>
      </w:pPr>
      <w:rPr>
        <w:rFonts w:ascii="Times New Roman" w:hAnsi="Times New Roman" w:hint="default"/>
      </w:rPr>
    </w:lvl>
    <w:lvl w:ilvl="1" w:tplc="996C4512">
      <w:start w:val="1"/>
      <w:numFmt w:val="bullet"/>
      <w:lvlText w:val="o"/>
      <w:lvlJc w:val="left"/>
      <w:pPr>
        <w:ind w:left="2212" w:hanging="360"/>
      </w:pPr>
      <w:rPr>
        <w:rFonts w:ascii="Courier New" w:hAnsi="Courier New" w:cs="Courier New" w:hint="default"/>
      </w:rPr>
    </w:lvl>
    <w:lvl w:ilvl="2" w:tplc="46CEA4EE">
      <w:start w:val="1"/>
      <w:numFmt w:val="bullet"/>
      <w:lvlText w:val=""/>
      <w:lvlJc w:val="left"/>
      <w:pPr>
        <w:ind w:left="2932" w:hanging="360"/>
      </w:pPr>
      <w:rPr>
        <w:rFonts w:ascii="Wingdings" w:hAnsi="Wingdings" w:hint="default"/>
      </w:rPr>
    </w:lvl>
    <w:lvl w:ilvl="3" w:tplc="C672838E">
      <w:start w:val="1"/>
      <w:numFmt w:val="bullet"/>
      <w:lvlText w:val=""/>
      <w:lvlJc w:val="left"/>
      <w:pPr>
        <w:ind w:left="3652" w:hanging="360"/>
      </w:pPr>
      <w:rPr>
        <w:rFonts w:ascii="Symbol" w:hAnsi="Symbol" w:hint="default"/>
      </w:rPr>
    </w:lvl>
    <w:lvl w:ilvl="4" w:tplc="814476A4">
      <w:start w:val="1"/>
      <w:numFmt w:val="bullet"/>
      <w:lvlText w:val="o"/>
      <w:lvlJc w:val="left"/>
      <w:pPr>
        <w:ind w:left="4372" w:hanging="360"/>
      </w:pPr>
      <w:rPr>
        <w:rFonts w:ascii="Courier New" w:hAnsi="Courier New" w:cs="Courier New" w:hint="default"/>
      </w:rPr>
    </w:lvl>
    <w:lvl w:ilvl="5" w:tplc="F16C5DEC">
      <w:start w:val="1"/>
      <w:numFmt w:val="bullet"/>
      <w:lvlText w:val=""/>
      <w:lvlJc w:val="left"/>
      <w:pPr>
        <w:ind w:left="5092" w:hanging="360"/>
      </w:pPr>
      <w:rPr>
        <w:rFonts w:ascii="Wingdings" w:hAnsi="Wingdings" w:hint="default"/>
      </w:rPr>
    </w:lvl>
    <w:lvl w:ilvl="6" w:tplc="8E887F1A">
      <w:start w:val="1"/>
      <w:numFmt w:val="bullet"/>
      <w:lvlText w:val=""/>
      <w:lvlJc w:val="left"/>
      <w:pPr>
        <w:ind w:left="5812" w:hanging="360"/>
      </w:pPr>
      <w:rPr>
        <w:rFonts w:ascii="Symbol" w:hAnsi="Symbol" w:hint="default"/>
      </w:rPr>
    </w:lvl>
    <w:lvl w:ilvl="7" w:tplc="AF666AB0">
      <w:start w:val="1"/>
      <w:numFmt w:val="bullet"/>
      <w:lvlText w:val="o"/>
      <w:lvlJc w:val="left"/>
      <w:pPr>
        <w:ind w:left="6532" w:hanging="360"/>
      </w:pPr>
      <w:rPr>
        <w:rFonts w:ascii="Courier New" w:hAnsi="Courier New" w:cs="Courier New" w:hint="default"/>
      </w:rPr>
    </w:lvl>
    <w:lvl w:ilvl="8" w:tplc="6DE09FFE">
      <w:start w:val="1"/>
      <w:numFmt w:val="bullet"/>
      <w:lvlText w:val=""/>
      <w:lvlJc w:val="left"/>
      <w:pPr>
        <w:ind w:left="7252" w:hanging="360"/>
      </w:pPr>
      <w:rPr>
        <w:rFonts w:ascii="Wingdings" w:hAnsi="Wingdings" w:hint="default"/>
      </w:rPr>
    </w:lvl>
  </w:abstractNum>
  <w:abstractNum w:abstractNumId="21" w15:restartNumberingAfterBreak="0">
    <w:nsid w:val="39114922"/>
    <w:multiLevelType w:val="multilevel"/>
    <w:tmpl w:val="65D88584"/>
    <w:lvl w:ilvl="0">
      <w:start w:val="1"/>
      <w:numFmt w:val="decimal"/>
      <w:lvlText w:val="%1."/>
      <w:lvlJc w:val="left"/>
      <w:pPr>
        <w:ind w:left="360" w:hanging="360"/>
      </w:pPr>
      <w:rPr>
        <w:rFonts w:cs="Times New Roman" w:hint="default"/>
      </w:rPr>
    </w:lvl>
    <w:lvl w:ilvl="1">
      <w:start w:val="1"/>
      <w:numFmt w:val="decimal"/>
      <w:lvlText w:val="%1.%2."/>
      <w:lvlJc w:val="left"/>
      <w:pPr>
        <w:ind w:left="2984" w:hanging="432"/>
      </w:pPr>
      <w:rPr>
        <w:rFonts w:cs="Times New Roman"/>
      </w:rPr>
    </w:lvl>
    <w:lvl w:ilvl="2">
      <w:start w:val="1"/>
      <w:numFmt w:val="decimal"/>
      <w:lvlText w:val="%1.%2.%3."/>
      <w:lvlJc w:val="left"/>
      <w:pPr>
        <w:ind w:left="8443"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3A00C90B"/>
    <w:multiLevelType w:val="hybridMultilevel"/>
    <w:tmpl w:val="00000000"/>
    <w:lvl w:ilvl="0" w:tplc="32404B9E">
      <w:start w:val="1"/>
      <w:numFmt w:val="bullet"/>
      <w:lvlText w:val="–"/>
      <w:lvlJc w:val="left"/>
      <w:pPr>
        <w:ind w:left="1429" w:hanging="360"/>
      </w:pPr>
      <w:rPr>
        <w:rFonts w:ascii="Arial" w:eastAsia="Arial" w:hAnsi="Arial" w:cs="Arial"/>
      </w:rPr>
    </w:lvl>
    <w:lvl w:ilvl="1" w:tplc="790C53EE">
      <w:start w:val="1"/>
      <w:numFmt w:val="bullet"/>
      <w:lvlText w:val="o"/>
      <w:lvlJc w:val="left"/>
      <w:pPr>
        <w:ind w:left="2149" w:hanging="360"/>
      </w:pPr>
      <w:rPr>
        <w:rFonts w:ascii="Courier New" w:hAnsi="Courier New" w:cs="Courier New" w:hint="default"/>
      </w:rPr>
    </w:lvl>
    <w:lvl w:ilvl="2" w:tplc="64207E00">
      <w:start w:val="1"/>
      <w:numFmt w:val="bullet"/>
      <w:lvlText w:val=""/>
      <w:lvlJc w:val="left"/>
      <w:pPr>
        <w:ind w:left="2869" w:hanging="360"/>
      </w:pPr>
      <w:rPr>
        <w:rFonts w:ascii="Wingdings" w:hAnsi="Wingdings" w:hint="default"/>
      </w:rPr>
    </w:lvl>
    <w:lvl w:ilvl="3" w:tplc="51965BA6">
      <w:start w:val="1"/>
      <w:numFmt w:val="bullet"/>
      <w:lvlText w:val=""/>
      <w:lvlJc w:val="left"/>
      <w:pPr>
        <w:ind w:left="3589" w:hanging="360"/>
      </w:pPr>
      <w:rPr>
        <w:rFonts w:ascii="Symbol" w:hAnsi="Symbol" w:hint="default"/>
      </w:rPr>
    </w:lvl>
    <w:lvl w:ilvl="4" w:tplc="7BCA9AC6">
      <w:start w:val="1"/>
      <w:numFmt w:val="bullet"/>
      <w:lvlText w:val="o"/>
      <w:lvlJc w:val="left"/>
      <w:pPr>
        <w:ind w:left="4309" w:hanging="360"/>
      </w:pPr>
      <w:rPr>
        <w:rFonts w:ascii="Courier New" w:hAnsi="Courier New" w:cs="Courier New" w:hint="default"/>
      </w:rPr>
    </w:lvl>
    <w:lvl w:ilvl="5" w:tplc="346ED664">
      <w:start w:val="1"/>
      <w:numFmt w:val="bullet"/>
      <w:lvlText w:val=""/>
      <w:lvlJc w:val="left"/>
      <w:pPr>
        <w:ind w:left="5029" w:hanging="360"/>
      </w:pPr>
      <w:rPr>
        <w:rFonts w:ascii="Wingdings" w:hAnsi="Wingdings" w:hint="default"/>
      </w:rPr>
    </w:lvl>
    <w:lvl w:ilvl="6" w:tplc="58B82464">
      <w:start w:val="1"/>
      <w:numFmt w:val="bullet"/>
      <w:lvlText w:val=""/>
      <w:lvlJc w:val="left"/>
      <w:pPr>
        <w:ind w:left="5749" w:hanging="360"/>
      </w:pPr>
      <w:rPr>
        <w:rFonts w:ascii="Symbol" w:hAnsi="Symbol" w:hint="default"/>
      </w:rPr>
    </w:lvl>
    <w:lvl w:ilvl="7" w:tplc="981859C6">
      <w:start w:val="1"/>
      <w:numFmt w:val="bullet"/>
      <w:lvlText w:val="o"/>
      <w:lvlJc w:val="left"/>
      <w:pPr>
        <w:ind w:left="6469" w:hanging="360"/>
      </w:pPr>
      <w:rPr>
        <w:rFonts w:ascii="Courier New" w:hAnsi="Courier New" w:cs="Courier New" w:hint="default"/>
      </w:rPr>
    </w:lvl>
    <w:lvl w:ilvl="8" w:tplc="8704496C">
      <w:start w:val="1"/>
      <w:numFmt w:val="bullet"/>
      <w:lvlText w:val=""/>
      <w:lvlJc w:val="left"/>
      <w:pPr>
        <w:ind w:left="7189" w:hanging="360"/>
      </w:pPr>
      <w:rPr>
        <w:rFonts w:ascii="Wingdings" w:hAnsi="Wingdings" w:hint="default"/>
      </w:rPr>
    </w:lvl>
  </w:abstractNum>
  <w:abstractNum w:abstractNumId="23" w15:restartNumberingAfterBreak="0">
    <w:nsid w:val="3AB7E174"/>
    <w:multiLevelType w:val="hybridMultilevel"/>
    <w:tmpl w:val="00000000"/>
    <w:lvl w:ilvl="0" w:tplc="80EE8D54">
      <w:start w:val="1"/>
      <w:numFmt w:val="bullet"/>
      <w:lvlText w:val="–"/>
      <w:lvlJc w:val="left"/>
      <w:pPr>
        <w:ind w:left="1429" w:hanging="360"/>
      </w:pPr>
      <w:rPr>
        <w:rFonts w:ascii="Arial" w:eastAsia="Arial" w:hAnsi="Arial" w:cs="Arial"/>
      </w:rPr>
    </w:lvl>
    <w:lvl w:ilvl="1" w:tplc="497ECD6A">
      <w:start w:val="1"/>
      <w:numFmt w:val="bullet"/>
      <w:lvlText w:val="o"/>
      <w:lvlJc w:val="left"/>
      <w:pPr>
        <w:ind w:left="2149" w:hanging="360"/>
      </w:pPr>
      <w:rPr>
        <w:rFonts w:ascii="Courier New" w:hAnsi="Courier New" w:cs="Courier New" w:hint="default"/>
      </w:rPr>
    </w:lvl>
    <w:lvl w:ilvl="2" w:tplc="ED8EF1A2">
      <w:start w:val="1"/>
      <w:numFmt w:val="bullet"/>
      <w:lvlText w:val=""/>
      <w:lvlJc w:val="left"/>
      <w:pPr>
        <w:ind w:left="2869" w:hanging="360"/>
      </w:pPr>
      <w:rPr>
        <w:rFonts w:ascii="Wingdings" w:hAnsi="Wingdings" w:hint="default"/>
      </w:rPr>
    </w:lvl>
    <w:lvl w:ilvl="3" w:tplc="663EECA2">
      <w:start w:val="1"/>
      <w:numFmt w:val="bullet"/>
      <w:lvlText w:val=""/>
      <w:lvlJc w:val="left"/>
      <w:pPr>
        <w:ind w:left="3589" w:hanging="360"/>
      </w:pPr>
      <w:rPr>
        <w:rFonts w:ascii="Symbol" w:hAnsi="Symbol" w:hint="default"/>
      </w:rPr>
    </w:lvl>
    <w:lvl w:ilvl="4" w:tplc="C43CE0F2">
      <w:start w:val="1"/>
      <w:numFmt w:val="bullet"/>
      <w:lvlText w:val="o"/>
      <w:lvlJc w:val="left"/>
      <w:pPr>
        <w:ind w:left="4309" w:hanging="360"/>
      </w:pPr>
      <w:rPr>
        <w:rFonts w:ascii="Courier New" w:hAnsi="Courier New" w:cs="Courier New" w:hint="default"/>
      </w:rPr>
    </w:lvl>
    <w:lvl w:ilvl="5" w:tplc="4ADA1040">
      <w:start w:val="1"/>
      <w:numFmt w:val="bullet"/>
      <w:lvlText w:val=""/>
      <w:lvlJc w:val="left"/>
      <w:pPr>
        <w:ind w:left="5029" w:hanging="360"/>
      </w:pPr>
      <w:rPr>
        <w:rFonts w:ascii="Wingdings" w:hAnsi="Wingdings" w:hint="default"/>
      </w:rPr>
    </w:lvl>
    <w:lvl w:ilvl="6" w:tplc="C068C6FA">
      <w:start w:val="1"/>
      <w:numFmt w:val="bullet"/>
      <w:lvlText w:val=""/>
      <w:lvlJc w:val="left"/>
      <w:pPr>
        <w:ind w:left="5749" w:hanging="360"/>
      </w:pPr>
      <w:rPr>
        <w:rFonts w:ascii="Symbol" w:hAnsi="Symbol" w:hint="default"/>
      </w:rPr>
    </w:lvl>
    <w:lvl w:ilvl="7" w:tplc="03D43E2E">
      <w:start w:val="1"/>
      <w:numFmt w:val="bullet"/>
      <w:lvlText w:val="o"/>
      <w:lvlJc w:val="left"/>
      <w:pPr>
        <w:ind w:left="6469" w:hanging="360"/>
      </w:pPr>
      <w:rPr>
        <w:rFonts w:ascii="Courier New" w:hAnsi="Courier New" w:cs="Courier New" w:hint="default"/>
      </w:rPr>
    </w:lvl>
    <w:lvl w:ilvl="8" w:tplc="BA3E59C0">
      <w:start w:val="1"/>
      <w:numFmt w:val="bullet"/>
      <w:lvlText w:val=""/>
      <w:lvlJc w:val="left"/>
      <w:pPr>
        <w:ind w:left="7189" w:hanging="360"/>
      </w:pPr>
      <w:rPr>
        <w:rFonts w:ascii="Wingdings" w:hAnsi="Wingdings" w:hint="default"/>
      </w:rPr>
    </w:lvl>
  </w:abstractNum>
  <w:abstractNum w:abstractNumId="24" w15:restartNumberingAfterBreak="0">
    <w:nsid w:val="405B6756"/>
    <w:multiLevelType w:val="multilevel"/>
    <w:tmpl w:val="9D541EE8"/>
    <w:styleLink w:val="4"/>
    <w:lvl w:ilvl="0">
      <w:start w:val="1"/>
      <w:numFmt w:val="decimal"/>
      <w:pStyle w:val="4"/>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russianLower"/>
      <w:lvlText w:val="%6)"/>
      <w:lvlJc w:val="left"/>
      <w:pPr>
        <w:ind w:left="0" w:firstLine="709"/>
      </w:pPr>
      <w:rPr>
        <w:rFonts w:hint="default"/>
      </w:rPr>
    </w:lvl>
    <w:lvl w:ilvl="6">
      <w:start w:val="1"/>
      <w:numFmt w:val="bullet"/>
      <w:lvlText w:val="−"/>
      <w:lvlJc w:val="left"/>
      <w:pPr>
        <w:ind w:left="0" w:firstLine="709"/>
      </w:pPr>
      <w:rPr>
        <w:rFonts w:ascii="Calibri" w:hAnsi="Calibri" w:hint="default"/>
      </w:rPr>
    </w:lvl>
    <w:lvl w:ilvl="7">
      <w:start w:val="1"/>
      <w:numFmt w:val="lowerLetter"/>
      <w:lvlText w:val="%8."/>
      <w:lvlJc w:val="left"/>
      <w:pPr>
        <w:ind w:left="0" w:firstLine="709"/>
      </w:pPr>
      <w:rPr>
        <w:rFonts w:hint="default"/>
      </w:rPr>
    </w:lvl>
    <w:lvl w:ilvl="8">
      <w:start w:val="1"/>
      <w:numFmt w:val="lowerRoman"/>
      <w:lvlText w:val="%9."/>
      <w:lvlJc w:val="left"/>
      <w:pPr>
        <w:ind w:left="0" w:firstLine="709"/>
      </w:pPr>
      <w:rPr>
        <w:rFonts w:hint="default"/>
      </w:rPr>
    </w:lvl>
  </w:abstractNum>
  <w:abstractNum w:abstractNumId="25" w15:restartNumberingAfterBreak="0">
    <w:nsid w:val="42A11534"/>
    <w:multiLevelType w:val="hybridMultilevel"/>
    <w:tmpl w:val="00000000"/>
    <w:lvl w:ilvl="0" w:tplc="3EF81076">
      <w:start w:val="1"/>
      <w:numFmt w:val="decimal"/>
      <w:pStyle w:val="111"/>
      <w:lvlText w:val="6.1.%1."/>
      <w:lvlJc w:val="left"/>
      <w:pPr>
        <w:ind w:left="2345" w:hanging="360"/>
      </w:pPr>
      <w:rPr>
        <w:rFonts w:hint="default"/>
      </w:rPr>
    </w:lvl>
    <w:lvl w:ilvl="1" w:tplc="CDA26324">
      <w:start w:val="1"/>
      <w:numFmt w:val="lowerLetter"/>
      <w:lvlText w:val="%2."/>
      <w:lvlJc w:val="left"/>
      <w:pPr>
        <w:ind w:left="1440" w:hanging="360"/>
      </w:pPr>
      <w:rPr>
        <w:rFonts w:hint="default"/>
      </w:rPr>
    </w:lvl>
    <w:lvl w:ilvl="2" w:tplc="D0A6156A">
      <w:start w:val="1"/>
      <w:numFmt w:val="none"/>
      <w:lvlText w:val="6.2.1."/>
      <w:lvlJc w:val="right"/>
      <w:pPr>
        <w:ind w:left="2160" w:hanging="180"/>
      </w:pPr>
      <w:rPr>
        <w:rFonts w:hint="default"/>
      </w:rPr>
    </w:lvl>
    <w:lvl w:ilvl="3" w:tplc="DAC0B040">
      <w:start w:val="1"/>
      <w:numFmt w:val="decimal"/>
      <w:lvlText w:val="%4."/>
      <w:lvlJc w:val="left"/>
      <w:pPr>
        <w:ind w:left="2880" w:hanging="360"/>
      </w:pPr>
      <w:rPr>
        <w:rFonts w:hint="default"/>
      </w:rPr>
    </w:lvl>
    <w:lvl w:ilvl="4" w:tplc="1438F714">
      <w:start w:val="1"/>
      <w:numFmt w:val="lowerLetter"/>
      <w:lvlText w:val="%5."/>
      <w:lvlJc w:val="left"/>
      <w:pPr>
        <w:ind w:left="3600" w:hanging="360"/>
      </w:pPr>
      <w:rPr>
        <w:rFonts w:hint="default"/>
      </w:rPr>
    </w:lvl>
    <w:lvl w:ilvl="5" w:tplc="60E45F1A">
      <w:start w:val="1"/>
      <w:numFmt w:val="lowerRoman"/>
      <w:lvlText w:val="%6."/>
      <w:lvlJc w:val="right"/>
      <w:pPr>
        <w:ind w:left="4320" w:hanging="180"/>
      </w:pPr>
      <w:rPr>
        <w:rFonts w:hint="default"/>
      </w:rPr>
    </w:lvl>
    <w:lvl w:ilvl="6" w:tplc="E56AA78E">
      <w:start w:val="1"/>
      <w:numFmt w:val="decimal"/>
      <w:lvlText w:val="%7."/>
      <w:lvlJc w:val="left"/>
      <w:pPr>
        <w:ind w:left="5040" w:hanging="360"/>
      </w:pPr>
      <w:rPr>
        <w:rFonts w:hint="default"/>
      </w:rPr>
    </w:lvl>
    <w:lvl w:ilvl="7" w:tplc="A508CAF2">
      <w:start w:val="1"/>
      <w:numFmt w:val="lowerLetter"/>
      <w:lvlText w:val="%8."/>
      <w:lvlJc w:val="left"/>
      <w:pPr>
        <w:ind w:left="5760" w:hanging="360"/>
      </w:pPr>
      <w:rPr>
        <w:rFonts w:hint="default"/>
      </w:rPr>
    </w:lvl>
    <w:lvl w:ilvl="8" w:tplc="45F093F6">
      <w:start w:val="1"/>
      <w:numFmt w:val="lowerRoman"/>
      <w:lvlText w:val="%9."/>
      <w:lvlJc w:val="right"/>
      <w:pPr>
        <w:ind w:left="6480" w:hanging="180"/>
      </w:pPr>
      <w:rPr>
        <w:rFonts w:hint="default"/>
      </w:rPr>
    </w:lvl>
  </w:abstractNum>
  <w:abstractNum w:abstractNumId="26" w15:restartNumberingAfterBreak="0">
    <w:nsid w:val="466E1354"/>
    <w:multiLevelType w:val="hybridMultilevel"/>
    <w:tmpl w:val="00000000"/>
    <w:lvl w:ilvl="0" w:tplc="6D1A060A">
      <w:start w:val="1"/>
      <w:numFmt w:val="decimal"/>
      <w:lvlText w:val="%1."/>
      <w:lvlJc w:val="left"/>
      <w:pPr>
        <w:ind w:left="720" w:hanging="360"/>
      </w:pPr>
      <w:rPr>
        <w:rFonts w:hint="default"/>
        <w:sz w:val="24"/>
        <w:szCs w:val="24"/>
      </w:rPr>
    </w:lvl>
    <w:lvl w:ilvl="1" w:tplc="08A4B58C">
      <w:start w:val="1"/>
      <w:numFmt w:val="lowerLetter"/>
      <w:lvlText w:val="%2."/>
      <w:lvlJc w:val="left"/>
      <w:pPr>
        <w:ind w:left="1440" w:hanging="360"/>
      </w:pPr>
    </w:lvl>
    <w:lvl w:ilvl="2" w:tplc="4C04C664">
      <w:start w:val="1"/>
      <w:numFmt w:val="lowerRoman"/>
      <w:lvlText w:val="%3."/>
      <w:lvlJc w:val="right"/>
      <w:pPr>
        <w:ind w:left="2160" w:hanging="180"/>
      </w:pPr>
    </w:lvl>
    <w:lvl w:ilvl="3" w:tplc="8326F18E">
      <w:start w:val="1"/>
      <w:numFmt w:val="decimal"/>
      <w:lvlText w:val="%4."/>
      <w:lvlJc w:val="left"/>
      <w:pPr>
        <w:ind w:left="2880" w:hanging="360"/>
      </w:pPr>
    </w:lvl>
    <w:lvl w:ilvl="4" w:tplc="6932000E">
      <w:start w:val="1"/>
      <w:numFmt w:val="lowerLetter"/>
      <w:lvlText w:val="%5."/>
      <w:lvlJc w:val="left"/>
      <w:pPr>
        <w:ind w:left="3600" w:hanging="360"/>
      </w:pPr>
    </w:lvl>
    <w:lvl w:ilvl="5" w:tplc="4F3AC3FE">
      <w:start w:val="1"/>
      <w:numFmt w:val="lowerRoman"/>
      <w:lvlText w:val="%6."/>
      <w:lvlJc w:val="right"/>
      <w:pPr>
        <w:ind w:left="4320" w:hanging="180"/>
      </w:pPr>
    </w:lvl>
    <w:lvl w:ilvl="6" w:tplc="76E80A2E">
      <w:start w:val="1"/>
      <w:numFmt w:val="decimal"/>
      <w:lvlText w:val="%7."/>
      <w:lvlJc w:val="left"/>
      <w:pPr>
        <w:ind w:left="5040" w:hanging="360"/>
      </w:pPr>
    </w:lvl>
    <w:lvl w:ilvl="7" w:tplc="F3603786">
      <w:start w:val="1"/>
      <w:numFmt w:val="lowerLetter"/>
      <w:lvlText w:val="%8."/>
      <w:lvlJc w:val="left"/>
      <w:pPr>
        <w:ind w:left="5760" w:hanging="360"/>
      </w:pPr>
    </w:lvl>
    <w:lvl w:ilvl="8" w:tplc="9F504A36">
      <w:start w:val="1"/>
      <w:numFmt w:val="lowerRoman"/>
      <w:lvlText w:val="%9."/>
      <w:lvlJc w:val="right"/>
      <w:pPr>
        <w:ind w:left="6480" w:hanging="180"/>
      </w:pPr>
    </w:lvl>
  </w:abstractNum>
  <w:abstractNum w:abstractNumId="27" w15:restartNumberingAfterBreak="0">
    <w:nsid w:val="48EA72F6"/>
    <w:multiLevelType w:val="hybridMultilevel"/>
    <w:tmpl w:val="00000000"/>
    <w:lvl w:ilvl="0" w:tplc="6C7EA4D0">
      <w:start w:val="1"/>
      <w:numFmt w:val="bullet"/>
      <w:lvlText w:val="-"/>
      <w:lvlJc w:val="left"/>
      <w:pPr>
        <w:ind w:left="1429" w:hanging="360"/>
      </w:pPr>
      <w:rPr>
        <w:rFonts w:ascii="Times New Roman" w:hAnsi="Times New Roman" w:hint="default"/>
      </w:rPr>
    </w:lvl>
    <w:lvl w:ilvl="1" w:tplc="42C63774">
      <w:start w:val="1"/>
      <w:numFmt w:val="bullet"/>
      <w:lvlText w:val="o"/>
      <w:lvlJc w:val="left"/>
      <w:pPr>
        <w:ind w:left="2149" w:hanging="360"/>
      </w:pPr>
      <w:rPr>
        <w:rFonts w:ascii="Courier New" w:hAnsi="Courier New" w:cs="Courier New" w:hint="default"/>
      </w:rPr>
    </w:lvl>
    <w:lvl w:ilvl="2" w:tplc="CB6EC77E">
      <w:start w:val="1"/>
      <w:numFmt w:val="bullet"/>
      <w:lvlText w:val=""/>
      <w:lvlJc w:val="left"/>
      <w:pPr>
        <w:ind w:left="2869" w:hanging="360"/>
      </w:pPr>
      <w:rPr>
        <w:rFonts w:ascii="Wingdings" w:hAnsi="Wingdings" w:hint="default"/>
      </w:rPr>
    </w:lvl>
    <w:lvl w:ilvl="3" w:tplc="A1081822">
      <w:start w:val="1"/>
      <w:numFmt w:val="bullet"/>
      <w:lvlText w:val=""/>
      <w:lvlJc w:val="left"/>
      <w:pPr>
        <w:ind w:left="3589" w:hanging="360"/>
      </w:pPr>
      <w:rPr>
        <w:rFonts w:ascii="Symbol" w:hAnsi="Symbol" w:hint="default"/>
      </w:rPr>
    </w:lvl>
    <w:lvl w:ilvl="4" w:tplc="3D6CA2B0">
      <w:start w:val="1"/>
      <w:numFmt w:val="bullet"/>
      <w:lvlText w:val="o"/>
      <w:lvlJc w:val="left"/>
      <w:pPr>
        <w:ind w:left="4309" w:hanging="360"/>
      </w:pPr>
      <w:rPr>
        <w:rFonts w:ascii="Courier New" w:hAnsi="Courier New" w:cs="Courier New" w:hint="default"/>
      </w:rPr>
    </w:lvl>
    <w:lvl w:ilvl="5" w:tplc="C0BC7ED0">
      <w:start w:val="1"/>
      <w:numFmt w:val="bullet"/>
      <w:lvlText w:val=""/>
      <w:lvlJc w:val="left"/>
      <w:pPr>
        <w:ind w:left="5029" w:hanging="360"/>
      </w:pPr>
      <w:rPr>
        <w:rFonts w:ascii="Wingdings" w:hAnsi="Wingdings" w:hint="default"/>
      </w:rPr>
    </w:lvl>
    <w:lvl w:ilvl="6" w:tplc="9912AE96">
      <w:start w:val="1"/>
      <w:numFmt w:val="bullet"/>
      <w:lvlText w:val=""/>
      <w:lvlJc w:val="left"/>
      <w:pPr>
        <w:ind w:left="5749" w:hanging="360"/>
      </w:pPr>
      <w:rPr>
        <w:rFonts w:ascii="Symbol" w:hAnsi="Symbol" w:hint="default"/>
      </w:rPr>
    </w:lvl>
    <w:lvl w:ilvl="7" w:tplc="56E29380">
      <w:start w:val="1"/>
      <w:numFmt w:val="bullet"/>
      <w:lvlText w:val="o"/>
      <w:lvlJc w:val="left"/>
      <w:pPr>
        <w:ind w:left="6469" w:hanging="360"/>
      </w:pPr>
      <w:rPr>
        <w:rFonts w:ascii="Courier New" w:hAnsi="Courier New" w:cs="Courier New" w:hint="default"/>
      </w:rPr>
    </w:lvl>
    <w:lvl w:ilvl="8" w:tplc="FE7A358A">
      <w:start w:val="1"/>
      <w:numFmt w:val="bullet"/>
      <w:lvlText w:val=""/>
      <w:lvlJc w:val="left"/>
      <w:pPr>
        <w:ind w:left="7189" w:hanging="360"/>
      </w:pPr>
      <w:rPr>
        <w:rFonts w:ascii="Wingdings" w:hAnsi="Wingdings" w:hint="default"/>
      </w:rPr>
    </w:lvl>
  </w:abstractNum>
  <w:abstractNum w:abstractNumId="28" w15:restartNumberingAfterBreak="0">
    <w:nsid w:val="4C14F0AD"/>
    <w:multiLevelType w:val="hybridMultilevel"/>
    <w:tmpl w:val="00000000"/>
    <w:lvl w:ilvl="0" w:tplc="8E88704C">
      <w:start w:val="1"/>
      <w:numFmt w:val="bullet"/>
      <w:lvlText w:val="–"/>
      <w:lvlJc w:val="left"/>
      <w:pPr>
        <w:ind w:left="1429" w:hanging="360"/>
      </w:pPr>
      <w:rPr>
        <w:rFonts w:ascii="Arial" w:eastAsia="Arial" w:hAnsi="Arial" w:cs="Arial"/>
      </w:rPr>
    </w:lvl>
    <w:lvl w:ilvl="1" w:tplc="A7223140">
      <w:start w:val="1"/>
      <w:numFmt w:val="bullet"/>
      <w:lvlText w:val="o"/>
      <w:lvlJc w:val="left"/>
      <w:pPr>
        <w:ind w:left="2149" w:hanging="360"/>
      </w:pPr>
      <w:rPr>
        <w:rFonts w:ascii="Courier New" w:hAnsi="Courier New" w:cs="Courier New" w:hint="default"/>
      </w:rPr>
    </w:lvl>
    <w:lvl w:ilvl="2" w:tplc="AFE0D2EC">
      <w:start w:val="1"/>
      <w:numFmt w:val="bullet"/>
      <w:lvlText w:val=""/>
      <w:lvlJc w:val="left"/>
      <w:pPr>
        <w:ind w:left="2869" w:hanging="360"/>
      </w:pPr>
      <w:rPr>
        <w:rFonts w:ascii="Wingdings" w:hAnsi="Wingdings" w:hint="default"/>
      </w:rPr>
    </w:lvl>
    <w:lvl w:ilvl="3" w:tplc="23BE95B8">
      <w:start w:val="1"/>
      <w:numFmt w:val="bullet"/>
      <w:lvlText w:val=""/>
      <w:lvlJc w:val="left"/>
      <w:pPr>
        <w:ind w:left="3589" w:hanging="360"/>
      </w:pPr>
      <w:rPr>
        <w:rFonts w:ascii="Symbol" w:hAnsi="Symbol" w:hint="default"/>
      </w:rPr>
    </w:lvl>
    <w:lvl w:ilvl="4" w:tplc="46DA898C">
      <w:start w:val="1"/>
      <w:numFmt w:val="bullet"/>
      <w:lvlText w:val="o"/>
      <w:lvlJc w:val="left"/>
      <w:pPr>
        <w:ind w:left="4309" w:hanging="360"/>
      </w:pPr>
      <w:rPr>
        <w:rFonts w:ascii="Courier New" w:hAnsi="Courier New" w:cs="Courier New" w:hint="default"/>
      </w:rPr>
    </w:lvl>
    <w:lvl w:ilvl="5" w:tplc="60AE7180">
      <w:start w:val="1"/>
      <w:numFmt w:val="bullet"/>
      <w:lvlText w:val=""/>
      <w:lvlJc w:val="left"/>
      <w:pPr>
        <w:ind w:left="5029" w:hanging="360"/>
      </w:pPr>
      <w:rPr>
        <w:rFonts w:ascii="Wingdings" w:hAnsi="Wingdings" w:hint="default"/>
      </w:rPr>
    </w:lvl>
    <w:lvl w:ilvl="6" w:tplc="D2DCFC98">
      <w:start w:val="1"/>
      <w:numFmt w:val="bullet"/>
      <w:lvlText w:val=""/>
      <w:lvlJc w:val="left"/>
      <w:pPr>
        <w:ind w:left="5749" w:hanging="360"/>
      </w:pPr>
      <w:rPr>
        <w:rFonts w:ascii="Symbol" w:hAnsi="Symbol" w:hint="default"/>
      </w:rPr>
    </w:lvl>
    <w:lvl w:ilvl="7" w:tplc="167844A6">
      <w:start w:val="1"/>
      <w:numFmt w:val="bullet"/>
      <w:lvlText w:val="o"/>
      <w:lvlJc w:val="left"/>
      <w:pPr>
        <w:ind w:left="6469" w:hanging="360"/>
      </w:pPr>
      <w:rPr>
        <w:rFonts w:ascii="Courier New" w:hAnsi="Courier New" w:cs="Courier New" w:hint="default"/>
      </w:rPr>
    </w:lvl>
    <w:lvl w:ilvl="8" w:tplc="ED9E7F02">
      <w:start w:val="1"/>
      <w:numFmt w:val="bullet"/>
      <w:lvlText w:val=""/>
      <w:lvlJc w:val="left"/>
      <w:pPr>
        <w:ind w:left="7189" w:hanging="360"/>
      </w:pPr>
      <w:rPr>
        <w:rFonts w:ascii="Wingdings" w:hAnsi="Wingdings" w:hint="default"/>
      </w:rPr>
    </w:lvl>
  </w:abstractNum>
  <w:abstractNum w:abstractNumId="29" w15:restartNumberingAfterBreak="0">
    <w:nsid w:val="4C2224BE"/>
    <w:multiLevelType w:val="multilevel"/>
    <w:tmpl w:val="1764D568"/>
    <w:lvl w:ilvl="0">
      <w:start w:val="1"/>
      <w:numFmt w:val="bullet"/>
      <w:pStyle w:val="a4"/>
      <w:suff w:val="space"/>
      <w:lvlText w:val="–"/>
      <w:lvlJc w:val="left"/>
      <w:pPr>
        <w:ind w:left="284" w:firstLine="567"/>
      </w:pPr>
      <w:rPr>
        <w:rFonts w:ascii="Times New Roman" w:hAnsi="Times New Roman" w:cs="Times New Roman" w:hint="default"/>
        <w:b w:val="0"/>
        <w:i w:val="0"/>
        <w:sz w:val="24"/>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30" w15:restartNumberingAfterBreak="0">
    <w:nsid w:val="4D99D8A9"/>
    <w:multiLevelType w:val="hybridMultilevel"/>
    <w:tmpl w:val="00000000"/>
    <w:lvl w:ilvl="0" w:tplc="52F4E4A6">
      <w:start w:val="1"/>
      <w:numFmt w:val="bullet"/>
      <w:lvlText w:val=""/>
      <w:lvlJc w:val="left"/>
      <w:pPr>
        <w:ind w:left="1429" w:hanging="360"/>
      </w:pPr>
      <w:rPr>
        <w:rFonts w:ascii="Symbol" w:hAnsi="Symbol" w:hint="default"/>
      </w:rPr>
    </w:lvl>
    <w:lvl w:ilvl="1" w:tplc="4C609282">
      <w:start w:val="1"/>
      <w:numFmt w:val="bullet"/>
      <w:lvlText w:val="o"/>
      <w:lvlJc w:val="left"/>
      <w:pPr>
        <w:ind w:left="2149" w:hanging="360"/>
      </w:pPr>
      <w:rPr>
        <w:rFonts w:ascii="Courier New" w:hAnsi="Courier New" w:cs="Courier New" w:hint="default"/>
      </w:rPr>
    </w:lvl>
    <w:lvl w:ilvl="2" w:tplc="13CA895E">
      <w:start w:val="1"/>
      <w:numFmt w:val="bullet"/>
      <w:lvlText w:val=""/>
      <w:lvlJc w:val="left"/>
      <w:pPr>
        <w:ind w:left="2869" w:hanging="360"/>
      </w:pPr>
      <w:rPr>
        <w:rFonts w:ascii="Wingdings" w:hAnsi="Wingdings" w:hint="default"/>
      </w:rPr>
    </w:lvl>
    <w:lvl w:ilvl="3" w:tplc="7E0AD2F2">
      <w:start w:val="1"/>
      <w:numFmt w:val="bullet"/>
      <w:lvlText w:val=""/>
      <w:lvlJc w:val="left"/>
      <w:pPr>
        <w:ind w:left="3589" w:hanging="360"/>
      </w:pPr>
      <w:rPr>
        <w:rFonts w:ascii="Symbol" w:hAnsi="Symbol" w:hint="default"/>
      </w:rPr>
    </w:lvl>
    <w:lvl w:ilvl="4" w:tplc="13E4709C">
      <w:start w:val="1"/>
      <w:numFmt w:val="bullet"/>
      <w:lvlText w:val="o"/>
      <w:lvlJc w:val="left"/>
      <w:pPr>
        <w:ind w:left="4309" w:hanging="360"/>
      </w:pPr>
      <w:rPr>
        <w:rFonts w:ascii="Courier New" w:hAnsi="Courier New" w:cs="Courier New" w:hint="default"/>
      </w:rPr>
    </w:lvl>
    <w:lvl w:ilvl="5" w:tplc="800CC11E">
      <w:start w:val="1"/>
      <w:numFmt w:val="bullet"/>
      <w:lvlText w:val=""/>
      <w:lvlJc w:val="left"/>
      <w:pPr>
        <w:ind w:left="5029" w:hanging="360"/>
      </w:pPr>
      <w:rPr>
        <w:rFonts w:ascii="Wingdings" w:hAnsi="Wingdings" w:hint="default"/>
      </w:rPr>
    </w:lvl>
    <w:lvl w:ilvl="6" w:tplc="363E3B6C">
      <w:start w:val="1"/>
      <w:numFmt w:val="bullet"/>
      <w:lvlText w:val=""/>
      <w:lvlJc w:val="left"/>
      <w:pPr>
        <w:ind w:left="5749" w:hanging="360"/>
      </w:pPr>
      <w:rPr>
        <w:rFonts w:ascii="Symbol" w:hAnsi="Symbol" w:hint="default"/>
      </w:rPr>
    </w:lvl>
    <w:lvl w:ilvl="7" w:tplc="15188D88">
      <w:start w:val="1"/>
      <w:numFmt w:val="bullet"/>
      <w:lvlText w:val="o"/>
      <w:lvlJc w:val="left"/>
      <w:pPr>
        <w:ind w:left="6469" w:hanging="360"/>
      </w:pPr>
      <w:rPr>
        <w:rFonts w:ascii="Courier New" w:hAnsi="Courier New" w:cs="Courier New" w:hint="default"/>
      </w:rPr>
    </w:lvl>
    <w:lvl w:ilvl="8" w:tplc="209EC4BE">
      <w:start w:val="1"/>
      <w:numFmt w:val="bullet"/>
      <w:lvlText w:val=""/>
      <w:lvlJc w:val="left"/>
      <w:pPr>
        <w:ind w:left="7189" w:hanging="360"/>
      </w:pPr>
      <w:rPr>
        <w:rFonts w:ascii="Wingdings" w:hAnsi="Wingdings" w:hint="default"/>
      </w:rPr>
    </w:lvl>
  </w:abstractNum>
  <w:abstractNum w:abstractNumId="31" w15:restartNumberingAfterBreak="0">
    <w:nsid w:val="4E2C6F3C"/>
    <w:multiLevelType w:val="hybridMultilevel"/>
    <w:tmpl w:val="00000000"/>
    <w:lvl w:ilvl="0" w:tplc="75F81D76">
      <w:start w:val="1"/>
      <w:numFmt w:val="bullet"/>
      <w:lvlText w:val=""/>
      <w:lvlJc w:val="left"/>
      <w:pPr>
        <w:ind w:left="720" w:hanging="360"/>
      </w:pPr>
      <w:rPr>
        <w:rFonts w:ascii="Symbol" w:hAnsi="Symbol" w:hint="default"/>
      </w:rPr>
    </w:lvl>
    <w:lvl w:ilvl="1" w:tplc="B71E743C">
      <w:start w:val="1"/>
      <w:numFmt w:val="bullet"/>
      <w:lvlText w:val="o"/>
      <w:lvlJc w:val="left"/>
      <w:pPr>
        <w:ind w:left="1440" w:hanging="360"/>
      </w:pPr>
      <w:rPr>
        <w:rFonts w:ascii="Courier New" w:hAnsi="Courier New" w:cs="Courier New" w:hint="default"/>
      </w:rPr>
    </w:lvl>
    <w:lvl w:ilvl="2" w:tplc="7B167C22">
      <w:start w:val="1"/>
      <w:numFmt w:val="bullet"/>
      <w:lvlText w:val=""/>
      <w:lvlJc w:val="left"/>
      <w:pPr>
        <w:ind w:left="2160" w:hanging="360"/>
      </w:pPr>
      <w:rPr>
        <w:rFonts w:ascii="Wingdings" w:hAnsi="Wingdings" w:hint="default"/>
      </w:rPr>
    </w:lvl>
    <w:lvl w:ilvl="3" w:tplc="8D9C1E90">
      <w:start w:val="1"/>
      <w:numFmt w:val="bullet"/>
      <w:lvlText w:val=""/>
      <w:lvlJc w:val="left"/>
      <w:pPr>
        <w:ind w:left="2880" w:hanging="360"/>
      </w:pPr>
      <w:rPr>
        <w:rFonts w:ascii="Symbol" w:hAnsi="Symbol" w:hint="default"/>
      </w:rPr>
    </w:lvl>
    <w:lvl w:ilvl="4" w:tplc="CEF2D746">
      <w:start w:val="1"/>
      <w:numFmt w:val="bullet"/>
      <w:lvlText w:val="o"/>
      <w:lvlJc w:val="left"/>
      <w:pPr>
        <w:ind w:left="3600" w:hanging="360"/>
      </w:pPr>
      <w:rPr>
        <w:rFonts w:ascii="Courier New" w:hAnsi="Courier New" w:cs="Courier New" w:hint="default"/>
      </w:rPr>
    </w:lvl>
    <w:lvl w:ilvl="5" w:tplc="42041E8E">
      <w:start w:val="1"/>
      <w:numFmt w:val="bullet"/>
      <w:lvlText w:val=""/>
      <w:lvlJc w:val="left"/>
      <w:pPr>
        <w:ind w:left="4320" w:hanging="360"/>
      </w:pPr>
      <w:rPr>
        <w:rFonts w:ascii="Wingdings" w:hAnsi="Wingdings" w:hint="default"/>
      </w:rPr>
    </w:lvl>
    <w:lvl w:ilvl="6" w:tplc="A9B88AA4">
      <w:start w:val="1"/>
      <w:numFmt w:val="bullet"/>
      <w:lvlText w:val=""/>
      <w:lvlJc w:val="left"/>
      <w:pPr>
        <w:ind w:left="5040" w:hanging="360"/>
      </w:pPr>
      <w:rPr>
        <w:rFonts w:ascii="Symbol" w:hAnsi="Symbol" w:hint="default"/>
      </w:rPr>
    </w:lvl>
    <w:lvl w:ilvl="7" w:tplc="51C0BFB6">
      <w:start w:val="1"/>
      <w:numFmt w:val="bullet"/>
      <w:lvlText w:val="o"/>
      <w:lvlJc w:val="left"/>
      <w:pPr>
        <w:ind w:left="5760" w:hanging="360"/>
      </w:pPr>
      <w:rPr>
        <w:rFonts w:ascii="Courier New" w:hAnsi="Courier New" w:cs="Courier New" w:hint="default"/>
      </w:rPr>
    </w:lvl>
    <w:lvl w:ilvl="8" w:tplc="24A67222">
      <w:start w:val="1"/>
      <w:numFmt w:val="bullet"/>
      <w:lvlText w:val=""/>
      <w:lvlJc w:val="left"/>
      <w:pPr>
        <w:ind w:left="6480" w:hanging="360"/>
      </w:pPr>
      <w:rPr>
        <w:rFonts w:ascii="Wingdings" w:hAnsi="Wingdings" w:hint="default"/>
      </w:rPr>
    </w:lvl>
  </w:abstractNum>
  <w:abstractNum w:abstractNumId="32" w15:restartNumberingAfterBreak="0">
    <w:nsid w:val="4F927C02"/>
    <w:multiLevelType w:val="hybridMultilevel"/>
    <w:tmpl w:val="00000000"/>
    <w:lvl w:ilvl="0" w:tplc="4074036A">
      <w:start w:val="1"/>
      <w:numFmt w:val="bullet"/>
      <w:lvlText w:val=""/>
      <w:lvlJc w:val="left"/>
      <w:pPr>
        <w:ind w:left="1492" w:hanging="360"/>
      </w:pPr>
      <w:rPr>
        <w:rFonts w:ascii="Symbol" w:hAnsi="Symbol" w:hint="default"/>
      </w:rPr>
    </w:lvl>
    <w:lvl w:ilvl="1" w:tplc="6D060C0E">
      <w:start w:val="1"/>
      <w:numFmt w:val="bullet"/>
      <w:lvlText w:val="o"/>
      <w:lvlJc w:val="left"/>
      <w:pPr>
        <w:ind w:left="2212" w:hanging="360"/>
      </w:pPr>
      <w:rPr>
        <w:rFonts w:ascii="Courier New" w:hAnsi="Courier New" w:cs="Courier New" w:hint="default"/>
      </w:rPr>
    </w:lvl>
    <w:lvl w:ilvl="2" w:tplc="F6DE683A">
      <w:start w:val="1"/>
      <w:numFmt w:val="bullet"/>
      <w:lvlText w:val=""/>
      <w:lvlJc w:val="left"/>
      <w:pPr>
        <w:ind w:left="2932" w:hanging="360"/>
      </w:pPr>
      <w:rPr>
        <w:rFonts w:ascii="Wingdings" w:hAnsi="Wingdings" w:hint="default"/>
      </w:rPr>
    </w:lvl>
    <w:lvl w:ilvl="3" w:tplc="CF489BB4">
      <w:start w:val="1"/>
      <w:numFmt w:val="bullet"/>
      <w:lvlText w:val=""/>
      <w:lvlJc w:val="left"/>
      <w:pPr>
        <w:ind w:left="3652" w:hanging="360"/>
      </w:pPr>
      <w:rPr>
        <w:rFonts w:ascii="Symbol" w:hAnsi="Symbol" w:hint="default"/>
      </w:rPr>
    </w:lvl>
    <w:lvl w:ilvl="4" w:tplc="C5420FEC">
      <w:start w:val="1"/>
      <w:numFmt w:val="bullet"/>
      <w:lvlText w:val="o"/>
      <w:lvlJc w:val="left"/>
      <w:pPr>
        <w:ind w:left="4372" w:hanging="360"/>
      </w:pPr>
      <w:rPr>
        <w:rFonts w:ascii="Courier New" w:hAnsi="Courier New" w:cs="Courier New" w:hint="default"/>
      </w:rPr>
    </w:lvl>
    <w:lvl w:ilvl="5" w:tplc="2F66B2F8">
      <w:start w:val="1"/>
      <w:numFmt w:val="bullet"/>
      <w:lvlText w:val=""/>
      <w:lvlJc w:val="left"/>
      <w:pPr>
        <w:ind w:left="5092" w:hanging="360"/>
      </w:pPr>
      <w:rPr>
        <w:rFonts w:ascii="Wingdings" w:hAnsi="Wingdings" w:hint="default"/>
      </w:rPr>
    </w:lvl>
    <w:lvl w:ilvl="6" w:tplc="7DCCA0FA">
      <w:start w:val="1"/>
      <w:numFmt w:val="bullet"/>
      <w:lvlText w:val=""/>
      <w:lvlJc w:val="left"/>
      <w:pPr>
        <w:ind w:left="5812" w:hanging="360"/>
      </w:pPr>
      <w:rPr>
        <w:rFonts w:ascii="Symbol" w:hAnsi="Symbol" w:hint="default"/>
      </w:rPr>
    </w:lvl>
    <w:lvl w:ilvl="7" w:tplc="3056BC28">
      <w:start w:val="1"/>
      <w:numFmt w:val="bullet"/>
      <w:lvlText w:val="o"/>
      <w:lvlJc w:val="left"/>
      <w:pPr>
        <w:ind w:left="6532" w:hanging="360"/>
      </w:pPr>
      <w:rPr>
        <w:rFonts w:ascii="Courier New" w:hAnsi="Courier New" w:cs="Courier New" w:hint="default"/>
      </w:rPr>
    </w:lvl>
    <w:lvl w:ilvl="8" w:tplc="01768C16">
      <w:start w:val="1"/>
      <w:numFmt w:val="bullet"/>
      <w:lvlText w:val=""/>
      <w:lvlJc w:val="left"/>
      <w:pPr>
        <w:ind w:left="7252" w:hanging="360"/>
      </w:pPr>
      <w:rPr>
        <w:rFonts w:ascii="Wingdings" w:hAnsi="Wingdings" w:hint="default"/>
      </w:rPr>
    </w:lvl>
  </w:abstractNum>
  <w:abstractNum w:abstractNumId="33" w15:restartNumberingAfterBreak="0">
    <w:nsid w:val="5333295F"/>
    <w:multiLevelType w:val="hybridMultilevel"/>
    <w:tmpl w:val="00000000"/>
    <w:lvl w:ilvl="0" w:tplc="69E4C0BA">
      <w:start w:val="1"/>
      <w:numFmt w:val="bullet"/>
      <w:lvlText w:val=""/>
      <w:lvlJc w:val="left"/>
      <w:pPr>
        <w:ind w:left="1500" w:hanging="360"/>
      </w:pPr>
      <w:rPr>
        <w:rFonts w:ascii="Symbol" w:hAnsi="Symbol" w:hint="default"/>
      </w:rPr>
    </w:lvl>
    <w:lvl w:ilvl="1" w:tplc="534C1C78">
      <w:start w:val="1"/>
      <w:numFmt w:val="bullet"/>
      <w:lvlText w:val="o"/>
      <w:lvlJc w:val="left"/>
      <w:pPr>
        <w:ind w:left="2220" w:hanging="360"/>
      </w:pPr>
      <w:rPr>
        <w:rFonts w:ascii="Courier New" w:hAnsi="Courier New" w:cs="Courier New" w:hint="default"/>
      </w:rPr>
    </w:lvl>
    <w:lvl w:ilvl="2" w:tplc="7DD6034C">
      <w:start w:val="1"/>
      <w:numFmt w:val="bullet"/>
      <w:lvlText w:val=""/>
      <w:lvlJc w:val="left"/>
      <w:pPr>
        <w:ind w:left="2940" w:hanging="360"/>
      </w:pPr>
      <w:rPr>
        <w:rFonts w:ascii="Wingdings" w:hAnsi="Wingdings" w:hint="default"/>
      </w:rPr>
    </w:lvl>
    <w:lvl w:ilvl="3" w:tplc="E1AC0E80">
      <w:start w:val="1"/>
      <w:numFmt w:val="bullet"/>
      <w:lvlText w:val=""/>
      <w:lvlJc w:val="left"/>
      <w:pPr>
        <w:ind w:left="3660" w:hanging="360"/>
      </w:pPr>
      <w:rPr>
        <w:rFonts w:ascii="Symbol" w:hAnsi="Symbol" w:hint="default"/>
      </w:rPr>
    </w:lvl>
    <w:lvl w:ilvl="4" w:tplc="8EEEB85E">
      <w:start w:val="1"/>
      <w:numFmt w:val="bullet"/>
      <w:lvlText w:val="o"/>
      <w:lvlJc w:val="left"/>
      <w:pPr>
        <w:ind w:left="4380" w:hanging="360"/>
      </w:pPr>
      <w:rPr>
        <w:rFonts w:ascii="Courier New" w:hAnsi="Courier New" w:cs="Courier New" w:hint="default"/>
      </w:rPr>
    </w:lvl>
    <w:lvl w:ilvl="5" w:tplc="64E62618">
      <w:start w:val="1"/>
      <w:numFmt w:val="bullet"/>
      <w:lvlText w:val=""/>
      <w:lvlJc w:val="left"/>
      <w:pPr>
        <w:ind w:left="5100" w:hanging="360"/>
      </w:pPr>
      <w:rPr>
        <w:rFonts w:ascii="Wingdings" w:hAnsi="Wingdings" w:hint="default"/>
      </w:rPr>
    </w:lvl>
    <w:lvl w:ilvl="6" w:tplc="D1206342">
      <w:start w:val="1"/>
      <w:numFmt w:val="bullet"/>
      <w:lvlText w:val=""/>
      <w:lvlJc w:val="left"/>
      <w:pPr>
        <w:ind w:left="5820" w:hanging="360"/>
      </w:pPr>
      <w:rPr>
        <w:rFonts w:ascii="Symbol" w:hAnsi="Symbol" w:hint="default"/>
      </w:rPr>
    </w:lvl>
    <w:lvl w:ilvl="7" w:tplc="46FECD9A">
      <w:start w:val="1"/>
      <w:numFmt w:val="bullet"/>
      <w:lvlText w:val="o"/>
      <w:lvlJc w:val="left"/>
      <w:pPr>
        <w:ind w:left="6540" w:hanging="360"/>
      </w:pPr>
      <w:rPr>
        <w:rFonts w:ascii="Courier New" w:hAnsi="Courier New" w:cs="Courier New" w:hint="default"/>
      </w:rPr>
    </w:lvl>
    <w:lvl w:ilvl="8" w:tplc="0C0EC68A">
      <w:start w:val="1"/>
      <w:numFmt w:val="bullet"/>
      <w:lvlText w:val=""/>
      <w:lvlJc w:val="left"/>
      <w:pPr>
        <w:ind w:left="7260" w:hanging="360"/>
      </w:pPr>
      <w:rPr>
        <w:rFonts w:ascii="Wingdings" w:hAnsi="Wingdings" w:hint="default"/>
      </w:rPr>
    </w:lvl>
  </w:abstractNum>
  <w:abstractNum w:abstractNumId="34" w15:restartNumberingAfterBreak="0">
    <w:nsid w:val="5AC29682"/>
    <w:multiLevelType w:val="hybridMultilevel"/>
    <w:tmpl w:val="00000000"/>
    <w:lvl w:ilvl="0" w:tplc="2E060776">
      <w:start w:val="1"/>
      <w:numFmt w:val="bullet"/>
      <w:lvlText w:val="-"/>
      <w:lvlJc w:val="left"/>
      <w:pPr>
        <w:ind w:left="1429" w:hanging="360"/>
      </w:pPr>
      <w:rPr>
        <w:rFonts w:ascii="Times New Roman" w:hAnsi="Times New Roman" w:hint="default"/>
      </w:rPr>
    </w:lvl>
    <w:lvl w:ilvl="1" w:tplc="AB00B994">
      <w:start w:val="1"/>
      <w:numFmt w:val="bullet"/>
      <w:lvlText w:val="o"/>
      <w:lvlJc w:val="left"/>
      <w:pPr>
        <w:ind w:left="2149" w:hanging="360"/>
      </w:pPr>
      <w:rPr>
        <w:rFonts w:ascii="Courier New" w:hAnsi="Courier New" w:cs="Courier New" w:hint="default"/>
      </w:rPr>
    </w:lvl>
    <w:lvl w:ilvl="2" w:tplc="D104055A">
      <w:start w:val="1"/>
      <w:numFmt w:val="bullet"/>
      <w:lvlText w:val=""/>
      <w:lvlJc w:val="left"/>
      <w:pPr>
        <w:ind w:left="2869" w:hanging="360"/>
      </w:pPr>
      <w:rPr>
        <w:rFonts w:ascii="Wingdings" w:hAnsi="Wingdings" w:hint="default"/>
      </w:rPr>
    </w:lvl>
    <w:lvl w:ilvl="3" w:tplc="D0446586">
      <w:start w:val="1"/>
      <w:numFmt w:val="bullet"/>
      <w:lvlText w:val=""/>
      <w:lvlJc w:val="left"/>
      <w:pPr>
        <w:ind w:left="3589" w:hanging="360"/>
      </w:pPr>
      <w:rPr>
        <w:rFonts w:ascii="Symbol" w:hAnsi="Symbol" w:hint="default"/>
      </w:rPr>
    </w:lvl>
    <w:lvl w:ilvl="4" w:tplc="284689DE">
      <w:start w:val="1"/>
      <w:numFmt w:val="bullet"/>
      <w:lvlText w:val="o"/>
      <w:lvlJc w:val="left"/>
      <w:pPr>
        <w:ind w:left="4309" w:hanging="360"/>
      </w:pPr>
      <w:rPr>
        <w:rFonts w:ascii="Courier New" w:hAnsi="Courier New" w:cs="Courier New" w:hint="default"/>
      </w:rPr>
    </w:lvl>
    <w:lvl w:ilvl="5" w:tplc="9A728B92">
      <w:start w:val="1"/>
      <w:numFmt w:val="bullet"/>
      <w:lvlText w:val=""/>
      <w:lvlJc w:val="left"/>
      <w:pPr>
        <w:ind w:left="5029" w:hanging="360"/>
      </w:pPr>
      <w:rPr>
        <w:rFonts w:ascii="Wingdings" w:hAnsi="Wingdings" w:hint="default"/>
      </w:rPr>
    </w:lvl>
    <w:lvl w:ilvl="6" w:tplc="01B84E1C">
      <w:start w:val="1"/>
      <w:numFmt w:val="bullet"/>
      <w:lvlText w:val=""/>
      <w:lvlJc w:val="left"/>
      <w:pPr>
        <w:ind w:left="5749" w:hanging="360"/>
      </w:pPr>
      <w:rPr>
        <w:rFonts w:ascii="Symbol" w:hAnsi="Symbol" w:hint="default"/>
      </w:rPr>
    </w:lvl>
    <w:lvl w:ilvl="7" w:tplc="14DEFDE0">
      <w:start w:val="1"/>
      <w:numFmt w:val="bullet"/>
      <w:lvlText w:val="o"/>
      <w:lvlJc w:val="left"/>
      <w:pPr>
        <w:ind w:left="6469" w:hanging="360"/>
      </w:pPr>
      <w:rPr>
        <w:rFonts w:ascii="Courier New" w:hAnsi="Courier New" w:cs="Courier New" w:hint="default"/>
      </w:rPr>
    </w:lvl>
    <w:lvl w:ilvl="8" w:tplc="1E3A0022">
      <w:start w:val="1"/>
      <w:numFmt w:val="bullet"/>
      <w:lvlText w:val=""/>
      <w:lvlJc w:val="left"/>
      <w:pPr>
        <w:ind w:left="7189" w:hanging="360"/>
      </w:pPr>
      <w:rPr>
        <w:rFonts w:ascii="Wingdings" w:hAnsi="Wingdings" w:hint="default"/>
      </w:rPr>
    </w:lvl>
  </w:abstractNum>
  <w:abstractNum w:abstractNumId="35" w15:restartNumberingAfterBreak="0">
    <w:nsid w:val="5BA5AF35"/>
    <w:multiLevelType w:val="hybridMultilevel"/>
    <w:tmpl w:val="00000000"/>
    <w:lvl w:ilvl="0" w:tplc="55843516">
      <w:start w:val="1"/>
      <w:numFmt w:val="decimal"/>
      <w:pStyle w:val="a5"/>
      <w:suff w:val="nothing"/>
      <w:lvlText w:val=""/>
      <w:lvlJc w:val="left"/>
    </w:lvl>
    <w:lvl w:ilvl="1" w:tplc="EDD6ACDA">
      <w:start w:val="1"/>
      <w:numFmt w:val="decimal"/>
      <w:lvlText w:val=""/>
      <w:lvlJc w:val="left"/>
    </w:lvl>
    <w:lvl w:ilvl="2" w:tplc="D89EC566">
      <w:start w:val="1"/>
      <w:numFmt w:val="decimal"/>
      <w:lvlText w:val=""/>
      <w:lvlJc w:val="left"/>
    </w:lvl>
    <w:lvl w:ilvl="3" w:tplc="8E500542">
      <w:start w:val="1"/>
      <w:numFmt w:val="decimal"/>
      <w:lvlText w:val=""/>
      <w:lvlJc w:val="left"/>
    </w:lvl>
    <w:lvl w:ilvl="4" w:tplc="2F40FB10">
      <w:start w:val="1"/>
      <w:numFmt w:val="decimal"/>
      <w:lvlText w:val=""/>
      <w:lvlJc w:val="left"/>
    </w:lvl>
    <w:lvl w:ilvl="5" w:tplc="4F62DF42">
      <w:start w:val="1"/>
      <w:numFmt w:val="decimal"/>
      <w:lvlText w:val=""/>
      <w:lvlJc w:val="left"/>
    </w:lvl>
    <w:lvl w:ilvl="6" w:tplc="7730F89C">
      <w:start w:val="1"/>
      <w:numFmt w:val="decimal"/>
      <w:lvlText w:val=""/>
      <w:lvlJc w:val="left"/>
    </w:lvl>
    <w:lvl w:ilvl="7" w:tplc="2F0EAA0A">
      <w:start w:val="1"/>
      <w:numFmt w:val="decimal"/>
      <w:lvlText w:val=""/>
      <w:lvlJc w:val="left"/>
    </w:lvl>
    <w:lvl w:ilvl="8" w:tplc="D9D8D706">
      <w:start w:val="1"/>
      <w:numFmt w:val="decimal"/>
      <w:lvlText w:val=""/>
      <w:lvlJc w:val="left"/>
    </w:lvl>
  </w:abstractNum>
  <w:abstractNum w:abstractNumId="36" w15:restartNumberingAfterBreak="0">
    <w:nsid w:val="5D350AF9"/>
    <w:multiLevelType w:val="hybridMultilevel"/>
    <w:tmpl w:val="00000000"/>
    <w:lvl w:ilvl="0" w:tplc="D3DC455E">
      <w:start w:val="1"/>
      <w:numFmt w:val="bullet"/>
      <w:lvlText w:val="–"/>
      <w:lvlJc w:val="left"/>
      <w:pPr>
        <w:ind w:left="1429" w:hanging="360"/>
      </w:pPr>
      <w:rPr>
        <w:rFonts w:ascii="Arial" w:eastAsia="Arial" w:hAnsi="Arial" w:cs="Arial"/>
      </w:rPr>
    </w:lvl>
    <w:lvl w:ilvl="1" w:tplc="78246884">
      <w:start w:val="1"/>
      <w:numFmt w:val="bullet"/>
      <w:lvlText w:val="o"/>
      <w:lvlJc w:val="left"/>
      <w:pPr>
        <w:ind w:left="2149" w:hanging="360"/>
      </w:pPr>
      <w:rPr>
        <w:rFonts w:ascii="Courier New" w:hAnsi="Courier New" w:cs="Courier New" w:hint="default"/>
      </w:rPr>
    </w:lvl>
    <w:lvl w:ilvl="2" w:tplc="F8D81428">
      <w:start w:val="1"/>
      <w:numFmt w:val="bullet"/>
      <w:lvlText w:val=""/>
      <w:lvlJc w:val="left"/>
      <w:pPr>
        <w:ind w:left="2869" w:hanging="360"/>
      </w:pPr>
      <w:rPr>
        <w:rFonts w:ascii="Wingdings" w:hAnsi="Wingdings" w:hint="default"/>
      </w:rPr>
    </w:lvl>
    <w:lvl w:ilvl="3" w:tplc="9C14221A">
      <w:start w:val="1"/>
      <w:numFmt w:val="bullet"/>
      <w:lvlText w:val=""/>
      <w:lvlJc w:val="left"/>
      <w:pPr>
        <w:ind w:left="3589" w:hanging="360"/>
      </w:pPr>
      <w:rPr>
        <w:rFonts w:ascii="Symbol" w:hAnsi="Symbol" w:hint="default"/>
      </w:rPr>
    </w:lvl>
    <w:lvl w:ilvl="4" w:tplc="B422EAA8">
      <w:start w:val="1"/>
      <w:numFmt w:val="bullet"/>
      <w:lvlText w:val="o"/>
      <w:lvlJc w:val="left"/>
      <w:pPr>
        <w:ind w:left="4309" w:hanging="360"/>
      </w:pPr>
      <w:rPr>
        <w:rFonts w:ascii="Courier New" w:hAnsi="Courier New" w:cs="Courier New" w:hint="default"/>
      </w:rPr>
    </w:lvl>
    <w:lvl w:ilvl="5" w:tplc="E3B432E6">
      <w:start w:val="1"/>
      <w:numFmt w:val="bullet"/>
      <w:lvlText w:val=""/>
      <w:lvlJc w:val="left"/>
      <w:pPr>
        <w:ind w:left="5029" w:hanging="360"/>
      </w:pPr>
      <w:rPr>
        <w:rFonts w:ascii="Wingdings" w:hAnsi="Wingdings" w:hint="default"/>
      </w:rPr>
    </w:lvl>
    <w:lvl w:ilvl="6" w:tplc="0608BBFC">
      <w:start w:val="1"/>
      <w:numFmt w:val="bullet"/>
      <w:lvlText w:val=""/>
      <w:lvlJc w:val="left"/>
      <w:pPr>
        <w:ind w:left="5749" w:hanging="360"/>
      </w:pPr>
      <w:rPr>
        <w:rFonts w:ascii="Symbol" w:hAnsi="Symbol" w:hint="default"/>
      </w:rPr>
    </w:lvl>
    <w:lvl w:ilvl="7" w:tplc="4A4A7472">
      <w:start w:val="1"/>
      <w:numFmt w:val="bullet"/>
      <w:lvlText w:val="o"/>
      <w:lvlJc w:val="left"/>
      <w:pPr>
        <w:ind w:left="6469" w:hanging="360"/>
      </w:pPr>
      <w:rPr>
        <w:rFonts w:ascii="Courier New" w:hAnsi="Courier New" w:cs="Courier New" w:hint="default"/>
      </w:rPr>
    </w:lvl>
    <w:lvl w:ilvl="8" w:tplc="DAF6AEAC">
      <w:start w:val="1"/>
      <w:numFmt w:val="bullet"/>
      <w:lvlText w:val=""/>
      <w:lvlJc w:val="left"/>
      <w:pPr>
        <w:ind w:left="7189" w:hanging="360"/>
      </w:pPr>
      <w:rPr>
        <w:rFonts w:ascii="Wingdings" w:hAnsi="Wingdings" w:hint="default"/>
      </w:rPr>
    </w:lvl>
  </w:abstractNum>
  <w:abstractNum w:abstractNumId="37" w15:restartNumberingAfterBreak="0">
    <w:nsid w:val="5D49BFF7"/>
    <w:multiLevelType w:val="hybridMultilevel"/>
    <w:tmpl w:val="00000000"/>
    <w:lvl w:ilvl="0" w:tplc="557E2D24">
      <w:start w:val="1"/>
      <w:numFmt w:val="bullet"/>
      <w:lvlText w:val="-"/>
      <w:lvlJc w:val="left"/>
      <w:pPr>
        <w:ind w:left="1429" w:hanging="360"/>
      </w:pPr>
      <w:rPr>
        <w:rFonts w:ascii="Times New Roman" w:hAnsi="Times New Roman" w:hint="default"/>
      </w:rPr>
    </w:lvl>
    <w:lvl w:ilvl="1" w:tplc="12D602E8">
      <w:start w:val="1"/>
      <w:numFmt w:val="bullet"/>
      <w:lvlText w:val="o"/>
      <w:lvlJc w:val="left"/>
      <w:pPr>
        <w:ind w:left="2149" w:hanging="360"/>
      </w:pPr>
      <w:rPr>
        <w:rFonts w:ascii="Courier New" w:hAnsi="Courier New" w:cs="Courier New" w:hint="default"/>
      </w:rPr>
    </w:lvl>
    <w:lvl w:ilvl="2" w:tplc="D72C3252">
      <w:start w:val="1"/>
      <w:numFmt w:val="bullet"/>
      <w:lvlText w:val=""/>
      <w:lvlJc w:val="left"/>
      <w:pPr>
        <w:ind w:left="2869" w:hanging="360"/>
      </w:pPr>
      <w:rPr>
        <w:rFonts w:ascii="Wingdings" w:hAnsi="Wingdings" w:hint="default"/>
      </w:rPr>
    </w:lvl>
    <w:lvl w:ilvl="3" w:tplc="D88C091A">
      <w:start w:val="1"/>
      <w:numFmt w:val="bullet"/>
      <w:lvlText w:val=""/>
      <w:lvlJc w:val="left"/>
      <w:pPr>
        <w:ind w:left="3589" w:hanging="360"/>
      </w:pPr>
      <w:rPr>
        <w:rFonts w:ascii="Symbol" w:hAnsi="Symbol" w:hint="default"/>
      </w:rPr>
    </w:lvl>
    <w:lvl w:ilvl="4" w:tplc="9E62852A">
      <w:start w:val="1"/>
      <w:numFmt w:val="bullet"/>
      <w:lvlText w:val="o"/>
      <w:lvlJc w:val="left"/>
      <w:pPr>
        <w:ind w:left="4309" w:hanging="360"/>
      </w:pPr>
      <w:rPr>
        <w:rFonts w:ascii="Courier New" w:hAnsi="Courier New" w:cs="Courier New" w:hint="default"/>
      </w:rPr>
    </w:lvl>
    <w:lvl w:ilvl="5" w:tplc="FDE0020E">
      <w:start w:val="1"/>
      <w:numFmt w:val="bullet"/>
      <w:lvlText w:val=""/>
      <w:lvlJc w:val="left"/>
      <w:pPr>
        <w:ind w:left="5029" w:hanging="360"/>
      </w:pPr>
      <w:rPr>
        <w:rFonts w:ascii="Wingdings" w:hAnsi="Wingdings" w:hint="default"/>
      </w:rPr>
    </w:lvl>
    <w:lvl w:ilvl="6" w:tplc="1B20E33A">
      <w:start w:val="1"/>
      <w:numFmt w:val="bullet"/>
      <w:lvlText w:val=""/>
      <w:lvlJc w:val="left"/>
      <w:pPr>
        <w:ind w:left="5749" w:hanging="360"/>
      </w:pPr>
      <w:rPr>
        <w:rFonts w:ascii="Symbol" w:hAnsi="Symbol" w:hint="default"/>
      </w:rPr>
    </w:lvl>
    <w:lvl w:ilvl="7" w:tplc="C2C69E36">
      <w:start w:val="1"/>
      <w:numFmt w:val="bullet"/>
      <w:lvlText w:val="o"/>
      <w:lvlJc w:val="left"/>
      <w:pPr>
        <w:ind w:left="6469" w:hanging="360"/>
      </w:pPr>
      <w:rPr>
        <w:rFonts w:ascii="Courier New" w:hAnsi="Courier New" w:cs="Courier New" w:hint="default"/>
      </w:rPr>
    </w:lvl>
    <w:lvl w:ilvl="8" w:tplc="2A44E562">
      <w:start w:val="1"/>
      <w:numFmt w:val="bullet"/>
      <w:lvlText w:val=""/>
      <w:lvlJc w:val="left"/>
      <w:pPr>
        <w:ind w:left="7189" w:hanging="360"/>
      </w:pPr>
      <w:rPr>
        <w:rFonts w:ascii="Wingdings" w:hAnsi="Wingdings" w:hint="default"/>
      </w:rPr>
    </w:lvl>
  </w:abstractNum>
  <w:abstractNum w:abstractNumId="38" w15:restartNumberingAfterBreak="0">
    <w:nsid w:val="5EE88C4D"/>
    <w:multiLevelType w:val="hybridMultilevel"/>
    <w:tmpl w:val="00000000"/>
    <w:lvl w:ilvl="0" w:tplc="707EECB6">
      <w:start w:val="1"/>
      <w:numFmt w:val="bullet"/>
      <w:lvlText w:val="-"/>
      <w:lvlJc w:val="left"/>
      <w:pPr>
        <w:ind w:left="720" w:hanging="360"/>
      </w:pPr>
      <w:rPr>
        <w:rFonts w:ascii="Times New Roman" w:hAnsi="Times New Roman"/>
      </w:rPr>
    </w:lvl>
    <w:lvl w:ilvl="1" w:tplc="CBD89E4A">
      <w:start w:val="1"/>
      <w:numFmt w:val="bullet"/>
      <w:lvlText w:val="o"/>
      <w:lvlJc w:val="left"/>
      <w:pPr>
        <w:ind w:left="1440" w:hanging="360"/>
      </w:pPr>
      <w:rPr>
        <w:rFonts w:ascii="Courier New" w:hAnsi="Courier New" w:cs="Courier New" w:hint="default"/>
      </w:rPr>
    </w:lvl>
    <w:lvl w:ilvl="2" w:tplc="F7FC0C36">
      <w:start w:val="1"/>
      <w:numFmt w:val="bullet"/>
      <w:lvlText w:val=""/>
      <w:lvlJc w:val="left"/>
      <w:pPr>
        <w:ind w:left="2160" w:hanging="360"/>
      </w:pPr>
      <w:rPr>
        <w:rFonts w:ascii="Wingdings" w:hAnsi="Wingdings" w:hint="default"/>
      </w:rPr>
    </w:lvl>
    <w:lvl w:ilvl="3" w:tplc="E55A5BF0">
      <w:start w:val="1"/>
      <w:numFmt w:val="bullet"/>
      <w:lvlText w:val=""/>
      <w:lvlJc w:val="left"/>
      <w:pPr>
        <w:ind w:left="2880" w:hanging="360"/>
      </w:pPr>
      <w:rPr>
        <w:rFonts w:ascii="Symbol" w:hAnsi="Symbol" w:hint="default"/>
      </w:rPr>
    </w:lvl>
    <w:lvl w:ilvl="4" w:tplc="93964AD8">
      <w:start w:val="1"/>
      <w:numFmt w:val="bullet"/>
      <w:lvlText w:val="o"/>
      <w:lvlJc w:val="left"/>
      <w:pPr>
        <w:ind w:left="3600" w:hanging="360"/>
      </w:pPr>
      <w:rPr>
        <w:rFonts w:ascii="Courier New" w:hAnsi="Courier New" w:cs="Courier New" w:hint="default"/>
      </w:rPr>
    </w:lvl>
    <w:lvl w:ilvl="5" w:tplc="AB5EB990">
      <w:start w:val="1"/>
      <w:numFmt w:val="bullet"/>
      <w:lvlText w:val=""/>
      <w:lvlJc w:val="left"/>
      <w:pPr>
        <w:ind w:left="4320" w:hanging="360"/>
      </w:pPr>
      <w:rPr>
        <w:rFonts w:ascii="Wingdings" w:hAnsi="Wingdings" w:hint="default"/>
      </w:rPr>
    </w:lvl>
    <w:lvl w:ilvl="6" w:tplc="3EB050C6">
      <w:start w:val="1"/>
      <w:numFmt w:val="bullet"/>
      <w:lvlText w:val=""/>
      <w:lvlJc w:val="left"/>
      <w:pPr>
        <w:ind w:left="5040" w:hanging="360"/>
      </w:pPr>
      <w:rPr>
        <w:rFonts w:ascii="Symbol" w:hAnsi="Symbol" w:hint="default"/>
      </w:rPr>
    </w:lvl>
    <w:lvl w:ilvl="7" w:tplc="1F544930">
      <w:start w:val="1"/>
      <w:numFmt w:val="bullet"/>
      <w:lvlText w:val="o"/>
      <w:lvlJc w:val="left"/>
      <w:pPr>
        <w:ind w:left="5760" w:hanging="360"/>
      </w:pPr>
      <w:rPr>
        <w:rFonts w:ascii="Courier New" w:hAnsi="Courier New" w:cs="Courier New" w:hint="default"/>
      </w:rPr>
    </w:lvl>
    <w:lvl w:ilvl="8" w:tplc="25D6F93C">
      <w:start w:val="1"/>
      <w:numFmt w:val="bullet"/>
      <w:lvlText w:val=""/>
      <w:lvlJc w:val="left"/>
      <w:pPr>
        <w:ind w:left="6480" w:hanging="360"/>
      </w:pPr>
      <w:rPr>
        <w:rFonts w:ascii="Wingdings" w:hAnsi="Wingdings" w:hint="default"/>
      </w:rPr>
    </w:lvl>
  </w:abstractNum>
  <w:abstractNum w:abstractNumId="39" w15:restartNumberingAfterBreak="0">
    <w:nsid w:val="62456C62"/>
    <w:multiLevelType w:val="hybridMultilevel"/>
    <w:tmpl w:val="00000000"/>
    <w:lvl w:ilvl="0" w:tplc="0AC2FAF2">
      <w:start w:val="1"/>
      <w:numFmt w:val="bullet"/>
      <w:lvlText w:val="-"/>
      <w:lvlJc w:val="left"/>
      <w:pPr>
        <w:ind w:left="1429" w:hanging="360"/>
      </w:pPr>
      <w:rPr>
        <w:rFonts w:ascii="Times New Roman" w:hAnsi="Times New Roman"/>
      </w:rPr>
    </w:lvl>
    <w:lvl w:ilvl="1" w:tplc="C2664EA8">
      <w:start w:val="1"/>
      <w:numFmt w:val="bullet"/>
      <w:lvlText w:val="o"/>
      <w:lvlJc w:val="left"/>
      <w:pPr>
        <w:ind w:left="2149" w:hanging="360"/>
      </w:pPr>
      <w:rPr>
        <w:rFonts w:ascii="Courier New" w:hAnsi="Courier New" w:cs="Courier New" w:hint="default"/>
      </w:rPr>
    </w:lvl>
    <w:lvl w:ilvl="2" w:tplc="00B0B95C">
      <w:start w:val="1"/>
      <w:numFmt w:val="bullet"/>
      <w:lvlText w:val=""/>
      <w:lvlJc w:val="left"/>
      <w:pPr>
        <w:ind w:left="2869" w:hanging="360"/>
      </w:pPr>
      <w:rPr>
        <w:rFonts w:ascii="Wingdings" w:hAnsi="Wingdings" w:hint="default"/>
      </w:rPr>
    </w:lvl>
    <w:lvl w:ilvl="3" w:tplc="72102C8E">
      <w:start w:val="1"/>
      <w:numFmt w:val="bullet"/>
      <w:lvlText w:val=""/>
      <w:lvlJc w:val="left"/>
      <w:pPr>
        <w:ind w:left="3589" w:hanging="360"/>
      </w:pPr>
      <w:rPr>
        <w:rFonts w:ascii="Symbol" w:hAnsi="Symbol" w:hint="default"/>
      </w:rPr>
    </w:lvl>
    <w:lvl w:ilvl="4" w:tplc="8D9C0104">
      <w:start w:val="1"/>
      <w:numFmt w:val="bullet"/>
      <w:lvlText w:val="o"/>
      <w:lvlJc w:val="left"/>
      <w:pPr>
        <w:ind w:left="4309" w:hanging="360"/>
      </w:pPr>
      <w:rPr>
        <w:rFonts w:ascii="Courier New" w:hAnsi="Courier New" w:cs="Courier New" w:hint="default"/>
      </w:rPr>
    </w:lvl>
    <w:lvl w:ilvl="5" w:tplc="339E9146">
      <w:start w:val="1"/>
      <w:numFmt w:val="bullet"/>
      <w:lvlText w:val=""/>
      <w:lvlJc w:val="left"/>
      <w:pPr>
        <w:ind w:left="5029" w:hanging="360"/>
      </w:pPr>
      <w:rPr>
        <w:rFonts w:ascii="Wingdings" w:hAnsi="Wingdings" w:hint="default"/>
      </w:rPr>
    </w:lvl>
    <w:lvl w:ilvl="6" w:tplc="B24A6682">
      <w:start w:val="1"/>
      <w:numFmt w:val="bullet"/>
      <w:lvlText w:val=""/>
      <w:lvlJc w:val="left"/>
      <w:pPr>
        <w:ind w:left="5749" w:hanging="360"/>
      </w:pPr>
      <w:rPr>
        <w:rFonts w:ascii="Symbol" w:hAnsi="Symbol" w:hint="default"/>
      </w:rPr>
    </w:lvl>
    <w:lvl w:ilvl="7" w:tplc="1F405CD4">
      <w:start w:val="1"/>
      <w:numFmt w:val="bullet"/>
      <w:lvlText w:val="o"/>
      <w:lvlJc w:val="left"/>
      <w:pPr>
        <w:ind w:left="6469" w:hanging="360"/>
      </w:pPr>
      <w:rPr>
        <w:rFonts w:ascii="Courier New" w:hAnsi="Courier New" w:cs="Courier New" w:hint="default"/>
      </w:rPr>
    </w:lvl>
    <w:lvl w:ilvl="8" w:tplc="83A60018">
      <w:start w:val="1"/>
      <w:numFmt w:val="bullet"/>
      <w:lvlText w:val=""/>
      <w:lvlJc w:val="left"/>
      <w:pPr>
        <w:ind w:left="7189" w:hanging="360"/>
      </w:pPr>
      <w:rPr>
        <w:rFonts w:ascii="Wingdings" w:hAnsi="Wingdings" w:hint="default"/>
      </w:rPr>
    </w:lvl>
  </w:abstractNum>
  <w:abstractNum w:abstractNumId="40" w15:restartNumberingAfterBreak="0">
    <w:nsid w:val="6822ADC4"/>
    <w:multiLevelType w:val="hybridMultilevel"/>
    <w:tmpl w:val="00000000"/>
    <w:lvl w:ilvl="0" w:tplc="97DE908E">
      <w:start w:val="1"/>
      <w:numFmt w:val="bullet"/>
      <w:lvlText w:val="-"/>
      <w:lvlJc w:val="left"/>
      <w:pPr>
        <w:ind w:left="2212" w:hanging="360"/>
      </w:pPr>
      <w:rPr>
        <w:rFonts w:ascii="Times New Roman" w:hAnsi="Times New Roman" w:hint="default"/>
      </w:rPr>
    </w:lvl>
    <w:lvl w:ilvl="1" w:tplc="07F493BE">
      <w:start w:val="1"/>
      <w:numFmt w:val="bullet"/>
      <w:lvlText w:val="o"/>
      <w:lvlJc w:val="left"/>
      <w:pPr>
        <w:ind w:left="2932" w:hanging="360"/>
      </w:pPr>
      <w:rPr>
        <w:rFonts w:ascii="Courier New" w:hAnsi="Courier New" w:cs="Courier New" w:hint="default"/>
      </w:rPr>
    </w:lvl>
    <w:lvl w:ilvl="2" w:tplc="5B8EC3BA">
      <w:start w:val="1"/>
      <w:numFmt w:val="bullet"/>
      <w:lvlText w:val=""/>
      <w:lvlJc w:val="left"/>
      <w:pPr>
        <w:ind w:left="3652" w:hanging="360"/>
      </w:pPr>
      <w:rPr>
        <w:rFonts w:ascii="Wingdings" w:hAnsi="Wingdings" w:hint="default"/>
      </w:rPr>
    </w:lvl>
    <w:lvl w:ilvl="3" w:tplc="5C3CF39A">
      <w:start w:val="1"/>
      <w:numFmt w:val="bullet"/>
      <w:lvlText w:val=""/>
      <w:lvlJc w:val="left"/>
      <w:pPr>
        <w:ind w:left="4372" w:hanging="360"/>
      </w:pPr>
      <w:rPr>
        <w:rFonts w:ascii="Symbol" w:hAnsi="Symbol" w:hint="default"/>
      </w:rPr>
    </w:lvl>
    <w:lvl w:ilvl="4" w:tplc="F238F698">
      <w:start w:val="1"/>
      <w:numFmt w:val="bullet"/>
      <w:lvlText w:val="o"/>
      <w:lvlJc w:val="left"/>
      <w:pPr>
        <w:ind w:left="5092" w:hanging="360"/>
      </w:pPr>
      <w:rPr>
        <w:rFonts w:ascii="Courier New" w:hAnsi="Courier New" w:cs="Courier New" w:hint="default"/>
      </w:rPr>
    </w:lvl>
    <w:lvl w:ilvl="5" w:tplc="D7404CAC">
      <w:start w:val="1"/>
      <w:numFmt w:val="bullet"/>
      <w:lvlText w:val=""/>
      <w:lvlJc w:val="left"/>
      <w:pPr>
        <w:ind w:left="5812" w:hanging="360"/>
      </w:pPr>
      <w:rPr>
        <w:rFonts w:ascii="Wingdings" w:hAnsi="Wingdings" w:hint="default"/>
      </w:rPr>
    </w:lvl>
    <w:lvl w:ilvl="6" w:tplc="B6B4BB2C">
      <w:start w:val="1"/>
      <w:numFmt w:val="bullet"/>
      <w:lvlText w:val=""/>
      <w:lvlJc w:val="left"/>
      <w:pPr>
        <w:ind w:left="6532" w:hanging="360"/>
      </w:pPr>
      <w:rPr>
        <w:rFonts w:ascii="Symbol" w:hAnsi="Symbol" w:hint="default"/>
      </w:rPr>
    </w:lvl>
    <w:lvl w:ilvl="7" w:tplc="04B4E6E2">
      <w:start w:val="1"/>
      <w:numFmt w:val="bullet"/>
      <w:lvlText w:val="o"/>
      <w:lvlJc w:val="left"/>
      <w:pPr>
        <w:ind w:left="7252" w:hanging="360"/>
      </w:pPr>
      <w:rPr>
        <w:rFonts w:ascii="Courier New" w:hAnsi="Courier New" w:cs="Courier New" w:hint="default"/>
      </w:rPr>
    </w:lvl>
    <w:lvl w:ilvl="8" w:tplc="FA40F18C">
      <w:start w:val="1"/>
      <w:numFmt w:val="bullet"/>
      <w:lvlText w:val=""/>
      <w:lvlJc w:val="left"/>
      <w:pPr>
        <w:ind w:left="7972" w:hanging="360"/>
      </w:pPr>
      <w:rPr>
        <w:rFonts w:ascii="Wingdings" w:hAnsi="Wingdings" w:hint="default"/>
      </w:rPr>
    </w:lvl>
  </w:abstractNum>
  <w:abstractNum w:abstractNumId="41" w15:restartNumberingAfterBreak="0">
    <w:nsid w:val="6990C4A1"/>
    <w:multiLevelType w:val="hybridMultilevel"/>
    <w:tmpl w:val="00000000"/>
    <w:lvl w:ilvl="0" w:tplc="6624F026">
      <w:start w:val="1"/>
      <w:numFmt w:val="bullet"/>
      <w:pStyle w:val="a6"/>
      <w:lvlText w:val=""/>
      <w:lvlJc w:val="left"/>
      <w:pPr>
        <w:tabs>
          <w:tab w:val="num" w:pos="360"/>
        </w:tabs>
        <w:ind w:left="360" w:hanging="360"/>
      </w:pPr>
      <w:rPr>
        <w:rFonts w:ascii="Symbol" w:hAnsi="Symbol" w:hint="default"/>
      </w:rPr>
    </w:lvl>
    <w:lvl w:ilvl="1" w:tplc="6824A5A6">
      <w:start w:val="1"/>
      <w:numFmt w:val="bullet"/>
      <w:lvlText w:val="o"/>
      <w:lvlJc w:val="left"/>
      <w:pPr>
        <w:ind w:left="1440" w:hanging="360"/>
      </w:pPr>
      <w:rPr>
        <w:rFonts w:ascii="Courier New" w:eastAsia="Courier New" w:hAnsi="Courier New" w:cs="Courier New" w:hint="default"/>
      </w:rPr>
    </w:lvl>
    <w:lvl w:ilvl="2" w:tplc="42925EE8">
      <w:start w:val="1"/>
      <w:numFmt w:val="bullet"/>
      <w:lvlText w:val="§"/>
      <w:lvlJc w:val="left"/>
      <w:pPr>
        <w:ind w:left="2160" w:hanging="360"/>
      </w:pPr>
      <w:rPr>
        <w:rFonts w:ascii="Wingdings" w:eastAsia="Wingdings" w:hAnsi="Wingdings" w:cs="Wingdings" w:hint="default"/>
      </w:rPr>
    </w:lvl>
    <w:lvl w:ilvl="3" w:tplc="6F16FE20">
      <w:start w:val="1"/>
      <w:numFmt w:val="bullet"/>
      <w:lvlText w:val="·"/>
      <w:lvlJc w:val="left"/>
      <w:pPr>
        <w:ind w:left="2880" w:hanging="360"/>
      </w:pPr>
      <w:rPr>
        <w:rFonts w:ascii="Symbol" w:eastAsia="Symbol" w:hAnsi="Symbol" w:cs="Symbol" w:hint="default"/>
      </w:rPr>
    </w:lvl>
    <w:lvl w:ilvl="4" w:tplc="D88E6330">
      <w:start w:val="1"/>
      <w:numFmt w:val="bullet"/>
      <w:lvlText w:val="o"/>
      <w:lvlJc w:val="left"/>
      <w:pPr>
        <w:ind w:left="3600" w:hanging="360"/>
      </w:pPr>
      <w:rPr>
        <w:rFonts w:ascii="Courier New" w:eastAsia="Courier New" w:hAnsi="Courier New" w:cs="Courier New" w:hint="default"/>
      </w:rPr>
    </w:lvl>
    <w:lvl w:ilvl="5" w:tplc="C0448F78">
      <w:start w:val="1"/>
      <w:numFmt w:val="bullet"/>
      <w:lvlText w:val="§"/>
      <w:lvlJc w:val="left"/>
      <w:pPr>
        <w:ind w:left="4320" w:hanging="360"/>
      </w:pPr>
      <w:rPr>
        <w:rFonts w:ascii="Wingdings" w:eastAsia="Wingdings" w:hAnsi="Wingdings" w:cs="Wingdings" w:hint="default"/>
      </w:rPr>
    </w:lvl>
    <w:lvl w:ilvl="6" w:tplc="60C26062">
      <w:start w:val="1"/>
      <w:numFmt w:val="bullet"/>
      <w:lvlText w:val="·"/>
      <w:lvlJc w:val="left"/>
      <w:pPr>
        <w:ind w:left="5040" w:hanging="360"/>
      </w:pPr>
      <w:rPr>
        <w:rFonts w:ascii="Symbol" w:eastAsia="Symbol" w:hAnsi="Symbol" w:cs="Symbol" w:hint="default"/>
      </w:rPr>
    </w:lvl>
    <w:lvl w:ilvl="7" w:tplc="F7FC06E6">
      <w:start w:val="1"/>
      <w:numFmt w:val="bullet"/>
      <w:lvlText w:val="o"/>
      <w:lvlJc w:val="left"/>
      <w:pPr>
        <w:ind w:left="5760" w:hanging="360"/>
      </w:pPr>
      <w:rPr>
        <w:rFonts w:ascii="Courier New" w:eastAsia="Courier New" w:hAnsi="Courier New" w:cs="Courier New" w:hint="default"/>
      </w:rPr>
    </w:lvl>
    <w:lvl w:ilvl="8" w:tplc="15B62904">
      <w:start w:val="1"/>
      <w:numFmt w:val="bullet"/>
      <w:lvlText w:val="§"/>
      <w:lvlJc w:val="left"/>
      <w:pPr>
        <w:ind w:left="6480" w:hanging="360"/>
      </w:pPr>
      <w:rPr>
        <w:rFonts w:ascii="Wingdings" w:eastAsia="Wingdings" w:hAnsi="Wingdings" w:cs="Wingdings" w:hint="default"/>
      </w:rPr>
    </w:lvl>
  </w:abstractNum>
  <w:abstractNum w:abstractNumId="42" w15:restartNumberingAfterBreak="0">
    <w:nsid w:val="6CAAEB24"/>
    <w:multiLevelType w:val="hybridMultilevel"/>
    <w:tmpl w:val="00000000"/>
    <w:lvl w:ilvl="0" w:tplc="9E083722">
      <w:start w:val="1"/>
      <w:numFmt w:val="decimal"/>
      <w:lvlText w:val="%1."/>
      <w:lvlJc w:val="left"/>
      <w:pPr>
        <w:ind w:left="1429" w:hanging="360"/>
      </w:pPr>
    </w:lvl>
    <w:lvl w:ilvl="1" w:tplc="99665730">
      <w:start w:val="1"/>
      <w:numFmt w:val="lowerLetter"/>
      <w:lvlText w:val="%2."/>
      <w:lvlJc w:val="left"/>
      <w:pPr>
        <w:ind w:left="2149" w:hanging="360"/>
      </w:pPr>
    </w:lvl>
    <w:lvl w:ilvl="2" w:tplc="620866BA">
      <w:start w:val="1"/>
      <w:numFmt w:val="lowerRoman"/>
      <w:lvlText w:val="%3."/>
      <w:lvlJc w:val="right"/>
      <w:pPr>
        <w:ind w:left="2869" w:hanging="180"/>
      </w:pPr>
    </w:lvl>
    <w:lvl w:ilvl="3" w:tplc="4C3E53EE">
      <w:start w:val="1"/>
      <w:numFmt w:val="decimal"/>
      <w:lvlText w:val="%4."/>
      <w:lvlJc w:val="left"/>
      <w:pPr>
        <w:ind w:left="3589" w:hanging="360"/>
      </w:pPr>
    </w:lvl>
    <w:lvl w:ilvl="4" w:tplc="5632372A">
      <w:start w:val="1"/>
      <w:numFmt w:val="lowerLetter"/>
      <w:lvlText w:val="%5."/>
      <w:lvlJc w:val="left"/>
      <w:pPr>
        <w:ind w:left="4309" w:hanging="360"/>
      </w:pPr>
    </w:lvl>
    <w:lvl w:ilvl="5" w:tplc="9C947FE4">
      <w:start w:val="1"/>
      <w:numFmt w:val="lowerRoman"/>
      <w:lvlText w:val="%6."/>
      <w:lvlJc w:val="right"/>
      <w:pPr>
        <w:ind w:left="5029" w:hanging="180"/>
      </w:pPr>
    </w:lvl>
    <w:lvl w:ilvl="6" w:tplc="EA94BCB2">
      <w:start w:val="1"/>
      <w:numFmt w:val="decimal"/>
      <w:lvlText w:val="%7."/>
      <w:lvlJc w:val="left"/>
      <w:pPr>
        <w:ind w:left="5749" w:hanging="360"/>
      </w:pPr>
    </w:lvl>
    <w:lvl w:ilvl="7" w:tplc="6CAEDC46">
      <w:start w:val="1"/>
      <w:numFmt w:val="lowerLetter"/>
      <w:lvlText w:val="%8."/>
      <w:lvlJc w:val="left"/>
      <w:pPr>
        <w:ind w:left="6469" w:hanging="360"/>
      </w:pPr>
    </w:lvl>
    <w:lvl w:ilvl="8" w:tplc="1DA0FA3A">
      <w:start w:val="1"/>
      <w:numFmt w:val="lowerRoman"/>
      <w:lvlText w:val="%9."/>
      <w:lvlJc w:val="right"/>
      <w:pPr>
        <w:ind w:left="7189" w:hanging="180"/>
      </w:pPr>
    </w:lvl>
  </w:abstractNum>
  <w:abstractNum w:abstractNumId="43" w15:restartNumberingAfterBreak="0">
    <w:nsid w:val="6F2F7C88"/>
    <w:multiLevelType w:val="hybridMultilevel"/>
    <w:tmpl w:val="00000000"/>
    <w:lvl w:ilvl="0" w:tplc="F4A4E3AA">
      <w:start w:val="1"/>
      <w:numFmt w:val="bullet"/>
      <w:lvlText w:val="-"/>
      <w:lvlJc w:val="left"/>
      <w:pPr>
        <w:ind w:left="1492" w:hanging="360"/>
      </w:pPr>
      <w:rPr>
        <w:rFonts w:ascii="Times New Roman" w:hAnsi="Times New Roman" w:hint="default"/>
      </w:rPr>
    </w:lvl>
    <w:lvl w:ilvl="1" w:tplc="83E09E7E">
      <w:start w:val="1"/>
      <w:numFmt w:val="bullet"/>
      <w:lvlText w:val="o"/>
      <w:lvlJc w:val="left"/>
      <w:pPr>
        <w:ind w:left="2212" w:hanging="360"/>
      </w:pPr>
      <w:rPr>
        <w:rFonts w:ascii="Courier New" w:hAnsi="Courier New" w:cs="Courier New" w:hint="default"/>
      </w:rPr>
    </w:lvl>
    <w:lvl w:ilvl="2" w:tplc="C880632C">
      <w:start w:val="1"/>
      <w:numFmt w:val="bullet"/>
      <w:lvlText w:val=""/>
      <w:lvlJc w:val="left"/>
      <w:pPr>
        <w:ind w:left="2932" w:hanging="360"/>
      </w:pPr>
      <w:rPr>
        <w:rFonts w:ascii="Wingdings" w:hAnsi="Wingdings" w:hint="default"/>
      </w:rPr>
    </w:lvl>
    <w:lvl w:ilvl="3" w:tplc="F1D0699A">
      <w:start w:val="1"/>
      <w:numFmt w:val="bullet"/>
      <w:lvlText w:val=""/>
      <w:lvlJc w:val="left"/>
      <w:pPr>
        <w:ind w:left="3652" w:hanging="360"/>
      </w:pPr>
      <w:rPr>
        <w:rFonts w:ascii="Symbol" w:hAnsi="Symbol" w:hint="default"/>
      </w:rPr>
    </w:lvl>
    <w:lvl w:ilvl="4" w:tplc="B404973A">
      <w:start w:val="1"/>
      <w:numFmt w:val="bullet"/>
      <w:lvlText w:val="o"/>
      <w:lvlJc w:val="left"/>
      <w:pPr>
        <w:ind w:left="4372" w:hanging="360"/>
      </w:pPr>
      <w:rPr>
        <w:rFonts w:ascii="Courier New" w:hAnsi="Courier New" w:cs="Courier New" w:hint="default"/>
      </w:rPr>
    </w:lvl>
    <w:lvl w:ilvl="5" w:tplc="24AC4BF2">
      <w:start w:val="1"/>
      <w:numFmt w:val="bullet"/>
      <w:lvlText w:val=""/>
      <w:lvlJc w:val="left"/>
      <w:pPr>
        <w:ind w:left="5092" w:hanging="360"/>
      </w:pPr>
      <w:rPr>
        <w:rFonts w:ascii="Wingdings" w:hAnsi="Wingdings" w:hint="default"/>
      </w:rPr>
    </w:lvl>
    <w:lvl w:ilvl="6" w:tplc="ED1037AE">
      <w:start w:val="1"/>
      <w:numFmt w:val="bullet"/>
      <w:lvlText w:val=""/>
      <w:lvlJc w:val="left"/>
      <w:pPr>
        <w:ind w:left="5812" w:hanging="360"/>
      </w:pPr>
      <w:rPr>
        <w:rFonts w:ascii="Symbol" w:hAnsi="Symbol" w:hint="default"/>
      </w:rPr>
    </w:lvl>
    <w:lvl w:ilvl="7" w:tplc="719AA486">
      <w:start w:val="1"/>
      <w:numFmt w:val="bullet"/>
      <w:lvlText w:val="o"/>
      <w:lvlJc w:val="left"/>
      <w:pPr>
        <w:ind w:left="6532" w:hanging="360"/>
      </w:pPr>
      <w:rPr>
        <w:rFonts w:ascii="Courier New" w:hAnsi="Courier New" w:cs="Courier New" w:hint="default"/>
      </w:rPr>
    </w:lvl>
    <w:lvl w:ilvl="8" w:tplc="409AA442">
      <w:start w:val="1"/>
      <w:numFmt w:val="bullet"/>
      <w:lvlText w:val=""/>
      <w:lvlJc w:val="left"/>
      <w:pPr>
        <w:ind w:left="7252" w:hanging="360"/>
      </w:pPr>
      <w:rPr>
        <w:rFonts w:ascii="Wingdings" w:hAnsi="Wingdings" w:hint="default"/>
      </w:rPr>
    </w:lvl>
  </w:abstractNum>
  <w:abstractNum w:abstractNumId="44" w15:restartNumberingAfterBreak="0">
    <w:nsid w:val="720A9DEA"/>
    <w:multiLevelType w:val="hybridMultilevel"/>
    <w:tmpl w:val="00000000"/>
    <w:lvl w:ilvl="0" w:tplc="CD9C7478">
      <w:start w:val="1"/>
      <w:numFmt w:val="bullet"/>
      <w:lvlText w:val="–"/>
      <w:lvlJc w:val="left"/>
      <w:pPr>
        <w:ind w:left="1429" w:hanging="360"/>
      </w:pPr>
      <w:rPr>
        <w:rFonts w:ascii="Arial" w:eastAsia="Arial" w:hAnsi="Arial" w:cs="Arial"/>
      </w:rPr>
    </w:lvl>
    <w:lvl w:ilvl="1" w:tplc="A802ED36">
      <w:start w:val="1"/>
      <w:numFmt w:val="bullet"/>
      <w:lvlText w:val="o"/>
      <w:lvlJc w:val="left"/>
      <w:pPr>
        <w:ind w:left="2149" w:hanging="360"/>
      </w:pPr>
      <w:rPr>
        <w:rFonts w:ascii="Courier New" w:hAnsi="Courier New" w:cs="Courier New" w:hint="default"/>
      </w:rPr>
    </w:lvl>
    <w:lvl w:ilvl="2" w:tplc="CB7031DE">
      <w:start w:val="1"/>
      <w:numFmt w:val="bullet"/>
      <w:lvlText w:val=""/>
      <w:lvlJc w:val="left"/>
      <w:pPr>
        <w:ind w:left="2869" w:hanging="360"/>
      </w:pPr>
      <w:rPr>
        <w:rFonts w:ascii="Wingdings" w:hAnsi="Wingdings" w:hint="default"/>
      </w:rPr>
    </w:lvl>
    <w:lvl w:ilvl="3" w:tplc="58A63FD4">
      <w:start w:val="1"/>
      <w:numFmt w:val="bullet"/>
      <w:lvlText w:val=""/>
      <w:lvlJc w:val="left"/>
      <w:pPr>
        <w:ind w:left="3589" w:hanging="360"/>
      </w:pPr>
      <w:rPr>
        <w:rFonts w:ascii="Symbol" w:hAnsi="Symbol" w:hint="default"/>
      </w:rPr>
    </w:lvl>
    <w:lvl w:ilvl="4" w:tplc="2E865996">
      <w:start w:val="1"/>
      <w:numFmt w:val="bullet"/>
      <w:lvlText w:val="o"/>
      <w:lvlJc w:val="left"/>
      <w:pPr>
        <w:ind w:left="4309" w:hanging="360"/>
      </w:pPr>
      <w:rPr>
        <w:rFonts w:ascii="Courier New" w:hAnsi="Courier New" w:cs="Courier New" w:hint="default"/>
      </w:rPr>
    </w:lvl>
    <w:lvl w:ilvl="5" w:tplc="690A1346">
      <w:start w:val="1"/>
      <w:numFmt w:val="bullet"/>
      <w:lvlText w:val=""/>
      <w:lvlJc w:val="left"/>
      <w:pPr>
        <w:ind w:left="5029" w:hanging="360"/>
      </w:pPr>
      <w:rPr>
        <w:rFonts w:ascii="Wingdings" w:hAnsi="Wingdings" w:hint="default"/>
      </w:rPr>
    </w:lvl>
    <w:lvl w:ilvl="6" w:tplc="C28AB91E">
      <w:start w:val="1"/>
      <w:numFmt w:val="bullet"/>
      <w:lvlText w:val=""/>
      <w:lvlJc w:val="left"/>
      <w:pPr>
        <w:ind w:left="5749" w:hanging="360"/>
      </w:pPr>
      <w:rPr>
        <w:rFonts w:ascii="Symbol" w:hAnsi="Symbol" w:hint="default"/>
      </w:rPr>
    </w:lvl>
    <w:lvl w:ilvl="7" w:tplc="2CD8D234">
      <w:start w:val="1"/>
      <w:numFmt w:val="bullet"/>
      <w:lvlText w:val="o"/>
      <w:lvlJc w:val="left"/>
      <w:pPr>
        <w:ind w:left="6469" w:hanging="360"/>
      </w:pPr>
      <w:rPr>
        <w:rFonts w:ascii="Courier New" w:hAnsi="Courier New" w:cs="Courier New" w:hint="default"/>
      </w:rPr>
    </w:lvl>
    <w:lvl w:ilvl="8" w:tplc="B60A2982">
      <w:start w:val="1"/>
      <w:numFmt w:val="bullet"/>
      <w:lvlText w:val=""/>
      <w:lvlJc w:val="left"/>
      <w:pPr>
        <w:ind w:left="7189" w:hanging="360"/>
      </w:pPr>
      <w:rPr>
        <w:rFonts w:ascii="Wingdings" w:hAnsi="Wingdings" w:hint="default"/>
      </w:rPr>
    </w:lvl>
  </w:abstractNum>
  <w:abstractNum w:abstractNumId="45" w15:restartNumberingAfterBreak="0">
    <w:nsid w:val="72133B3E"/>
    <w:multiLevelType w:val="hybridMultilevel"/>
    <w:tmpl w:val="00000000"/>
    <w:lvl w:ilvl="0" w:tplc="D49CF290">
      <w:start w:val="1"/>
      <w:numFmt w:val="bullet"/>
      <w:lvlText w:val="-"/>
      <w:lvlJc w:val="left"/>
      <w:pPr>
        <w:ind w:left="720" w:hanging="360"/>
      </w:pPr>
      <w:rPr>
        <w:rFonts w:ascii="Times New Roman" w:hAnsi="Times New Roman" w:hint="default"/>
      </w:rPr>
    </w:lvl>
    <w:lvl w:ilvl="1" w:tplc="006A5D2C">
      <w:start w:val="1"/>
      <w:numFmt w:val="bullet"/>
      <w:lvlText w:val="o"/>
      <w:lvlJc w:val="left"/>
      <w:pPr>
        <w:ind w:left="1440" w:hanging="360"/>
      </w:pPr>
      <w:rPr>
        <w:rFonts w:ascii="Courier New" w:hAnsi="Courier New" w:cs="Courier New" w:hint="default"/>
      </w:rPr>
    </w:lvl>
    <w:lvl w:ilvl="2" w:tplc="F42E3FFA">
      <w:start w:val="1"/>
      <w:numFmt w:val="bullet"/>
      <w:lvlText w:val=""/>
      <w:lvlJc w:val="left"/>
      <w:pPr>
        <w:ind w:left="2160" w:hanging="360"/>
      </w:pPr>
      <w:rPr>
        <w:rFonts w:ascii="Wingdings" w:hAnsi="Wingdings" w:hint="default"/>
      </w:rPr>
    </w:lvl>
    <w:lvl w:ilvl="3" w:tplc="D72086A6">
      <w:start w:val="1"/>
      <w:numFmt w:val="bullet"/>
      <w:lvlText w:val=""/>
      <w:lvlJc w:val="left"/>
      <w:pPr>
        <w:ind w:left="2880" w:hanging="360"/>
      </w:pPr>
      <w:rPr>
        <w:rFonts w:ascii="Symbol" w:hAnsi="Symbol" w:hint="default"/>
      </w:rPr>
    </w:lvl>
    <w:lvl w:ilvl="4" w:tplc="24F8AF58">
      <w:start w:val="1"/>
      <w:numFmt w:val="bullet"/>
      <w:lvlText w:val="o"/>
      <w:lvlJc w:val="left"/>
      <w:pPr>
        <w:ind w:left="3600" w:hanging="360"/>
      </w:pPr>
      <w:rPr>
        <w:rFonts w:ascii="Courier New" w:hAnsi="Courier New" w:cs="Courier New" w:hint="default"/>
      </w:rPr>
    </w:lvl>
    <w:lvl w:ilvl="5" w:tplc="6A9E9920">
      <w:start w:val="1"/>
      <w:numFmt w:val="bullet"/>
      <w:lvlText w:val=""/>
      <w:lvlJc w:val="left"/>
      <w:pPr>
        <w:ind w:left="4320" w:hanging="360"/>
      </w:pPr>
      <w:rPr>
        <w:rFonts w:ascii="Wingdings" w:hAnsi="Wingdings" w:hint="default"/>
      </w:rPr>
    </w:lvl>
    <w:lvl w:ilvl="6" w:tplc="EA009708">
      <w:start w:val="1"/>
      <w:numFmt w:val="bullet"/>
      <w:lvlText w:val=""/>
      <w:lvlJc w:val="left"/>
      <w:pPr>
        <w:ind w:left="5040" w:hanging="360"/>
      </w:pPr>
      <w:rPr>
        <w:rFonts w:ascii="Symbol" w:hAnsi="Symbol" w:hint="default"/>
      </w:rPr>
    </w:lvl>
    <w:lvl w:ilvl="7" w:tplc="97E0DE84">
      <w:start w:val="1"/>
      <w:numFmt w:val="bullet"/>
      <w:lvlText w:val="o"/>
      <w:lvlJc w:val="left"/>
      <w:pPr>
        <w:ind w:left="5760" w:hanging="360"/>
      </w:pPr>
      <w:rPr>
        <w:rFonts w:ascii="Courier New" w:hAnsi="Courier New" w:cs="Courier New" w:hint="default"/>
      </w:rPr>
    </w:lvl>
    <w:lvl w:ilvl="8" w:tplc="004E0440">
      <w:start w:val="1"/>
      <w:numFmt w:val="bullet"/>
      <w:lvlText w:val=""/>
      <w:lvlJc w:val="left"/>
      <w:pPr>
        <w:ind w:left="6480" w:hanging="360"/>
      </w:pPr>
      <w:rPr>
        <w:rFonts w:ascii="Wingdings" w:hAnsi="Wingdings" w:hint="default"/>
      </w:rPr>
    </w:lvl>
  </w:abstractNum>
  <w:abstractNum w:abstractNumId="46" w15:restartNumberingAfterBreak="0">
    <w:nsid w:val="7CB574B0"/>
    <w:multiLevelType w:val="multilevel"/>
    <w:tmpl w:val="A0C417F8"/>
    <w:lvl w:ilvl="0">
      <w:start w:val="1"/>
      <w:numFmt w:val="decimal"/>
      <w:pStyle w:val="110"/>
      <w:lvlText w:val="%1."/>
      <w:lvlJc w:val="left"/>
      <w:pPr>
        <w:ind w:left="4472" w:hanging="360"/>
      </w:pPr>
      <w:rPr>
        <w:rFonts w:hint="default"/>
      </w:rPr>
    </w:lvl>
    <w:lvl w:ilvl="1">
      <w:start w:val="1"/>
      <w:numFmt w:val="decimal"/>
      <w:pStyle w:val="11"/>
      <w:isLgl/>
      <w:lvlText w:val="%1.%2."/>
      <w:lvlJc w:val="left"/>
      <w:pPr>
        <w:ind w:left="1429"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41"/>
  </w:num>
  <w:num w:numId="2">
    <w:abstractNumId w:val="5"/>
  </w:num>
  <w:num w:numId="3">
    <w:abstractNumId w:val="29"/>
  </w:num>
  <w:num w:numId="4">
    <w:abstractNumId w:val="35"/>
  </w:num>
  <w:num w:numId="5">
    <w:abstractNumId w:val="7"/>
  </w:num>
  <w:num w:numId="6">
    <w:abstractNumId w:val="1"/>
  </w:num>
  <w:num w:numId="7">
    <w:abstractNumId w:val="12"/>
  </w:num>
  <w:num w:numId="8">
    <w:abstractNumId w:val="4"/>
  </w:num>
  <w:num w:numId="9">
    <w:abstractNumId w:val="16"/>
  </w:num>
  <w:num w:numId="10">
    <w:abstractNumId w:val="24"/>
  </w:num>
  <w:num w:numId="11">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num>
  <w:num w:numId="13">
    <w:abstractNumId w:val="13"/>
  </w:num>
  <w:num w:numId="14">
    <w:abstractNumId w:val="46"/>
  </w:num>
  <w:num w:numId="15">
    <w:abstractNumId w:val="42"/>
  </w:num>
  <w:num w:numId="16">
    <w:abstractNumId w:val="18"/>
  </w:num>
  <w:num w:numId="17">
    <w:abstractNumId w:val="11"/>
  </w:num>
  <w:num w:numId="18">
    <w:abstractNumId w:val="38"/>
  </w:num>
  <w:num w:numId="19">
    <w:abstractNumId w:val="25"/>
  </w:num>
  <w:num w:numId="20">
    <w:abstractNumId w:val="39"/>
  </w:num>
  <w:num w:numId="21">
    <w:abstractNumId w:val="28"/>
  </w:num>
  <w:num w:numId="22">
    <w:abstractNumId w:val="23"/>
  </w:num>
  <w:num w:numId="23">
    <w:abstractNumId w:val="6"/>
  </w:num>
  <w:num w:numId="24">
    <w:abstractNumId w:val="22"/>
  </w:num>
  <w:num w:numId="25">
    <w:abstractNumId w:val="36"/>
  </w:num>
  <w:num w:numId="26">
    <w:abstractNumId w:val="44"/>
  </w:num>
  <w:num w:numId="27">
    <w:abstractNumId w:val="0"/>
  </w:num>
  <w:num w:numId="28">
    <w:abstractNumId w:val="8"/>
  </w:num>
  <w:num w:numId="29">
    <w:abstractNumId w:val="14"/>
  </w:num>
  <w:num w:numId="30">
    <w:abstractNumId w:val="33"/>
  </w:num>
  <w:num w:numId="31">
    <w:abstractNumId w:val="27"/>
  </w:num>
  <w:num w:numId="32">
    <w:abstractNumId w:val="34"/>
  </w:num>
  <w:num w:numId="33">
    <w:abstractNumId w:val="10"/>
  </w:num>
  <w:num w:numId="34">
    <w:abstractNumId w:val="9"/>
  </w:num>
  <w:num w:numId="35">
    <w:abstractNumId w:val="2"/>
  </w:num>
  <w:num w:numId="36">
    <w:abstractNumId w:val="30"/>
  </w:num>
  <w:num w:numId="37">
    <w:abstractNumId w:val="19"/>
  </w:num>
  <w:num w:numId="38">
    <w:abstractNumId w:val="32"/>
  </w:num>
  <w:num w:numId="39">
    <w:abstractNumId w:val="26"/>
  </w:num>
  <w:num w:numId="40">
    <w:abstractNumId w:val="17"/>
  </w:num>
  <w:num w:numId="41">
    <w:abstractNumId w:val="21"/>
  </w:num>
  <w:num w:numId="42">
    <w:abstractNumId w:val="3"/>
  </w:num>
  <w:num w:numId="43">
    <w:abstractNumId w:val="40"/>
  </w:num>
  <w:num w:numId="44">
    <w:abstractNumId w:val="20"/>
  </w:num>
  <w:num w:numId="45">
    <w:abstractNumId w:val="43"/>
  </w:num>
  <w:num w:numId="46">
    <w:abstractNumId w:val="37"/>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trackedChanges"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A3E"/>
    <w:rsid w:val="003C4E87"/>
    <w:rsid w:val="0040418D"/>
    <w:rsid w:val="004D79B4"/>
    <w:rsid w:val="005E4668"/>
    <w:rsid w:val="005F4105"/>
    <w:rsid w:val="00A10A44"/>
    <w:rsid w:val="00A739A9"/>
    <w:rsid w:val="00B47B73"/>
    <w:rsid w:val="00BF7A33"/>
    <w:rsid w:val="00D46D25"/>
    <w:rsid w:val="00D66CF3"/>
    <w:rsid w:val="00E2622F"/>
    <w:rsid w:val="00F9646E"/>
    <w:rsid w:val="00FD6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4BE7A6-E5AB-4BC0-B529-891917059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pPr>
      <w:spacing w:after="0" w:line="240" w:lineRule="auto"/>
      <w:ind w:firstLine="709"/>
      <w:jc w:val="both"/>
    </w:pPr>
    <w:rPr>
      <w:rFonts w:ascii="Times New Roman" w:eastAsia="Times New Roman" w:hAnsi="Times New Roman" w:cs="Times New Roman"/>
      <w:sz w:val="28"/>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112">
    <w:name w:val="Заголовок 11"/>
    <w:basedOn w:val="a7"/>
    <w:next w:val="a7"/>
    <w:link w:val="Heading1Char"/>
    <w:uiPriority w:val="9"/>
    <w:qFormat/>
    <w:pPr>
      <w:keepNext/>
      <w:keepLines/>
      <w:spacing w:before="480" w:after="200"/>
      <w:outlineLvl w:val="0"/>
    </w:pPr>
    <w:rPr>
      <w:rFonts w:ascii="Arial" w:eastAsia="Arial" w:hAnsi="Arial" w:cs="Arial"/>
      <w:sz w:val="40"/>
      <w:szCs w:val="40"/>
    </w:rPr>
  </w:style>
  <w:style w:type="paragraph" w:customStyle="1" w:styleId="21">
    <w:name w:val="Заголовок 21"/>
    <w:basedOn w:val="a7"/>
    <w:next w:val="a7"/>
    <w:link w:val="Heading2Char"/>
    <w:uiPriority w:val="9"/>
    <w:unhideWhenUsed/>
    <w:qFormat/>
    <w:pPr>
      <w:keepNext/>
      <w:keepLines/>
      <w:spacing w:before="360" w:after="200"/>
      <w:outlineLvl w:val="1"/>
    </w:pPr>
    <w:rPr>
      <w:rFonts w:ascii="Arial" w:eastAsia="Arial" w:hAnsi="Arial" w:cs="Arial"/>
      <w:sz w:val="34"/>
    </w:rPr>
  </w:style>
  <w:style w:type="paragraph" w:customStyle="1" w:styleId="31">
    <w:name w:val="Заголовок 31"/>
    <w:basedOn w:val="a7"/>
    <w:next w:val="a7"/>
    <w:link w:val="Heading3Char"/>
    <w:uiPriority w:val="9"/>
    <w:unhideWhenUsed/>
    <w:qFormat/>
    <w:pPr>
      <w:keepNext/>
      <w:keepLines/>
      <w:spacing w:before="320" w:after="200"/>
      <w:outlineLvl w:val="2"/>
    </w:pPr>
    <w:rPr>
      <w:rFonts w:ascii="Arial" w:eastAsia="Arial" w:hAnsi="Arial" w:cs="Arial"/>
      <w:sz w:val="30"/>
      <w:szCs w:val="30"/>
    </w:rPr>
  </w:style>
  <w:style w:type="paragraph" w:customStyle="1" w:styleId="41">
    <w:name w:val="Заголовок 41"/>
    <w:basedOn w:val="a7"/>
    <w:next w:val="a7"/>
    <w:link w:val="Heading4Char"/>
    <w:uiPriority w:val="9"/>
    <w:unhideWhenUsed/>
    <w:qFormat/>
    <w:pPr>
      <w:keepNext/>
      <w:keepLines/>
      <w:spacing w:before="320" w:after="200"/>
      <w:outlineLvl w:val="3"/>
    </w:pPr>
    <w:rPr>
      <w:rFonts w:ascii="Arial" w:eastAsia="Arial" w:hAnsi="Arial" w:cs="Arial"/>
      <w:b/>
      <w:bCs/>
      <w:sz w:val="26"/>
      <w:szCs w:val="26"/>
    </w:rPr>
  </w:style>
  <w:style w:type="paragraph" w:customStyle="1" w:styleId="51">
    <w:name w:val="Заголовок 51"/>
    <w:basedOn w:val="a7"/>
    <w:next w:val="a7"/>
    <w:link w:val="Heading5Char"/>
    <w:uiPriority w:val="9"/>
    <w:unhideWhenUsed/>
    <w:qFormat/>
    <w:pPr>
      <w:keepNext/>
      <w:keepLines/>
      <w:spacing w:before="320" w:after="200"/>
      <w:outlineLvl w:val="4"/>
    </w:pPr>
    <w:rPr>
      <w:rFonts w:ascii="Arial" w:eastAsia="Arial" w:hAnsi="Arial" w:cs="Arial"/>
      <w:b/>
      <w:bCs/>
      <w:sz w:val="24"/>
      <w:szCs w:val="24"/>
    </w:rPr>
  </w:style>
  <w:style w:type="paragraph" w:customStyle="1" w:styleId="61">
    <w:name w:val="Заголовок 61"/>
    <w:basedOn w:val="a7"/>
    <w:next w:val="a7"/>
    <w:link w:val="Heading6Char"/>
    <w:uiPriority w:val="9"/>
    <w:unhideWhenUsed/>
    <w:qFormat/>
    <w:pPr>
      <w:keepNext/>
      <w:keepLines/>
      <w:spacing w:before="320" w:after="200"/>
      <w:outlineLvl w:val="5"/>
    </w:pPr>
    <w:rPr>
      <w:rFonts w:ascii="Arial" w:eastAsia="Arial" w:hAnsi="Arial" w:cs="Arial"/>
      <w:b/>
      <w:bCs/>
      <w:sz w:val="22"/>
    </w:rPr>
  </w:style>
  <w:style w:type="paragraph" w:customStyle="1" w:styleId="71">
    <w:name w:val="Заголовок 71"/>
    <w:basedOn w:val="a7"/>
    <w:next w:val="a7"/>
    <w:link w:val="Heading7Char"/>
    <w:uiPriority w:val="9"/>
    <w:unhideWhenUsed/>
    <w:qFormat/>
    <w:pPr>
      <w:keepNext/>
      <w:keepLines/>
      <w:spacing w:before="320" w:after="200"/>
      <w:outlineLvl w:val="6"/>
    </w:pPr>
    <w:rPr>
      <w:rFonts w:ascii="Arial" w:eastAsia="Arial" w:hAnsi="Arial" w:cs="Arial"/>
      <w:b/>
      <w:bCs/>
      <w:i/>
      <w:iCs/>
      <w:sz w:val="22"/>
    </w:rPr>
  </w:style>
  <w:style w:type="paragraph" w:customStyle="1" w:styleId="81">
    <w:name w:val="Заголовок 81"/>
    <w:basedOn w:val="a7"/>
    <w:next w:val="a7"/>
    <w:link w:val="Heading8Char"/>
    <w:uiPriority w:val="9"/>
    <w:unhideWhenUsed/>
    <w:qFormat/>
    <w:pPr>
      <w:keepNext/>
      <w:keepLines/>
      <w:spacing w:before="320" w:after="200"/>
      <w:outlineLvl w:val="7"/>
    </w:pPr>
    <w:rPr>
      <w:rFonts w:ascii="Arial" w:eastAsia="Arial" w:hAnsi="Arial" w:cs="Arial"/>
      <w:i/>
      <w:iCs/>
      <w:sz w:val="22"/>
    </w:rPr>
  </w:style>
  <w:style w:type="paragraph" w:customStyle="1" w:styleId="91">
    <w:name w:val="Заголовок 91"/>
    <w:basedOn w:val="a7"/>
    <w:next w:val="a7"/>
    <w:link w:val="Heading9Char"/>
    <w:uiPriority w:val="9"/>
    <w:unhideWhenUsed/>
    <w:qFormat/>
    <w:pPr>
      <w:keepNext/>
      <w:keepLines/>
      <w:spacing w:before="320" w:after="200"/>
      <w:outlineLvl w:val="8"/>
    </w:pPr>
    <w:rPr>
      <w:rFonts w:ascii="Arial" w:eastAsia="Arial" w:hAnsi="Arial" w:cs="Arial"/>
      <w:i/>
      <w:iCs/>
      <w:sz w:val="21"/>
      <w:szCs w:val="21"/>
    </w:rPr>
  </w:style>
  <w:style w:type="paragraph" w:customStyle="1" w:styleId="10">
    <w:name w:val="Верхний колонтитул1"/>
    <w:basedOn w:val="a7"/>
    <w:link w:val="HeaderChar"/>
    <w:uiPriority w:val="99"/>
    <w:unhideWhenUsed/>
    <w:pPr>
      <w:tabs>
        <w:tab w:val="center" w:pos="7143"/>
        <w:tab w:val="right" w:pos="14287"/>
      </w:tabs>
    </w:pPr>
  </w:style>
  <w:style w:type="paragraph" w:customStyle="1" w:styleId="12">
    <w:name w:val="Нижний колонтитул1"/>
    <w:basedOn w:val="a7"/>
    <w:link w:val="FooterChar"/>
    <w:uiPriority w:val="99"/>
    <w:unhideWhenUsed/>
    <w:pPr>
      <w:tabs>
        <w:tab w:val="center" w:pos="7143"/>
        <w:tab w:val="right" w:pos="14287"/>
      </w:tabs>
    </w:pPr>
  </w:style>
  <w:style w:type="paragraph" w:customStyle="1" w:styleId="13">
    <w:name w:val="Название объекта1"/>
    <w:basedOn w:val="a7"/>
    <w:next w:val="a7"/>
    <w:link w:val="CaptionChar"/>
    <w:uiPriority w:val="35"/>
    <w:semiHidden/>
    <w:unhideWhenUsed/>
    <w:qFormat/>
    <w:pPr>
      <w:spacing w:line="276" w:lineRule="auto"/>
    </w:pPr>
    <w:rPr>
      <w:b/>
      <w:bCs/>
      <w:color w:val="4F81BD" w:themeColor="accent1"/>
      <w:sz w:val="18"/>
      <w:szCs w:val="18"/>
    </w:rPr>
  </w:style>
  <w:style w:type="paragraph" w:customStyle="1" w:styleId="110">
    <w:name w:val="Заголовок 11_0"/>
    <w:basedOn w:val="a7"/>
    <w:next w:val="a7"/>
    <w:link w:val="14"/>
    <w:qFormat/>
    <w:pPr>
      <w:keepNext/>
      <w:keepLines/>
      <w:widowControl w:val="0"/>
      <w:numPr>
        <w:numId w:val="14"/>
      </w:numPr>
      <w:tabs>
        <w:tab w:val="left" w:pos="1276"/>
      </w:tabs>
      <w:spacing w:before="240" w:after="240"/>
      <w:ind w:left="720"/>
      <w:outlineLvl w:val="0"/>
    </w:pPr>
    <w:rPr>
      <w:rFonts w:eastAsiaTheme="majorEastAsia"/>
      <w:b/>
      <w:bCs/>
      <w:spacing w:val="-4"/>
      <w:szCs w:val="28"/>
    </w:rPr>
  </w:style>
  <w:style w:type="paragraph" w:customStyle="1" w:styleId="210">
    <w:name w:val="Заголовок 21_0"/>
    <w:basedOn w:val="a7"/>
    <w:link w:val="20"/>
    <w:qFormat/>
    <w:pPr>
      <w:ind w:firstLine="0"/>
      <w:jc w:val="right"/>
      <w:outlineLvl w:val="1"/>
    </w:pPr>
    <w:rPr>
      <w:b/>
      <w:bCs/>
      <w:szCs w:val="36"/>
      <w:lang w:eastAsia="ru-RU"/>
    </w:rPr>
  </w:style>
  <w:style w:type="paragraph" w:customStyle="1" w:styleId="310">
    <w:name w:val="Заголовок 31_0"/>
    <w:basedOn w:val="a7"/>
    <w:next w:val="a7"/>
    <w:link w:val="3"/>
    <w:uiPriority w:val="9"/>
    <w:unhideWhenUsed/>
    <w:qFormat/>
    <w:pPr>
      <w:keepNext/>
      <w:keepLines/>
      <w:ind w:firstLine="0"/>
      <w:jc w:val="center"/>
      <w:outlineLvl w:val="2"/>
    </w:pPr>
    <w:rPr>
      <w:rFonts w:eastAsiaTheme="majorEastAsia" w:cstheme="majorBidi"/>
      <w:bCs/>
      <w:color w:val="000000" w:themeColor="text1"/>
    </w:rPr>
  </w:style>
  <w:style w:type="paragraph" w:customStyle="1" w:styleId="410">
    <w:name w:val="Заголовок 41_0"/>
    <w:basedOn w:val="a7"/>
    <w:next w:val="a7"/>
    <w:link w:val="40"/>
    <w:uiPriority w:val="9"/>
    <w:unhideWhenUsed/>
    <w:qFormat/>
    <w:pPr>
      <w:keepNext/>
      <w:keepLines/>
      <w:spacing w:before="200" w:line="276" w:lineRule="auto"/>
      <w:ind w:firstLine="0"/>
      <w:jc w:val="left"/>
      <w:outlineLvl w:val="3"/>
    </w:pPr>
    <w:rPr>
      <w:rFonts w:asciiTheme="majorHAnsi" w:eastAsiaTheme="majorEastAsia" w:hAnsiTheme="majorHAnsi" w:cstheme="majorBidi"/>
      <w:b/>
      <w:bCs/>
      <w:i/>
      <w:iCs/>
      <w:color w:val="4F81BD" w:themeColor="accent1"/>
    </w:rPr>
  </w:style>
  <w:style w:type="paragraph" w:customStyle="1" w:styleId="510">
    <w:name w:val="Заголовок 51_0"/>
    <w:basedOn w:val="a7"/>
    <w:next w:val="a7"/>
    <w:link w:val="50"/>
    <w:unhideWhenUsed/>
    <w:qFormat/>
    <w:pPr>
      <w:keepNext/>
      <w:keepLines/>
      <w:tabs>
        <w:tab w:val="left" w:pos="0"/>
      </w:tabs>
      <w:spacing w:before="200"/>
      <w:outlineLvl w:val="4"/>
    </w:pPr>
    <w:rPr>
      <w:rFonts w:ascii="Cambria" w:hAnsi="Cambria"/>
      <w:color w:val="243F60"/>
    </w:rPr>
  </w:style>
  <w:style w:type="paragraph" w:customStyle="1" w:styleId="610">
    <w:name w:val="Заголовок 61_0"/>
    <w:basedOn w:val="a7"/>
    <w:next w:val="a7"/>
    <w:link w:val="6"/>
    <w:uiPriority w:val="9"/>
    <w:qFormat/>
    <w:pPr>
      <w:tabs>
        <w:tab w:val="num" w:pos="3960"/>
      </w:tabs>
      <w:spacing w:before="240" w:after="60"/>
      <w:ind w:left="3600" w:firstLine="0"/>
      <w:jc w:val="left"/>
      <w:outlineLvl w:val="5"/>
    </w:pPr>
    <w:rPr>
      <w:b/>
      <w:bCs/>
      <w:sz w:val="22"/>
      <w:lang w:val="en-GB"/>
    </w:rPr>
  </w:style>
  <w:style w:type="paragraph" w:customStyle="1" w:styleId="710">
    <w:name w:val="Заголовок 71_0"/>
    <w:basedOn w:val="a7"/>
    <w:next w:val="a7"/>
    <w:link w:val="7"/>
    <w:uiPriority w:val="9"/>
    <w:qFormat/>
    <w:pPr>
      <w:keepNext/>
      <w:tabs>
        <w:tab w:val="left" w:pos="851"/>
      </w:tabs>
      <w:spacing w:line="360" w:lineRule="auto"/>
      <w:ind w:firstLine="567"/>
      <w:outlineLvl w:val="6"/>
    </w:pPr>
    <w:rPr>
      <w:sz w:val="24"/>
      <w:szCs w:val="20"/>
      <w:lang w:eastAsia="ru-RU"/>
    </w:rPr>
  </w:style>
  <w:style w:type="paragraph" w:customStyle="1" w:styleId="810">
    <w:name w:val="Заголовок 81_0"/>
    <w:basedOn w:val="a7"/>
    <w:next w:val="a7"/>
    <w:link w:val="8"/>
    <w:uiPriority w:val="9"/>
    <w:qFormat/>
    <w:pPr>
      <w:tabs>
        <w:tab w:val="num" w:pos="5400"/>
      </w:tabs>
      <w:spacing w:before="240" w:after="60"/>
      <w:ind w:left="5040" w:firstLine="0"/>
      <w:jc w:val="left"/>
      <w:outlineLvl w:val="7"/>
    </w:pPr>
    <w:rPr>
      <w:i/>
      <w:iCs/>
      <w:szCs w:val="24"/>
      <w:lang w:val="en-GB"/>
    </w:rPr>
  </w:style>
  <w:style w:type="paragraph" w:customStyle="1" w:styleId="910">
    <w:name w:val="Заголовок 91_0"/>
    <w:basedOn w:val="a5"/>
    <w:next w:val="a7"/>
    <w:link w:val="9"/>
    <w:uiPriority w:val="9"/>
    <w:qFormat/>
    <w:pPr>
      <w:spacing w:before="360"/>
      <w:outlineLvl w:val="8"/>
    </w:p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8"/>
    <w:link w:val="13"/>
    <w:uiPriority w:val="35"/>
    <w:rPr>
      <w:b/>
      <w:bCs/>
      <w:color w:val="4F81BD" w:themeColor="accent1"/>
      <w:sz w:val="18"/>
      <w:szCs w:val="18"/>
    </w:rPr>
  </w:style>
  <w:style w:type="character" w:customStyle="1" w:styleId="Heading1Char">
    <w:name w:val="Heading 1 Char"/>
    <w:basedOn w:val="a8"/>
    <w:link w:val="112"/>
    <w:uiPriority w:val="9"/>
    <w:rPr>
      <w:rFonts w:ascii="Arial" w:eastAsia="Arial" w:hAnsi="Arial" w:cs="Arial"/>
      <w:sz w:val="40"/>
      <w:szCs w:val="40"/>
    </w:rPr>
  </w:style>
  <w:style w:type="character" w:customStyle="1" w:styleId="Heading2Char">
    <w:name w:val="Heading 2 Char"/>
    <w:basedOn w:val="a8"/>
    <w:link w:val="21"/>
    <w:uiPriority w:val="9"/>
    <w:rPr>
      <w:rFonts w:ascii="Arial" w:eastAsia="Arial" w:hAnsi="Arial" w:cs="Arial"/>
      <w:sz w:val="34"/>
    </w:rPr>
  </w:style>
  <w:style w:type="character" w:customStyle="1" w:styleId="Heading3Char">
    <w:name w:val="Heading 3 Char"/>
    <w:basedOn w:val="a8"/>
    <w:link w:val="31"/>
    <w:uiPriority w:val="9"/>
    <w:rPr>
      <w:rFonts w:ascii="Arial" w:eastAsia="Arial" w:hAnsi="Arial" w:cs="Arial"/>
      <w:sz w:val="30"/>
      <w:szCs w:val="30"/>
    </w:rPr>
  </w:style>
  <w:style w:type="character" w:customStyle="1" w:styleId="Heading4Char">
    <w:name w:val="Heading 4 Char"/>
    <w:basedOn w:val="a8"/>
    <w:link w:val="41"/>
    <w:uiPriority w:val="9"/>
    <w:rPr>
      <w:rFonts w:ascii="Arial" w:eastAsia="Arial" w:hAnsi="Arial" w:cs="Arial"/>
      <w:b/>
      <w:bCs/>
      <w:sz w:val="26"/>
      <w:szCs w:val="26"/>
    </w:rPr>
  </w:style>
  <w:style w:type="character" w:customStyle="1" w:styleId="Heading5Char">
    <w:name w:val="Heading 5 Char"/>
    <w:basedOn w:val="a8"/>
    <w:link w:val="51"/>
    <w:uiPriority w:val="9"/>
    <w:rPr>
      <w:rFonts w:ascii="Arial" w:eastAsia="Arial" w:hAnsi="Arial" w:cs="Arial"/>
      <w:b/>
      <w:bCs/>
      <w:sz w:val="24"/>
      <w:szCs w:val="24"/>
    </w:rPr>
  </w:style>
  <w:style w:type="character" w:customStyle="1" w:styleId="Heading6Char">
    <w:name w:val="Heading 6 Char"/>
    <w:basedOn w:val="a8"/>
    <w:link w:val="61"/>
    <w:uiPriority w:val="9"/>
    <w:rPr>
      <w:rFonts w:ascii="Arial" w:eastAsia="Arial" w:hAnsi="Arial" w:cs="Arial"/>
      <w:b/>
      <w:bCs/>
      <w:sz w:val="22"/>
      <w:szCs w:val="22"/>
    </w:rPr>
  </w:style>
  <w:style w:type="character" w:customStyle="1" w:styleId="Heading7Char">
    <w:name w:val="Heading 7 Char"/>
    <w:basedOn w:val="a8"/>
    <w:link w:val="71"/>
    <w:uiPriority w:val="9"/>
    <w:rPr>
      <w:rFonts w:ascii="Arial" w:eastAsia="Arial" w:hAnsi="Arial" w:cs="Arial"/>
      <w:b/>
      <w:bCs/>
      <w:i/>
      <w:iCs/>
      <w:sz w:val="22"/>
      <w:szCs w:val="22"/>
    </w:rPr>
  </w:style>
  <w:style w:type="character" w:customStyle="1" w:styleId="Heading8Char">
    <w:name w:val="Heading 8 Char"/>
    <w:basedOn w:val="a8"/>
    <w:link w:val="81"/>
    <w:uiPriority w:val="9"/>
    <w:rPr>
      <w:rFonts w:ascii="Arial" w:eastAsia="Arial" w:hAnsi="Arial" w:cs="Arial"/>
      <w:i/>
      <w:iCs/>
      <w:sz w:val="22"/>
      <w:szCs w:val="22"/>
    </w:rPr>
  </w:style>
  <w:style w:type="character" w:customStyle="1" w:styleId="Heading9Char">
    <w:name w:val="Heading 9 Char"/>
    <w:basedOn w:val="a8"/>
    <w:link w:val="91"/>
    <w:uiPriority w:val="9"/>
    <w:rPr>
      <w:rFonts w:ascii="Arial" w:eastAsia="Arial" w:hAnsi="Arial" w:cs="Arial"/>
      <w:i/>
      <w:iCs/>
      <w:sz w:val="21"/>
      <w:szCs w:val="21"/>
    </w:rPr>
  </w:style>
  <w:style w:type="character" w:customStyle="1" w:styleId="TitleChar">
    <w:name w:val="Title Char"/>
    <w:basedOn w:val="a8"/>
    <w:uiPriority w:val="10"/>
    <w:rPr>
      <w:sz w:val="48"/>
      <w:szCs w:val="48"/>
    </w:rPr>
  </w:style>
  <w:style w:type="character" w:customStyle="1" w:styleId="SubtitleChar">
    <w:name w:val="Subtitle Char"/>
    <w:basedOn w:val="a8"/>
    <w:uiPriority w:val="11"/>
    <w:rPr>
      <w:sz w:val="24"/>
      <w:szCs w:val="24"/>
    </w:rPr>
  </w:style>
  <w:style w:type="paragraph" w:styleId="22">
    <w:name w:val="Quote"/>
    <w:basedOn w:val="a7"/>
    <w:next w:val="a7"/>
    <w:link w:val="23"/>
    <w:uiPriority w:val="29"/>
    <w:qFormat/>
    <w:pPr>
      <w:ind w:left="720" w:right="720"/>
    </w:pPr>
    <w:rPr>
      <w:i/>
    </w:rPr>
  </w:style>
  <w:style w:type="character" w:customStyle="1" w:styleId="23">
    <w:name w:val="Цитата 2 Знак"/>
    <w:link w:val="22"/>
    <w:uiPriority w:val="29"/>
    <w:rPr>
      <w:i/>
    </w:rPr>
  </w:style>
  <w:style w:type="paragraph" w:styleId="ab">
    <w:name w:val="Intense Quote"/>
    <w:basedOn w:val="a7"/>
    <w:next w:val="a7"/>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character" w:customStyle="1" w:styleId="HeaderChar">
    <w:name w:val="Header Char"/>
    <w:basedOn w:val="a8"/>
    <w:link w:val="10"/>
    <w:uiPriority w:val="99"/>
  </w:style>
  <w:style w:type="character" w:customStyle="1" w:styleId="FooterChar">
    <w:name w:val="Footer Char"/>
    <w:basedOn w:val="a8"/>
    <w:link w:val="12"/>
    <w:uiPriority w:val="99"/>
  </w:style>
  <w:style w:type="character" w:customStyle="1" w:styleId="ad">
    <w:name w:val="Название объекта Знак"/>
    <w:basedOn w:val="a8"/>
    <w:link w:val="100"/>
    <w:uiPriority w:val="35"/>
    <w:rPr>
      <w:b/>
      <w:bCs/>
      <w:color w:val="4F81BD" w:themeColor="accent1"/>
      <w:sz w:val="18"/>
      <w:szCs w:val="18"/>
    </w:rPr>
  </w:style>
  <w:style w:type="table" w:customStyle="1" w:styleId="TableGridLight">
    <w:name w:val="Table Grid Light"/>
    <w:basedOn w:val="a9"/>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9"/>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9"/>
    <w:uiPriority w:val="59"/>
    <w:pPr>
      <w:spacing w:after="0" w:line="240" w:lineRule="auto"/>
    </w:pPr>
    <w:tblPr>
      <w:tblBorders>
        <w:top w:val="single" w:sz="4" w:space="0" w:color="000000" w:themeColor="text1"/>
        <w:bottom w:val="singl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9"/>
    <w:uiPriority w:val="99"/>
    <w:pPr>
      <w:spacing w:after="0" w:line="240" w:lineRule="auto"/>
    </w:pPr>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9"/>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9"/>
    <w:uiPriority w:val="99"/>
    <w:pPr>
      <w:spacing w:after="0" w:line="240" w:lineRule="auto"/>
    </w:pPr>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9"/>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9"/>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9"/>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9"/>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9"/>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9"/>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9"/>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9"/>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9"/>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9"/>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9"/>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9"/>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9"/>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9"/>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9"/>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9"/>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9"/>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9"/>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9"/>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9"/>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9"/>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9"/>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9"/>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9"/>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9"/>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9"/>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9"/>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9"/>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9"/>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9"/>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9"/>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9"/>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9"/>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9"/>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9"/>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9"/>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9"/>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9"/>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9"/>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9"/>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9"/>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9"/>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9"/>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9"/>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9"/>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9"/>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9"/>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9"/>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9"/>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9"/>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9"/>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9"/>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9"/>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9"/>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9"/>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9"/>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9"/>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9"/>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9"/>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9"/>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9"/>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9"/>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9"/>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9"/>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9"/>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9"/>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9"/>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9"/>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9"/>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9"/>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9"/>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9"/>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9"/>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9"/>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9"/>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9"/>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9"/>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9"/>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9"/>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9"/>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9"/>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9"/>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9"/>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9"/>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9"/>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9"/>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9"/>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9"/>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9"/>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9"/>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9"/>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9"/>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9"/>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9"/>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9"/>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9"/>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9"/>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9"/>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9"/>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9"/>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9"/>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9"/>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9"/>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9"/>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9"/>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9"/>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9"/>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9"/>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9"/>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9"/>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9"/>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9"/>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9"/>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9"/>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9"/>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9"/>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9"/>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9"/>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9"/>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e">
    <w:name w:val="table of figures"/>
    <w:basedOn w:val="a7"/>
    <w:next w:val="a7"/>
    <w:uiPriority w:val="99"/>
    <w:unhideWhenUsed/>
  </w:style>
  <w:style w:type="character" w:customStyle="1" w:styleId="webofficeattributevalue1">
    <w:name w:val="webofficeattributevalue1"/>
    <w:basedOn w:val="a8"/>
    <w:rPr>
      <w:rFonts w:ascii="Verdana" w:hAnsi="Verdana" w:hint="default"/>
      <w:strike w:val="0"/>
      <w:color w:val="000000"/>
      <w:sz w:val="18"/>
      <w:szCs w:val="18"/>
      <w:u w:val="none"/>
    </w:rPr>
  </w:style>
  <w:style w:type="character" w:customStyle="1" w:styleId="14">
    <w:name w:val="Заголовок 1 Знак"/>
    <w:basedOn w:val="a8"/>
    <w:link w:val="110"/>
    <w:rPr>
      <w:rFonts w:ascii="Times New Roman" w:eastAsiaTheme="majorEastAsia" w:hAnsi="Times New Roman" w:cs="Times New Roman"/>
      <w:b/>
      <w:bCs/>
      <w:spacing w:val="-4"/>
      <w:sz w:val="28"/>
      <w:szCs w:val="28"/>
    </w:rPr>
  </w:style>
  <w:style w:type="character" w:customStyle="1" w:styleId="20">
    <w:name w:val="Заголовок 2 Знак"/>
    <w:basedOn w:val="a8"/>
    <w:link w:val="210"/>
    <w:rPr>
      <w:rFonts w:ascii="Times New Roman" w:eastAsia="Times New Roman" w:hAnsi="Times New Roman" w:cs="Times New Roman"/>
      <w:b/>
      <w:bCs/>
      <w:sz w:val="28"/>
      <w:szCs w:val="36"/>
      <w:lang w:eastAsia="ru-RU"/>
    </w:rPr>
  </w:style>
  <w:style w:type="character" w:customStyle="1" w:styleId="3">
    <w:name w:val="Заголовок 3 Знак"/>
    <w:basedOn w:val="a8"/>
    <w:link w:val="310"/>
    <w:uiPriority w:val="9"/>
    <w:rPr>
      <w:rFonts w:ascii="Times New Roman" w:eastAsiaTheme="majorEastAsia" w:hAnsi="Times New Roman" w:cstheme="majorBidi"/>
      <w:bCs/>
      <w:color w:val="000000" w:themeColor="text1"/>
      <w:sz w:val="28"/>
    </w:rPr>
  </w:style>
  <w:style w:type="character" w:customStyle="1" w:styleId="40">
    <w:name w:val="Заголовок 4 Знак"/>
    <w:basedOn w:val="a8"/>
    <w:link w:val="410"/>
    <w:uiPriority w:val="9"/>
    <w:rPr>
      <w:rFonts w:asciiTheme="majorHAnsi" w:eastAsiaTheme="majorEastAsia" w:hAnsiTheme="majorHAnsi" w:cstheme="majorBidi"/>
      <w:b/>
      <w:bCs/>
      <w:i/>
      <w:iCs/>
      <w:color w:val="4F81BD" w:themeColor="accent1"/>
    </w:rPr>
  </w:style>
  <w:style w:type="paragraph" w:styleId="af">
    <w:name w:val="List Paragraph"/>
    <w:basedOn w:val="a7"/>
    <w:link w:val="af0"/>
    <w:uiPriority w:val="34"/>
    <w:qFormat/>
    <w:pPr>
      <w:spacing w:after="200" w:line="276" w:lineRule="auto"/>
      <w:ind w:left="720" w:firstLine="0"/>
      <w:contextualSpacing/>
      <w:jc w:val="left"/>
    </w:pPr>
    <w:rPr>
      <w:rFonts w:eastAsia="Calibri"/>
    </w:rPr>
  </w:style>
  <w:style w:type="character" w:customStyle="1" w:styleId="25">
    <w:name w:val="Основной текст (2)_"/>
    <w:link w:val="26"/>
    <w:uiPriority w:val="99"/>
    <w:rPr>
      <w:b/>
      <w:bCs/>
      <w:spacing w:val="4"/>
      <w:sz w:val="25"/>
      <w:szCs w:val="25"/>
      <w:shd w:val="clear" w:color="auto" w:fill="FFFFFF"/>
    </w:rPr>
  </w:style>
  <w:style w:type="paragraph" w:customStyle="1" w:styleId="26">
    <w:name w:val="Основной текст (2)"/>
    <w:basedOn w:val="a7"/>
    <w:link w:val="25"/>
    <w:uiPriority w:val="99"/>
    <w:pPr>
      <w:widowControl w:val="0"/>
      <w:shd w:val="clear" w:color="auto" w:fill="FFFFFF"/>
      <w:spacing w:line="485" w:lineRule="exact"/>
      <w:ind w:firstLine="720"/>
    </w:pPr>
    <w:rPr>
      <w:rFonts w:asciiTheme="minorHAnsi" w:eastAsiaTheme="minorHAnsi" w:hAnsiTheme="minorHAnsi" w:cstheme="minorBidi"/>
      <w:b/>
      <w:bCs/>
      <w:spacing w:val="4"/>
      <w:sz w:val="25"/>
      <w:szCs w:val="25"/>
    </w:rPr>
  </w:style>
  <w:style w:type="paragraph" w:styleId="af1">
    <w:name w:val="Balloon Text"/>
    <w:basedOn w:val="a7"/>
    <w:link w:val="af2"/>
    <w:uiPriority w:val="99"/>
    <w:unhideWhenUsed/>
    <w:pPr>
      <w:ind w:firstLine="0"/>
      <w:jc w:val="left"/>
    </w:pPr>
    <w:rPr>
      <w:rFonts w:ascii="Tahoma" w:eastAsia="Calibri" w:hAnsi="Tahoma" w:cs="Tahoma"/>
      <w:sz w:val="16"/>
      <w:szCs w:val="16"/>
    </w:rPr>
  </w:style>
  <w:style w:type="character" w:customStyle="1" w:styleId="af2">
    <w:name w:val="Текст выноски Знак"/>
    <w:basedOn w:val="a8"/>
    <w:link w:val="af1"/>
    <w:uiPriority w:val="99"/>
    <w:rPr>
      <w:rFonts w:ascii="Tahoma" w:eastAsia="Calibri" w:hAnsi="Tahoma" w:cs="Tahoma"/>
      <w:sz w:val="16"/>
      <w:szCs w:val="16"/>
    </w:rPr>
  </w:style>
  <w:style w:type="character" w:customStyle="1" w:styleId="apple-converted-space">
    <w:name w:val="apple-converted-space"/>
    <w:basedOn w:val="a8"/>
  </w:style>
  <w:style w:type="character" w:styleId="af3">
    <w:name w:val="Hyperlink"/>
    <w:basedOn w:val="a8"/>
    <w:uiPriority w:val="99"/>
    <w:unhideWhenUsed/>
    <w:rPr>
      <w:color w:val="0000FF"/>
      <w:u w:val="single"/>
    </w:rPr>
  </w:style>
  <w:style w:type="paragraph" w:customStyle="1" w:styleId="101">
    <w:name w:val="Верхний колонтитул1_0"/>
    <w:basedOn w:val="a7"/>
    <w:link w:val="af4"/>
    <w:uiPriority w:val="99"/>
    <w:unhideWhenUsed/>
    <w:pPr>
      <w:tabs>
        <w:tab w:val="center" w:pos="4677"/>
        <w:tab w:val="right" w:pos="9355"/>
      </w:tabs>
      <w:ind w:firstLine="0"/>
      <w:jc w:val="left"/>
    </w:pPr>
    <w:rPr>
      <w:rFonts w:eastAsia="Calibri"/>
    </w:rPr>
  </w:style>
  <w:style w:type="character" w:customStyle="1" w:styleId="af4">
    <w:name w:val="Верхний колонтитул Знак"/>
    <w:basedOn w:val="a8"/>
    <w:link w:val="101"/>
    <w:uiPriority w:val="99"/>
    <w:rPr>
      <w:rFonts w:ascii="Calibri" w:eastAsia="Calibri" w:hAnsi="Calibri" w:cs="Times New Roman"/>
    </w:rPr>
  </w:style>
  <w:style w:type="paragraph" w:customStyle="1" w:styleId="102">
    <w:name w:val="Нижний колонтитул1_0"/>
    <w:basedOn w:val="a7"/>
    <w:link w:val="af5"/>
    <w:uiPriority w:val="99"/>
    <w:unhideWhenUsed/>
    <w:pPr>
      <w:tabs>
        <w:tab w:val="center" w:pos="4677"/>
        <w:tab w:val="right" w:pos="9355"/>
      </w:tabs>
      <w:ind w:firstLine="0"/>
      <w:jc w:val="left"/>
    </w:pPr>
    <w:rPr>
      <w:rFonts w:eastAsia="Calibri"/>
    </w:rPr>
  </w:style>
  <w:style w:type="character" w:customStyle="1" w:styleId="af5">
    <w:name w:val="Нижний колонтитул Знак"/>
    <w:basedOn w:val="a8"/>
    <w:link w:val="102"/>
    <w:uiPriority w:val="99"/>
    <w:rPr>
      <w:rFonts w:ascii="Calibri" w:eastAsia="Calibri" w:hAnsi="Calibri" w:cs="Times New Roman"/>
    </w:rPr>
  </w:style>
  <w:style w:type="table" w:styleId="af6">
    <w:name w:val="Table Grid"/>
    <w:basedOn w:val="a9"/>
    <w:uiPriority w:val="39"/>
    <w:pPr>
      <w:spacing w:after="0" w:line="240" w:lineRule="auto"/>
    </w:pPr>
    <w:rPr>
      <w:rFonts w:ascii="Calibri" w:eastAsia="Calibri" w:hAnsi="Calibri"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7">
    <w:name w:val="Normal (Web)"/>
    <w:basedOn w:val="a7"/>
    <w:uiPriority w:val="99"/>
    <w:unhideWhenUsed/>
    <w:pPr>
      <w:spacing w:before="100" w:beforeAutospacing="1" w:after="100" w:afterAutospacing="1"/>
      <w:ind w:firstLine="0"/>
      <w:jc w:val="left"/>
    </w:pPr>
    <w:rPr>
      <w:sz w:val="24"/>
      <w:szCs w:val="24"/>
      <w:lang w:eastAsia="ru-RU"/>
    </w:rPr>
  </w:style>
  <w:style w:type="paragraph" w:customStyle="1" w:styleId="Texte">
    <w:name w:val="Texte"/>
    <w:basedOn w:val="a7"/>
    <w:pPr>
      <w:ind w:firstLine="0"/>
    </w:pPr>
    <w:rPr>
      <w:rFonts w:ascii="Arial" w:hAnsi="Arial"/>
      <w:sz w:val="20"/>
      <w:szCs w:val="20"/>
      <w:lang w:val="fr-FR" w:eastAsia="ru-RU"/>
    </w:rPr>
  </w:style>
  <w:style w:type="paragraph" w:customStyle="1" w:styleId="Default">
    <w:name w:val="Default"/>
    <w:link w:val="Default0"/>
    <w:pPr>
      <w:spacing w:after="0" w:line="240" w:lineRule="auto"/>
    </w:pPr>
    <w:rPr>
      <w:rFonts w:ascii="Times New Roman" w:eastAsia="Calibri" w:hAnsi="Times New Roman" w:cs="Times New Roman"/>
      <w:color w:val="000000"/>
      <w:sz w:val="24"/>
      <w:szCs w:val="24"/>
      <w:lang w:eastAsia="ru-RU"/>
    </w:rPr>
  </w:style>
  <w:style w:type="character" w:styleId="af8">
    <w:name w:val="Strong"/>
    <w:basedOn w:val="a8"/>
    <w:uiPriority w:val="22"/>
    <w:qFormat/>
    <w:rPr>
      <w:b/>
      <w:bCs/>
    </w:rPr>
  </w:style>
  <w:style w:type="paragraph" w:customStyle="1" w:styleId="Annexe">
    <w:name w:val="Annexe"/>
    <w:basedOn w:val="a7"/>
    <w:pPr>
      <w:ind w:firstLine="0"/>
      <w:jc w:val="center"/>
    </w:pPr>
    <w:rPr>
      <w:rFonts w:ascii="Arial" w:hAnsi="Arial"/>
      <w:b/>
      <w:szCs w:val="20"/>
      <w:lang w:val="fr-FR" w:eastAsia="fr-FR"/>
    </w:rPr>
  </w:style>
  <w:style w:type="character" w:styleId="af9">
    <w:name w:val="annotation reference"/>
    <w:basedOn w:val="a8"/>
    <w:uiPriority w:val="99"/>
    <w:unhideWhenUsed/>
    <w:rPr>
      <w:sz w:val="16"/>
      <w:szCs w:val="16"/>
    </w:rPr>
  </w:style>
  <w:style w:type="paragraph" w:styleId="afa">
    <w:name w:val="annotation text"/>
    <w:basedOn w:val="a7"/>
    <w:link w:val="afb"/>
    <w:uiPriority w:val="99"/>
    <w:unhideWhenUsed/>
    <w:pPr>
      <w:spacing w:after="200"/>
      <w:ind w:firstLine="0"/>
      <w:jc w:val="left"/>
    </w:pPr>
    <w:rPr>
      <w:rFonts w:eastAsia="Calibri"/>
      <w:sz w:val="20"/>
      <w:szCs w:val="20"/>
    </w:rPr>
  </w:style>
  <w:style w:type="character" w:customStyle="1" w:styleId="afb">
    <w:name w:val="Текст примечания Знак"/>
    <w:basedOn w:val="a8"/>
    <w:link w:val="afa"/>
    <w:uiPriority w:val="99"/>
    <w:rPr>
      <w:rFonts w:ascii="Calibri" w:eastAsia="Calibri" w:hAnsi="Calibri" w:cs="Times New Roman"/>
      <w:sz w:val="20"/>
      <w:szCs w:val="20"/>
    </w:rPr>
  </w:style>
  <w:style w:type="paragraph" w:customStyle="1" w:styleId="afc">
    <w:name w:val="Стиль начало"/>
    <w:basedOn w:val="a7"/>
    <w:uiPriority w:val="99"/>
    <w:pPr>
      <w:widowControl w:val="0"/>
      <w:spacing w:line="264" w:lineRule="auto"/>
      <w:ind w:firstLine="0"/>
      <w:jc w:val="left"/>
    </w:pPr>
    <w:rPr>
      <w:szCs w:val="20"/>
      <w:lang w:eastAsia="ru-RU"/>
    </w:rPr>
  </w:style>
  <w:style w:type="character" w:customStyle="1" w:styleId="def">
    <w:name w:val="def"/>
    <w:basedOn w:val="a8"/>
  </w:style>
  <w:style w:type="character" w:customStyle="1" w:styleId="rvts6">
    <w:name w:val="rvts6"/>
    <w:basedOn w:val="a8"/>
  </w:style>
  <w:style w:type="character" w:customStyle="1" w:styleId="rvts10">
    <w:name w:val="rvts10"/>
    <w:basedOn w:val="a8"/>
  </w:style>
  <w:style w:type="character" w:customStyle="1" w:styleId="external-link">
    <w:name w:val="external-link"/>
    <w:basedOn w:val="a8"/>
  </w:style>
  <w:style w:type="paragraph" w:styleId="afd">
    <w:name w:val="Title"/>
    <w:basedOn w:val="a7"/>
    <w:link w:val="afe"/>
    <w:qFormat/>
    <w:pPr>
      <w:numPr>
        <w:ilvl w:val="12"/>
      </w:numPr>
      <w:ind w:left="782" w:firstLine="709"/>
      <w:jc w:val="center"/>
    </w:pPr>
    <w:rPr>
      <w:rFonts w:eastAsia="Calibri"/>
      <w:b/>
      <w:bCs/>
      <w:szCs w:val="28"/>
      <w:lang w:eastAsia="ru-RU"/>
    </w:rPr>
  </w:style>
  <w:style w:type="character" w:customStyle="1" w:styleId="afe">
    <w:name w:val="Заголовок Знак"/>
    <w:basedOn w:val="a8"/>
    <w:link w:val="afd"/>
    <w:rPr>
      <w:rFonts w:ascii="Calibri" w:eastAsia="Calibri" w:hAnsi="Calibri" w:cs="Times New Roman"/>
      <w:b/>
      <w:bCs/>
      <w:sz w:val="28"/>
      <w:szCs w:val="28"/>
      <w:lang w:eastAsia="ru-RU"/>
    </w:rPr>
  </w:style>
  <w:style w:type="paragraph" w:styleId="aff">
    <w:name w:val="annotation subject"/>
    <w:basedOn w:val="afa"/>
    <w:next w:val="afa"/>
    <w:link w:val="aff0"/>
    <w:uiPriority w:val="99"/>
    <w:unhideWhenUsed/>
    <w:rPr>
      <w:b/>
      <w:bCs/>
    </w:rPr>
  </w:style>
  <w:style w:type="character" w:customStyle="1" w:styleId="aff0">
    <w:name w:val="Тема примечания Знак"/>
    <w:basedOn w:val="afb"/>
    <w:link w:val="aff"/>
    <w:uiPriority w:val="99"/>
    <w:rPr>
      <w:rFonts w:ascii="Calibri" w:eastAsia="Calibri" w:hAnsi="Calibri" w:cs="Times New Roman"/>
      <w:b/>
      <w:bCs/>
      <w:sz w:val="20"/>
      <w:szCs w:val="20"/>
    </w:rPr>
  </w:style>
  <w:style w:type="paragraph" w:styleId="aff1">
    <w:name w:val="Revision"/>
    <w:hidden/>
    <w:uiPriority w:val="99"/>
    <w:semiHidden/>
    <w:pPr>
      <w:spacing w:after="0" w:line="240" w:lineRule="auto"/>
    </w:pPr>
    <w:rPr>
      <w:rFonts w:ascii="Calibri" w:eastAsia="Calibri" w:hAnsi="Calibri" w:cs="Times New Roman"/>
    </w:rPr>
  </w:style>
  <w:style w:type="paragraph" w:styleId="aff2">
    <w:name w:val="Body Text Indent"/>
    <w:basedOn w:val="a7"/>
    <w:link w:val="aff3"/>
    <w:pPr>
      <w:ind w:firstLine="720"/>
    </w:pPr>
    <w:rPr>
      <w:szCs w:val="28"/>
    </w:rPr>
  </w:style>
  <w:style w:type="character" w:customStyle="1" w:styleId="aff3">
    <w:name w:val="Основной текст с отступом Знак"/>
    <w:basedOn w:val="a8"/>
    <w:link w:val="aff2"/>
    <w:rPr>
      <w:rFonts w:ascii="Times New Roman" w:eastAsia="Times New Roman" w:hAnsi="Times New Roman" w:cs="Times New Roman"/>
      <w:sz w:val="28"/>
      <w:szCs w:val="28"/>
    </w:rPr>
  </w:style>
  <w:style w:type="paragraph" w:styleId="aff4">
    <w:name w:val="TOC Heading"/>
    <w:basedOn w:val="110"/>
    <w:next w:val="a7"/>
    <w:uiPriority w:val="39"/>
    <w:unhideWhenUsed/>
    <w:qFormat/>
    <w:pPr>
      <w:outlineLvl w:val="9"/>
    </w:pPr>
    <w:rPr>
      <w:lang w:eastAsia="ru-RU"/>
    </w:rPr>
  </w:style>
  <w:style w:type="paragraph" w:styleId="16">
    <w:name w:val="toc 1"/>
    <w:basedOn w:val="a7"/>
    <w:next w:val="a7"/>
    <w:link w:val="17"/>
    <w:uiPriority w:val="39"/>
    <w:unhideWhenUsed/>
    <w:pPr>
      <w:tabs>
        <w:tab w:val="left" w:pos="426"/>
        <w:tab w:val="right" w:leader="dot" w:pos="9486"/>
      </w:tabs>
      <w:ind w:firstLine="0"/>
      <w:contextualSpacing/>
      <w:jc w:val="left"/>
    </w:pPr>
    <w:rPr>
      <w:rFonts w:eastAsia="Calibri"/>
    </w:rPr>
  </w:style>
  <w:style w:type="paragraph" w:styleId="32">
    <w:name w:val="toc 3"/>
    <w:basedOn w:val="a7"/>
    <w:next w:val="a7"/>
    <w:uiPriority w:val="39"/>
    <w:unhideWhenUsed/>
    <w:pPr>
      <w:tabs>
        <w:tab w:val="left" w:pos="709"/>
        <w:tab w:val="left" w:pos="993"/>
        <w:tab w:val="right" w:leader="dot" w:pos="9486"/>
      </w:tabs>
      <w:ind w:firstLine="0"/>
      <w:jc w:val="left"/>
    </w:pPr>
    <w:rPr>
      <w:rFonts w:eastAsia="Calibri"/>
    </w:rPr>
  </w:style>
  <w:style w:type="paragraph" w:styleId="27">
    <w:name w:val="toc 2"/>
    <w:basedOn w:val="a7"/>
    <w:next w:val="a7"/>
    <w:uiPriority w:val="39"/>
    <w:unhideWhenUsed/>
    <w:pPr>
      <w:tabs>
        <w:tab w:val="left" w:pos="426"/>
        <w:tab w:val="right" w:leader="dot" w:pos="9486"/>
      </w:tabs>
      <w:ind w:firstLine="0"/>
      <w:contextualSpacing/>
      <w:jc w:val="left"/>
    </w:pPr>
    <w:rPr>
      <w:rFonts w:eastAsia="Calibri"/>
    </w:rPr>
  </w:style>
  <w:style w:type="character" w:customStyle="1" w:styleId="ff3">
    <w:name w:val="ff3"/>
  </w:style>
  <w:style w:type="paragraph" w:customStyle="1" w:styleId="consplusnormal">
    <w:name w:val="consplusnormal"/>
    <w:basedOn w:val="a7"/>
    <w:pPr>
      <w:ind w:firstLine="720"/>
      <w:jc w:val="left"/>
    </w:pPr>
    <w:rPr>
      <w:rFonts w:ascii="Arial" w:hAnsi="Arial" w:cs="Arial"/>
      <w:sz w:val="20"/>
      <w:szCs w:val="20"/>
      <w:lang w:eastAsia="ru-RU"/>
    </w:rPr>
  </w:style>
  <w:style w:type="character" w:customStyle="1" w:styleId="75pt0pt">
    <w:name w:val="Основной текст + 7.5 pt.Интервал 0 pt"/>
    <w:basedOn w:val="a8"/>
    <w:rPr>
      <w:rFonts w:ascii="Arial" w:eastAsia="Arial" w:hAnsi="Arial" w:cs="Arial"/>
      <w:color w:val="000000"/>
      <w:spacing w:val="2"/>
      <w:position w:val="0"/>
      <w:sz w:val="15"/>
      <w:szCs w:val="15"/>
      <w:shd w:val="clear" w:color="auto" w:fill="FFFFFF"/>
      <w:lang w:val="ru-RU"/>
    </w:rPr>
  </w:style>
  <w:style w:type="character" w:customStyle="1" w:styleId="aff5">
    <w:name w:val="Основной текст_"/>
    <w:basedOn w:val="a8"/>
    <w:link w:val="43"/>
    <w:rPr>
      <w:rFonts w:ascii="Arial" w:eastAsia="Arial" w:hAnsi="Arial" w:cs="Arial"/>
      <w:spacing w:val="3"/>
      <w:sz w:val="18"/>
      <w:szCs w:val="18"/>
      <w:shd w:val="clear" w:color="auto" w:fill="FFFFFF"/>
    </w:rPr>
  </w:style>
  <w:style w:type="paragraph" w:customStyle="1" w:styleId="43">
    <w:name w:val="Основной текст4"/>
    <w:basedOn w:val="a7"/>
    <w:link w:val="aff5"/>
    <w:pPr>
      <w:widowControl w:val="0"/>
      <w:shd w:val="clear" w:color="auto" w:fill="FFFFFF"/>
      <w:spacing w:before="1140" w:line="233" w:lineRule="exact"/>
      <w:ind w:hanging="520"/>
      <w:jc w:val="left"/>
    </w:pPr>
    <w:rPr>
      <w:rFonts w:ascii="Arial" w:eastAsia="Arial" w:hAnsi="Arial" w:cs="Arial"/>
      <w:spacing w:val="3"/>
      <w:sz w:val="18"/>
      <w:szCs w:val="18"/>
    </w:rPr>
  </w:style>
  <w:style w:type="paragraph" w:customStyle="1" w:styleId="consplusnonformat">
    <w:name w:val="consplusnonformat"/>
    <w:basedOn w:val="a7"/>
    <w:pPr>
      <w:ind w:firstLine="0"/>
      <w:jc w:val="left"/>
    </w:pPr>
    <w:rPr>
      <w:rFonts w:ascii="Courier New" w:hAnsi="Courier New" w:cs="Courier New"/>
      <w:sz w:val="20"/>
      <w:szCs w:val="20"/>
      <w:lang w:eastAsia="ru-RU"/>
    </w:rPr>
  </w:style>
  <w:style w:type="character" w:customStyle="1" w:styleId="7pt0pt">
    <w:name w:val="Основной текст + 7 pt.Интервал 0 pt"/>
    <w:basedOn w:val="aff5"/>
    <w:rPr>
      <w:rFonts w:ascii="Arial" w:eastAsia="Arial" w:hAnsi="Arial" w:cs="Arial"/>
      <w:color w:val="000000"/>
      <w:spacing w:val="2"/>
      <w:position w:val="0"/>
      <w:sz w:val="14"/>
      <w:szCs w:val="14"/>
      <w:shd w:val="clear" w:color="auto" w:fill="FFFFFF"/>
      <w:lang w:val="ru-RU"/>
    </w:rPr>
  </w:style>
  <w:style w:type="character" w:customStyle="1" w:styleId="28">
    <w:name w:val="Колонтитул (2)_"/>
    <w:basedOn w:val="a8"/>
    <w:link w:val="29"/>
    <w:rPr>
      <w:rFonts w:ascii="Arial" w:eastAsia="Arial" w:hAnsi="Arial" w:cs="Arial"/>
      <w:b/>
      <w:bCs/>
      <w:spacing w:val="2"/>
      <w:sz w:val="18"/>
      <w:szCs w:val="18"/>
      <w:shd w:val="clear" w:color="auto" w:fill="FFFFFF"/>
    </w:rPr>
  </w:style>
  <w:style w:type="paragraph" w:customStyle="1" w:styleId="29">
    <w:name w:val="Колонтитул (2)"/>
    <w:basedOn w:val="a7"/>
    <w:link w:val="28"/>
    <w:pPr>
      <w:widowControl w:val="0"/>
      <w:shd w:val="clear" w:color="auto" w:fill="FFFFFF"/>
      <w:spacing w:line="0" w:lineRule="atLeast"/>
      <w:ind w:firstLine="0"/>
      <w:jc w:val="left"/>
    </w:pPr>
    <w:rPr>
      <w:rFonts w:ascii="Arial" w:eastAsia="Arial" w:hAnsi="Arial" w:cs="Arial"/>
      <w:b/>
      <w:bCs/>
      <w:spacing w:val="2"/>
      <w:sz w:val="18"/>
      <w:szCs w:val="18"/>
    </w:rPr>
  </w:style>
  <w:style w:type="character" w:customStyle="1" w:styleId="CourierNew9pt0pt">
    <w:name w:val="Основной текст + Courier New.9 pt.Интервал 0 pt"/>
    <w:basedOn w:val="aff5"/>
    <w:rPr>
      <w:rFonts w:ascii="Courier New" w:eastAsia="Courier New" w:hAnsi="Courier New" w:cs="Courier New"/>
      <w:color w:val="000000"/>
      <w:spacing w:val="4"/>
      <w:position w:val="0"/>
      <w:sz w:val="18"/>
      <w:szCs w:val="18"/>
      <w:shd w:val="clear" w:color="auto" w:fill="FFFFFF"/>
      <w:lang w:val="ru-RU"/>
    </w:rPr>
  </w:style>
  <w:style w:type="paragraph" w:customStyle="1" w:styleId="18">
    <w:name w:val="Основной текст1"/>
    <w:basedOn w:val="a7"/>
    <w:pPr>
      <w:widowControl w:val="0"/>
      <w:shd w:val="clear" w:color="auto" w:fill="FFFFFF"/>
      <w:ind w:firstLine="0"/>
      <w:jc w:val="left"/>
    </w:pPr>
    <w:rPr>
      <w:sz w:val="20"/>
      <w:szCs w:val="20"/>
      <w:lang w:eastAsia="ru-RU"/>
    </w:rPr>
  </w:style>
  <w:style w:type="paragraph" w:styleId="aff6">
    <w:name w:val="footnote text"/>
    <w:basedOn w:val="a7"/>
    <w:link w:val="aff7"/>
    <w:uiPriority w:val="99"/>
    <w:pPr>
      <w:ind w:firstLine="0"/>
      <w:jc w:val="left"/>
    </w:pPr>
    <w:rPr>
      <w:sz w:val="20"/>
      <w:szCs w:val="20"/>
      <w:lang w:eastAsia="ru-RU"/>
    </w:rPr>
  </w:style>
  <w:style w:type="character" w:customStyle="1" w:styleId="aff7">
    <w:name w:val="Текст сноски Знак"/>
    <w:basedOn w:val="a8"/>
    <w:link w:val="aff6"/>
    <w:uiPriority w:val="99"/>
    <w:rPr>
      <w:rFonts w:ascii="Times New Roman" w:eastAsia="Times New Roman" w:hAnsi="Times New Roman" w:cs="Times New Roman"/>
      <w:sz w:val="20"/>
      <w:szCs w:val="20"/>
      <w:lang w:eastAsia="ru-RU"/>
    </w:rPr>
  </w:style>
  <w:style w:type="character" w:styleId="aff8">
    <w:name w:val="Placeholder Text"/>
    <w:basedOn w:val="a8"/>
    <w:uiPriority w:val="99"/>
    <w:semiHidden/>
    <w:rPr>
      <w:color w:val="808080"/>
    </w:rPr>
  </w:style>
  <w:style w:type="character" w:customStyle="1" w:styleId="apple-style-span">
    <w:name w:val="apple-style-span"/>
    <w:basedOn w:val="a8"/>
  </w:style>
  <w:style w:type="paragraph" w:styleId="aff9">
    <w:name w:val="No Spacing"/>
    <w:uiPriority w:val="1"/>
    <w:qFormat/>
    <w:pPr>
      <w:spacing w:after="0" w:line="240" w:lineRule="auto"/>
    </w:pPr>
    <w:rPr>
      <w:rFonts w:ascii="Calibri" w:eastAsia="Calibri" w:hAnsi="Calibri" w:cs="Times New Roman"/>
    </w:rPr>
  </w:style>
  <w:style w:type="character" w:styleId="affa">
    <w:name w:val="FollowedHyperlink"/>
    <w:uiPriority w:val="99"/>
    <w:unhideWhenUsed/>
    <w:rPr>
      <w:color w:val="800080"/>
      <w:u w:val="single"/>
    </w:rPr>
  </w:style>
  <w:style w:type="character" w:customStyle="1" w:styleId="50">
    <w:name w:val="Заголовок 5 Знак"/>
    <w:basedOn w:val="a8"/>
    <w:link w:val="510"/>
    <w:rPr>
      <w:rFonts w:ascii="Cambria" w:eastAsia="Times New Roman" w:hAnsi="Cambria" w:cs="Times New Roman"/>
      <w:color w:val="243F60"/>
    </w:rPr>
  </w:style>
  <w:style w:type="paragraph" w:customStyle="1" w:styleId="formattext">
    <w:name w:val="formattext"/>
    <w:basedOn w:val="a7"/>
    <w:uiPriority w:val="99"/>
    <w:pPr>
      <w:tabs>
        <w:tab w:val="left" w:pos="0"/>
      </w:tabs>
      <w:spacing w:before="100" w:beforeAutospacing="1" w:after="100" w:afterAutospacing="1"/>
    </w:pPr>
    <w:rPr>
      <w:color w:val="000000"/>
      <w:sz w:val="24"/>
      <w:szCs w:val="24"/>
      <w:lang w:eastAsia="ru-RU"/>
    </w:rPr>
  </w:style>
  <w:style w:type="paragraph" w:customStyle="1" w:styleId="CM37">
    <w:name w:val="CM37"/>
    <w:basedOn w:val="a7"/>
    <w:next w:val="a7"/>
    <w:uiPriority w:val="99"/>
    <w:pPr>
      <w:widowControl w:val="0"/>
      <w:tabs>
        <w:tab w:val="left" w:pos="0"/>
      </w:tabs>
      <w:spacing w:before="100"/>
    </w:pPr>
    <w:rPr>
      <w:rFonts w:ascii="LCFJD P+ Arial MT" w:hAnsi="LCFJD P+ Arial MT"/>
      <w:color w:val="000000"/>
      <w:sz w:val="24"/>
      <w:szCs w:val="24"/>
      <w:lang w:eastAsia="ru-RU"/>
    </w:rPr>
  </w:style>
  <w:style w:type="paragraph" w:customStyle="1" w:styleId="CM35">
    <w:name w:val="CM35"/>
    <w:basedOn w:val="a7"/>
    <w:next w:val="a7"/>
    <w:uiPriority w:val="99"/>
    <w:pPr>
      <w:widowControl w:val="0"/>
      <w:tabs>
        <w:tab w:val="left" w:pos="0"/>
      </w:tabs>
      <w:spacing w:before="100"/>
    </w:pPr>
    <w:rPr>
      <w:rFonts w:ascii="LCFJD P+ Arial MT" w:hAnsi="LCFJD P+ Arial MT"/>
      <w:color w:val="000000"/>
      <w:sz w:val="24"/>
      <w:szCs w:val="24"/>
      <w:lang w:eastAsia="ru-RU"/>
    </w:rPr>
  </w:style>
  <w:style w:type="paragraph" w:customStyle="1" w:styleId="CM39">
    <w:name w:val="CM39"/>
    <w:basedOn w:val="Default"/>
    <w:next w:val="Default"/>
    <w:uiPriority w:val="99"/>
    <w:pPr>
      <w:widowControl w:val="0"/>
    </w:pPr>
    <w:rPr>
      <w:rFonts w:ascii="LCFJD P+ Arial MT" w:eastAsia="Times New Roman" w:hAnsi="LCFJD P+ Arial MT"/>
      <w:color w:val="auto"/>
    </w:rPr>
  </w:style>
  <w:style w:type="character" w:customStyle="1" w:styleId="mw-headline">
    <w:name w:val="mw-headline"/>
    <w:basedOn w:val="a8"/>
  </w:style>
  <w:style w:type="paragraph" w:styleId="33">
    <w:name w:val="Body Text 3"/>
    <w:basedOn w:val="a7"/>
    <w:link w:val="34"/>
    <w:pPr>
      <w:tabs>
        <w:tab w:val="left" w:pos="0"/>
      </w:tabs>
      <w:spacing w:before="100" w:after="120"/>
    </w:pPr>
    <w:rPr>
      <w:sz w:val="16"/>
      <w:szCs w:val="16"/>
    </w:rPr>
  </w:style>
  <w:style w:type="character" w:customStyle="1" w:styleId="34">
    <w:name w:val="Основной текст 3 Знак"/>
    <w:basedOn w:val="a8"/>
    <w:link w:val="33"/>
    <w:rPr>
      <w:rFonts w:ascii="Times New Roman" w:eastAsia="Times New Roman" w:hAnsi="Times New Roman" w:cs="Times New Roman"/>
      <w:sz w:val="16"/>
      <w:szCs w:val="16"/>
    </w:rPr>
  </w:style>
  <w:style w:type="paragraph" w:customStyle="1" w:styleId="affb">
    <w:name w:val="Знак"/>
    <w:basedOn w:val="a7"/>
    <w:pPr>
      <w:tabs>
        <w:tab w:val="left" w:pos="0"/>
      </w:tabs>
      <w:spacing w:before="100" w:after="160" w:line="240" w:lineRule="exact"/>
    </w:pPr>
    <w:rPr>
      <w:rFonts w:ascii="Verdana" w:hAnsi="Verdana" w:cs="Verdana"/>
      <w:color w:val="000000"/>
      <w:sz w:val="20"/>
      <w:szCs w:val="20"/>
      <w:lang w:val="en-US"/>
    </w:rPr>
  </w:style>
  <w:style w:type="character" w:styleId="affc">
    <w:name w:val="footnote reference"/>
    <w:uiPriority w:val="99"/>
    <w:unhideWhenUsed/>
    <w:rPr>
      <w:vertAlign w:val="superscript"/>
    </w:rPr>
  </w:style>
  <w:style w:type="character" w:customStyle="1" w:styleId="af0">
    <w:name w:val="Абзац списка Знак"/>
    <w:link w:val="af"/>
    <w:uiPriority w:val="34"/>
    <w:rPr>
      <w:rFonts w:ascii="Calibri" w:eastAsia="Calibri" w:hAnsi="Calibri" w:cs="Times New Roman"/>
    </w:rPr>
  </w:style>
  <w:style w:type="character" w:customStyle="1" w:styleId="6">
    <w:name w:val="Заголовок 6 Знак"/>
    <w:basedOn w:val="a8"/>
    <w:link w:val="610"/>
    <w:uiPriority w:val="9"/>
    <w:rPr>
      <w:rFonts w:ascii="Times New Roman" w:eastAsia="Times New Roman" w:hAnsi="Times New Roman" w:cs="Times New Roman"/>
      <w:b/>
      <w:bCs/>
      <w:lang w:val="en-GB"/>
    </w:rPr>
  </w:style>
  <w:style w:type="character" w:customStyle="1" w:styleId="7">
    <w:name w:val="Заголовок 7 Знак"/>
    <w:basedOn w:val="a8"/>
    <w:link w:val="710"/>
    <w:uiPriority w:val="9"/>
    <w:rPr>
      <w:rFonts w:ascii="Times New Roman" w:eastAsia="Times New Roman" w:hAnsi="Times New Roman" w:cs="Times New Roman"/>
      <w:sz w:val="24"/>
      <w:szCs w:val="20"/>
      <w:lang w:eastAsia="ru-RU"/>
    </w:rPr>
  </w:style>
  <w:style w:type="character" w:customStyle="1" w:styleId="8">
    <w:name w:val="Заголовок 8 Знак"/>
    <w:basedOn w:val="a8"/>
    <w:link w:val="810"/>
    <w:uiPriority w:val="9"/>
    <w:rPr>
      <w:rFonts w:ascii="Times New Roman" w:eastAsia="Times New Roman" w:hAnsi="Times New Roman" w:cs="Times New Roman"/>
      <w:i/>
      <w:iCs/>
      <w:sz w:val="28"/>
      <w:szCs w:val="24"/>
      <w:lang w:val="en-GB"/>
    </w:rPr>
  </w:style>
  <w:style w:type="character" w:customStyle="1" w:styleId="9">
    <w:name w:val="Заголовок 9 Знак"/>
    <w:basedOn w:val="a8"/>
    <w:link w:val="910"/>
    <w:uiPriority w:val="9"/>
    <w:rPr>
      <w:rFonts w:ascii="Times New Roman" w:eastAsia="Times New Roman" w:hAnsi="Times New Roman" w:cs="Times New Roman"/>
      <w:sz w:val="28"/>
      <w:szCs w:val="28"/>
      <w:lang w:eastAsia="ru-RU"/>
    </w:rPr>
  </w:style>
  <w:style w:type="character" w:customStyle="1" w:styleId="2a">
    <w:name w:val="Гиперссылка2"/>
    <w:rPr>
      <w:rFonts w:ascii="Arial" w:hAnsi="Arial" w:cs="Arial" w:hint="default"/>
      <w:strike w:val="0"/>
      <w:color w:val="FF5921"/>
      <w:sz w:val="20"/>
      <w:szCs w:val="20"/>
      <w:u w:val="none"/>
    </w:rPr>
  </w:style>
  <w:style w:type="paragraph" w:customStyle="1" w:styleId="affd">
    <w:name w:val="Стиль начало Знак"/>
    <w:basedOn w:val="a7"/>
    <w:pPr>
      <w:spacing w:line="264" w:lineRule="auto"/>
      <w:ind w:firstLine="0"/>
      <w:jc w:val="left"/>
    </w:pPr>
    <w:rPr>
      <w:szCs w:val="24"/>
      <w:lang w:eastAsia="ru-RU"/>
    </w:rPr>
  </w:style>
  <w:style w:type="character" w:customStyle="1" w:styleId="affe">
    <w:name w:val="Стиль начало Знак Знак"/>
    <w:rPr>
      <w:sz w:val="28"/>
      <w:szCs w:val="24"/>
      <w:lang w:val="ru-RU" w:eastAsia="ru-RU" w:bidi="ar-SA"/>
    </w:rPr>
  </w:style>
  <w:style w:type="character" w:styleId="afff">
    <w:name w:val="page number"/>
    <w:basedOn w:val="a8"/>
  </w:style>
  <w:style w:type="paragraph" w:styleId="35">
    <w:name w:val="Body Text Indent 3"/>
    <w:basedOn w:val="a7"/>
    <w:link w:val="36"/>
    <w:pPr>
      <w:tabs>
        <w:tab w:val="left" w:pos="851"/>
      </w:tabs>
      <w:spacing w:line="480" w:lineRule="auto"/>
      <w:ind w:firstLine="567"/>
    </w:pPr>
    <w:rPr>
      <w:sz w:val="24"/>
      <w:szCs w:val="20"/>
      <w:lang w:eastAsia="ru-RU"/>
    </w:rPr>
  </w:style>
  <w:style w:type="character" w:customStyle="1" w:styleId="36">
    <w:name w:val="Основной текст с отступом 3 Знак"/>
    <w:basedOn w:val="a8"/>
    <w:link w:val="35"/>
    <w:rPr>
      <w:rFonts w:ascii="Times New Roman" w:eastAsia="Times New Roman" w:hAnsi="Times New Roman" w:cs="Times New Roman"/>
      <w:sz w:val="24"/>
      <w:szCs w:val="20"/>
      <w:lang w:eastAsia="ru-RU"/>
    </w:rPr>
  </w:style>
  <w:style w:type="paragraph" w:styleId="2b">
    <w:name w:val="Body Text Indent 2"/>
    <w:basedOn w:val="a7"/>
    <w:link w:val="2c"/>
    <w:pPr>
      <w:spacing w:after="120" w:line="480" w:lineRule="auto"/>
      <w:ind w:left="283" w:firstLine="0"/>
      <w:jc w:val="left"/>
    </w:pPr>
    <w:rPr>
      <w:sz w:val="24"/>
      <w:szCs w:val="24"/>
      <w:lang w:eastAsia="ru-RU"/>
    </w:rPr>
  </w:style>
  <w:style w:type="character" w:customStyle="1" w:styleId="2c">
    <w:name w:val="Основной текст с отступом 2 Знак"/>
    <w:basedOn w:val="a8"/>
    <w:link w:val="2b"/>
    <w:rPr>
      <w:rFonts w:ascii="Times New Roman" w:eastAsia="Times New Roman" w:hAnsi="Times New Roman" w:cs="Times New Roman"/>
      <w:sz w:val="24"/>
      <w:szCs w:val="24"/>
      <w:lang w:eastAsia="ru-RU"/>
    </w:rPr>
  </w:style>
  <w:style w:type="paragraph" w:styleId="afff0">
    <w:name w:val="Body Text"/>
    <w:basedOn w:val="a7"/>
    <w:link w:val="afff1"/>
    <w:uiPriority w:val="99"/>
    <w:pPr>
      <w:spacing w:after="120"/>
      <w:ind w:firstLine="0"/>
      <w:jc w:val="left"/>
    </w:pPr>
    <w:rPr>
      <w:sz w:val="24"/>
      <w:szCs w:val="24"/>
      <w:lang w:eastAsia="ru-RU"/>
    </w:rPr>
  </w:style>
  <w:style w:type="character" w:customStyle="1" w:styleId="afff1">
    <w:name w:val="Основной текст Знак"/>
    <w:basedOn w:val="a8"/>
    <w:link w:val="afff0"/>
    <w:uiPriority w:val="99"/>
    <w:rPr>
      <w:rFonts w:ascii="Times New Roman" w:eastAsia="Times New Roman" w:hAnsi="Times New Roman" w:cs="Times New Roman"/>
      <w:sz w:val="24"/>
      <w:szCs w:val="24"/>
      <w:lang w:eastAsia="ru-RU"/>
    </w:rPr>
  </w:style>
  <w:style w:type="paragraph" w:customStyle="1" w:styleId="afff2">
    <w:name w:val="НАЗВАНИЕ"/>
    <w:basedOn w:val="a7"/>
    <w:next w:val="a7"/>
    <w:pPr>
      <w:widowControl w:val="0"/>
      <w:tabs>
        <w:tab w:val="left" w:leader="dot" w:pos="9627"/>
      </w:tabs>
      <w:ind w:firstLine="0"/>
      <w:jc w:val="center"/>
    </w:pPr>
    <w:rPr>
      <w:rFonts w:cs="Courier New"/>
      <w:caps/>
      <w:sz w:val="36"/>
      <w:szCs w:val="36"/>
      <w:lang w:eastAsia="ru-RU"/>
    </w:rPr>
  </w:style>
  <w:style w:type="paragraph" w:styleId="2d">
    <w:name w:val="Body Text 2"/>
    <w:basedOn w:val="a7"/>
    <w:link w:val="2e"/>
    <w:pPr>
      <w:ind w:firstLine="0"/>
    </w:pPr>
    <w:rPr>
      <w:color w:val="FF0000"/>
      <w:sz w:val="24"/>
      <w:szCs w:val="24"/>
      <w:lang w:eastAsia="ru-RU"/>
    </w:rPr>
  </w:style>
  <w:style w:type="character" w:customStyle="1" w:styleId="2e">
    <w:name w:val="Основной текст 2 Знак"/>
    <w:basedOn w:val="a8"/>
    <w:link w:val="2d"/>
    <w:rPr>
      <w:rFonts w:ascii="Times New Roman" w:eastAsia="Times New Roman" w:hAnsi="Times New Roman" w:cs="Times New Roman"/>
      <w:color w:val="FF0000"/>
      <w:sz w:val="24"/>
      <w:szCs w:val="24"/>
      <w:lang w:eastAsia="ru-RU"/>
    </w:rPr>
  </w:style>
  <w:style w:type="paragraph" w:styleId="a6">
    <w:name w:val="List Bullet"/>
    <w:basedOn w:val="a7"/>
    <w:pPr>
      <w:widowControl w:val="0"/>
      <w:numPr>
        <w:numId w:val="1"/>
      </w:numPr>
    </w:pPr>
    <w:rPr>
      <w:rFonts w:cs="Courier New"/>
      <w:sz w:val="24"/>
      <w:szCs w:val="20"/>
      <w:lang w:eastAsia="ru-RU"/>
    </w:rPr>
  </w:style>
  <w:style w:type="paragraph" w:customStyle="1" w:styleId="19">
    <w:name w:val="Обычный1"/>
    <w:basedOn w:val="a7"/>
    <w:pPr>
      <w:spacing w:line="280" w:lineRule="atLeast"/>
      <w:ind w:firstLine="340"/>
    </w:pPr>
    <w:rPr>
      <w:rFonts w:ascii="Arial" w:hAnsi="Arial"/>
      <w:sz w:val="20"/>
      <w:szCs w:val="20"/>
      <w:lang w:eastAsia="ru-RU"/>
    </w:rPr>
  </w:style>
  <w:style w:type="paragraph" w:customStyle="1" w:styleId="2f">
    <w:name w:val="Стиль2"/>
    <w:basedOn w:val="a7"/>
    <w:link w:val="2f0"/>
    <w:qFormat/>
    <w:pPr>
      <w:tabs>
        <w:tab w:val="num" w:pos="1069"/>
      </w:tabs>
      <w:ind w:left="1069" w:hanging="360"/>
      <w:jc w:val="left"/>
    </w:pPr>
    <w:rPr>
      <w:sz w:val="24"/>
      <w:szCs w:val="20"/>
      <w:lang w:eastAsia="ru-RU"/>
    </w:rPr>
  </w:style>
  <w:style w:type="paragraph" w:customStyle="1" w:styleId="211">
    <w:name w:val="Основной текст 21"/>
    <w:basedOn w:val="a7"/>
    <w:pPr>
      <w:spacing w:after="120"/>
      <w:ind w:left="113" w:firstLine="0"/>
    </w:pPr>
    <w:rPr>
      <w:sz w:val="24"/>
      <w:szCs w:val="20"/>
      <w:lang w:eastAsia="ru-RU"/>
    </w:rPr>
  </w:style>
  <w:style w:type="paragraph" w:styleId="afff3">
    <w:name w:val="Document Map"/>
    <w:basedOn w:val="a7"/>
    <w:link w:val="afff4"/>
    <w:uiPriority w:val="99"/>
    <w:semiHidden/>
    <w:pPr>
      <w:shd w:val="clear" w:color="auto" w:fill="000080"/>
      <w:ind w:firstLine="0"/>
      <w:jc w:val="left"/>
    </w:pPr>
    <w:rPr>
      <w:rFonts w:ascii="Tahoma" w:hAnsi="Tahoma" w:cs="Tahoma"/>
      <w:sz w:val="24"/>
      <w:szCs w:val="24"/>
      <w:lang w:eastAsia="ru-RU"/>
    </w:rPr>
  </w:style>
  <w:style w:type="character" w:customStyle="1" w:styleId="afff4">
    <w:name w:val="Схема документа Знак"/>
    <w:basedOn w:val="a8"/>
    <w:link w:val="afff3"/>
    <w:uiPriority w:val="99"/>
    <w:semiHidden/>
    <w:rPr>
      <w:rFonts w:ascii="Tahoma" w:eastAsia="Times New Roman" w:hAnsi="Tahoma" w:cs="Tahoma"/>
      <w:sz w:val="24"/>
      <w:szCs w:val="24"/>
      <w:shd w:val="clear" w:color="auto" w:fill="000080"/>
      <w:lang w:eastAsia="ru-RU"/>
    </w:rPr>
  </w:style>
  <w:style w:type="paragraph" w:customStyle="1" w:styleId="a0">
    <w:name w:val="Название функции РЗА"/>
    <w:basedOn w:val="102"/>
    <w:link w:val="afff5"/>
    <w:qFormat/>
    <w:pPr>
      <w:keepNext/>
      <w:numPr>
        <w:numId w:val="5"/>
      </w:numPr>
      <w:tabs>
        <w:tab w:val="left" w:pos="624"/>
      </w:tabs>
    </w:pPr>
    <w:rPr>
      <w:rFonts w:eastAsia="Times New Roman"/>
      <w:b/>
      <w:bCs/>
      <w:sz w:val="24"/>
      <w:szCs w:val="24"/>
    </w:rPr>
  </w:style>
  <w:style w:type="character" w:customStyle="1" w:styleId="afff5">
    <w:name w:val="Название функции РЗА Знак"/>
    <w:link w:val="a0"/>
    <w:rPr>
      <w:rFonts w:ascii="Times New Roman" w:eastAsia="Times New Roman" w:hAnsi="Times New Roman" w:cs="Times New Roman"/>
      <w:b/>
      <w:bCs/>
      <w:sz w:val="24"/>
      <w:szCs w:val="24"/>
    </w:rPr>
  </w:style>
  <w:style w:type="paragraph" w:customStyle="1" w:styleId="afff6">
    <w:name w:val="Таблица середина"/>
    <w:basedOn w:val="a7"/>
    <w:link w:val="afff7"/>
    <w:qFormat/>
    <w:pPr>
      <w:ind w:firstLine="0"/>
      <w:jc w:val="center"/>
    </w:pPr>
    <w:rPr>
      <w:color w:val="000000"/>
      <w:szCs w:val="28"/>
    </w:rPr>
  </w:style>
  <w:style w:type="character" w:customStyle="1" w:styleId="afff7">
    <w:name w:val="Таблица середина Знак"/>
    <w:link w:val="afff6"/>
    <w:rPr>
      <w:rFonts w:ascii="Times New Roman" w:eastAsia="Times New Roman" w:hAnsi="Times New Roman" w:cs="Times New Roman"/>
      <w:color w:val="000000"/>
      <w:sz w:val="28"/>
      <w:szCs w:val="28"/>
    </w:rPr>
  </w:style>
  <w:style w:type="paragraph" w:customStyle="1" w:styleId="afff8">
    <w:name w:val="Функциональные показатели"/>
    <w:basedOn w:val="afd"/>
    <w:next w:val="a7"/>
    <w:link w:val="afff9"/>
    <w:qFormat/>
    <w:pPr>
      <w:numPr>
        <w:ilvl w:val="0"/>
      </w:numPr>
      <w:tabs>
        <w:tab w:val="left" w:pos="993"/>
      </w:tabs>
      <w:ind w:left="782" w:firstLine="709"/>
      <w:jc w:val="left"/>
    </w:pPr>
    <w:rPr>
      <w:rFonts w:eastAsia="Times New Roman"/>
      <w:b w:val="0"/>
      <w:bCs w:val="0"/>
    </w:rPr>
  </w:style>
  <w:style w:type="character" w:customStyle="1" w:styleId="afff9">
    <w:name w:val="Функциональные показатели Знак"/>
    <w:link w:val="afff8"/>
    <w:rPr>
      <w:rFonts w:ascii="Times New Roman" w:eastAsia="Times New Roman" w:hAnsi="Times New Roman" w:cs="Times New Roman"/>
      <w:sz w:val="28"/>
      <w:szCs w:val="28"/>
    </w:rPr>
  </w:style>
  <w:style w:type="paragraph" w:customStyle="1" w:styleId="2">
    <w:name w:val="Функция 2"/>
    <w:basedOn w:val="a0"/>
    <w:next w:val="a7"/>
    <w:link w:val="2f1"/>
    <w:qFormat/>
    <w:pPr>
      <w:numPr>
        <w:ilvl w:val="1"/>
      </w:numPr>
      <w:tabs>
        <w:tab w:val="clear" w:pos="4677"/>
        <w:tab w:val="clear" w:pos="9355"/>
      </w:tabs>
    </w:pPr>
  </w:style>
  <w:style w:type="character" w:customStyle="1" w:styleId="2f1">
    <w:name w:val="Функция 2 Знак"/>
    <w:link w:val="2"/>
    <w:rPr>
      <w:rFonts w:ascii="Times New Roman" w:eastAsia="Times New Roman" w:hAnsi="Times New Roman" w:cs="Times New Roman"/>
      <w:b/>
      <w:bCs/>
      <w:sz w:val="24"/>
      <w:szCs w:val="24"/>
    </w:rPr>
  </w:style>
  <w:style w:type="paragraph" w:customStyle="1" w:styleId="afffa">
    <w:name w:val="Шапка таблиц"/>
    <w:basedOn w:val="afd"/>
    <w:link w:val="afffb"/>
    <w:qFormat/>
    <w:pPr>
      <w:keepNext/>
      <w:numPr>
        <w:ilvl w:val="0"/>
      </w:numPr>
      <w:tabs>
        <w:tab w:val="left" w:pos="2112"/>
      </w:tabs>
      <w:ind w:left="782" w:firstLine="709"/>
    </w:pPr>
    <w:rPr>
      <w:rFonts w:eastAsia="Times New Roman"/>
      <w:bCs w:val="0"/>
      <w:sz w:val="24"/>
      <w:szCs w:val="24"/>
    </w:rPr>
  </w:style>
  <w:style w:type="character" w:customStyle="1" w:styleId="afffb">
    <w:name w:val="Шапка таблиц Знак"/>
    <w:link w:val="afffa"/>
    <w:rPr>
      <w:rFonts w:ascii="Times New Roman" w:eastAsia="Times New Roman" w:hAnsi="Times New Roman" w:cs="Times New Roman"/>
      <w:b/>
      <w:sz w:val="24"/>
      <w:szCs w:val="24"/>
    </w:rPr>
  </w:style>
  <w:style w:type="paragraph" w:customStyle="1" w:styleId="afffc">
    <w:name w:val="Шапка документа"/>
    <w:basedOn w:val="a7"/>
    <w:link w:val="afffd"/>
    <w:qFormat/>
    <w:pPr>
      <w:ind w:firstLine="0"/>
      <w:jc w:val="left"/>
    </w:pPr>
    <w:rPr>
      <w:b/>
      <w:sz w:val="26"/>
      <w:szCs w:val="26"/>
    </w:rPr>
  </w:style>
  <w:style w:type="character" w:customStyle="1" w:styleId="afffd">
    <w:name w:val="Шапка документа Знак"/>
    <w:link w:val="afffc"/>
    <w:rPr>
      <w:rFonts w:ascii="Times New Roman" w:eastAsia="Times New Roman" w:hAnsi="Times New Roman" w:cs="Times New Roman"/>
      <w:b/>
      <w:sz w:val="26"/>
      <w:szCs w:val="26"/>
    </w:rPr>
  </w:style>
  <w:style w:type="paragraph" w:styleId="afffe">
    <w:name w:val="Subtitle"/>
    <w:basedOn w:val="a7"/>
    <w:link w:val="affff"/>
    <w:qFormat/>
    <w:pPr>
      <w:ind w:firstLine="0"/>
      <w:jc w:val="center"/>
    </w:pPr>
    <w:rPr>
      <w:szCs w:val="20"/>
      <w:lang w:val="en-US"/>
    </w:rPr>
  </w:style>
  <w:style w:type="character" w:customStyle="1" w:styleId="affff">
    <w:name w:val="Подзаголовок Знак"/>
    <w:basedOn w:val="a8"/>
    <w:link w:val="afffe"/>
    <w:rPr>
      <w:rFonts w:ascii="Times New Roman" w:eastAsia="Times New Roman" w:hAnsi="Times New Roman" w:cs="Times New Roman"/>
      <w:sz w:val="28"/>
      <w:szCs w:val="20"/>
      <w:lang w:val="en-US"/>
    </w:rPr>
  </w:style>
  <w:style w:type="paragraph" w:customStyle="1" w:styleId="01">
    <w:name w:val="Заголовок 01"/>
    <w:basedOn w:val="110"/>
    <w:next w:val="110"/>
    <w:pPr>
      <w:numPr>
        <w:numId w:val="0"/>
      </w:numPr>
      <w:ind w:left="1080"/>
      <w:jc w:val="center"/>
    </w:pPr>
    <w:rPr>
      <w:rFonts w:eastAsia="Times New Roman" w:cs="Arial"/>
      <w:color w:val="000000"/>
      <w:szCs w:val="32"/>
      <w:lang w:val="en-US"/>
    </w:rPr>
  </w:style>
  <w:style w:type="paragraph" w:customStyle="1" w:styleId="11">
    <w:name w:val="Заголовок 1.1"/>
    <w:basedOn w:val="5"/>
    <w:pPr>
      <w:numPr>
        <w:ilvl w:val="1"/>
        <w:numId w:val="14"/>
      </w:numPr>
      <w:tabs>
        <w:tab w:val="left" w:pos="1276"/>
      </w:tabs>
      <w:jc w:val="both"/>
    </w:pPr>
    <w:rPr>
      <w:lang w:val="ru-RU"/>
    </w:rPr>
  </w:style>
  <w:style w:type="paragraph" w:styleId="2f2">
    <w:name w:val="List 2"/>
    <w:basedOn w:val="a7"/>
    <w:pPr>
      <w:ind w:left="566" w:hanging="283"/>
      <w:jc w:val="left"/>
    </w:pPr>
    <w:rPr>
      <w:szCs w:val="24"/>
      <w:lang w:val="en-GB"/>
    </w:rPr>
  </w:style>
  <w:style w:type="paragraph" w:styleId="affff0">
    <w:name w:val="Normal Indent"/>
    <w:basedOn w:val="a7"/>
    <w:pPr>
      <w:ind w:left="708" w:firstLine="0"/>
      <w:jc w:val="left"/>
    </w:pPr>
    <w:rPr>
      <w:szCs w:val="24"/>
      <w:lang w:val="en-GB"/>
    </w:rPr>
  </w:style>
  <w:style w:type="paragraph" w:styleId="5">
    <w:name w:val="List Number 5"/>
    <w:basedOn w:val="a7"/>
    <w:pPr>
      <w:numPr>
        <w:numId w:val="2"/>
      </w:numPr>
      <w:jc w:val="left"/>
    </w:pPr>
    <w:rPr>
      <w:szCs w:val="24"/>
      <w:lang w:val="en-GB"/>
    </w:rPr>
  </w:style>
  <w:style w:type="paragraph" w:customStyle="1" w:styleId="111">
    <w:name w:val="Заголовок 1.1.1"/>
    <w:basedOn w:val="11"/>
    <w:link w:val="1110"/>
    <w:pPr>
      <w:numPr>
        <w:ilvl w:val="0"/>
        <w:numId w:val="19"/>
      </w:numPr>
    </w:pPr>
  </w:style>
  <w:style w:type="paragraph" w:customStyle="1" w:styleId="1a">
    <w:name w:val="Стиль1"/>
    <w:basedOn w:val="11"/>
    <w:next w:val="111"/>
    <w:link w:val="1b"/>
    <w:qFormat/>
    <w:pPr>
      <w:tabs>
        <w:tab w:val="num" w:pos="1080"/>
      </w:tabs>
      <w:ind w:left="1224" w:hanging="1224"/>
    </w:pPr>
  </w:style>
  <w:style w:type="paragraph" w:customStyle="1" w:styleId="1111">
    <w:name w:val="Заголовок 1.1.1.1"/>
    <w:basedOn w:val="111"/>
    <w:rPr>
      <w:b/>
      <w:color w:val="000000"/>
    </w:rPr>
  </w:style>
  <w:style w:type="paragraph" w:customStyle="1" w:styleId="BodyTextIndent33">
    <w:name w:val="Body Text Indent 33"/>
    <w:basedOn w:val="a7"/>
    <w:pPr>
      <w:ind w:left="576" w:firstLine="0"/>
    </w:pPr>
    <w:rPr>
      <w:rFonts w:eastAsia="Batang"/>
      <w:szCs w:val="24"/>
      <w:lang w:eastAsia="ko-KR"/>
    </w:rPr>
  </w:style>
  <w:style w:type="paragraph" w:customStyle="1" w:styleId="affff1">
    <w:name w:val="АриалТабл"/>
    <w:basedOn w:val="a7"/>
    <w:pPr>
      <w:ind w:firstLine="0"/>
    </w:pPr>
    <w:rPr>
      <w:rFonts w:ascii="Arial" w:hAnsi="Arial" w:cs="Arial"/>
      <w:szCs w:val="24"/>
      <w:lang w:eastAsia="ar-SA"/>
    </w:rPr>
  </w:style>
  <w:style w:type="character" w:styleId="affff2">
    <w:name w:val="Emphasis"/>
    <w:qFormat/>
    <w:rPr>
      <w:i/>
      <w:iCs/>
    </w:rPr>
  </w:style>
  <w:style w:type="paragraph" w:customStyle="1" w:styleId="Style14">
    <w:name w:val="Style14"/>
    <w:basedOn w:val="a7"/>
    <w:uiPriority w:val="99"/>
    <w:pPr>
      <w:widowControl w:val="0"/>
      <w:spacing w:line="278" w:lineRule="exact"/>
      <w:ind w:firstLine="0"/>
      <w:jc w:val="center"/>
    </w:pPr>
    <w:rPr>
      <w:rFonts w:ascii="Arial" w:hAnsi="Arial" w:cs="Arial"/>
      <w:szCs w:val="24"/>
      <w:lang w:eastAsia="ru-RU"/>
    </w:rPr>
  </w:style>
  <w:style w:type="character" w:customStyle="1" w:styleId="FontStyle30">
    <w:name w:val="Font Style30"/>
    <w:uiPriority w:val="99"/>
    <w:rPr>
      <w:rFonts w:ascii="Arial" w:hAnsi="Arial" w:cs="Arial"/>
      <w:b/>
      <w:bCs/>
      <w:sz w:val="22"/>
      <w:szCs w:val="22"/>
    </w:rPr>
  </w:style>
  <w:style w:type="paragraph" w:customStyle="1" w:styleId="Style25">
    <w:name w:val="Style25"/>
    <w:basedOn w:val="a7"/>
    <w:uiPriority w:val="99"/>
    <w:pPr>
      <w:widowControl w:val="0"/>
      <w:ind w:firstLine="0"/>
      <w:jc w:val="left"/>
    </w:pPr>
    <w:rPr>
      <w:rFonts w:ascii="Arial" w:hAnsi="Arial" w:cs="Arial"/>
      <w:szCs w:val="24"/>
      <w:lang w:eastAsia="ru-RU"/>
    </w:rPr>
  </w:style>
  <w:style w:type="character" w:customStyle="1" w:styleId="53">
    <w:name w:val="Знак Знак Знак5"/>
    <w:rPr>
      <w:lang w:val="en-US"/>
    </w:rPr>
  </w:style>
  <w:style w:type="character" w:customStyle="1" w:styleId="44">
    <w:name w:val="Знак Знак4"/>
    <w:rPr>
      <w:lang w:val="en-US"/>
    </w:rPr>
  </w:style>
  <w:style w:type="character" w:customStyle="1" w:styleId="WW8Num3z0">
    <w:name w:val="WW8Num3z0"/>
    <w:rPr>
      <w:rFonts w:ascii="Symbol" w:hAnsi="Symbol"/>
    </w:rPr>
  </w:style>
  <w:style w:type="paragraph" w:customStyle="1" w:styleId="affff3">
    <w:name w:val="Заголовок перед таблицей"/>
    <w:basedOn w:val="afd"/>
    <w:link w:val="affff4"/>
    <w:qFormat/>
    <w:pPr>
      <w:numPr>
        <w:ilvl w:val="0"/>
      </w:numPr>
      <w:tabs>
        <w:tab w:val="left" w:pos="2112"/>
      </w:tabs>
      <w:spacing w:before="240" w:after="240"/>
      <w:ind w:left="782" w:firstLine="709"/>
      <w:jc w:val="left"/>
    </w:pPr>
    <w:rPr>
      <w:rFonts w:eastAsia="Times New Roman"/>
      <w:bCs w:val="0"/>
    </w:rPr>
  </w:style>
  <w:style w:type="character" w:customStyle="1" w:styleId="affff4">
    <w:name w:val="Заголовок перед таблицей Знак"/>
    <w:link w:val="affff3"/>
    <w:rPr>
      <w:rFonts w:ascii="Times New Roman" w:eastAsia="Times New Roman" w:hAnsi="Times New Roman" w:cs="Times New Roman"/>
      <w:b/>
      <w:sz w:val="28"/>
      <w:szCs w:val="28"/>
    </w:rPr>
  </w:style>
  <w:style w:type="paragraph" w:customStyle="1" w:styleId="affff5">
    <w:name w:val="Название документа"/>
    <w:basedOn w:val="afd"/>
    <w:link w:val="affff6"/>
    <w:qFormat/>
    <w:pPr>
      <w:numPr>
        <w:ilvl w:val="0"/>
      </w:numPr>
      <w:tabs>
        <w:tab w:val="left" w:pos="2112"/>
      </w:tabs>
      <w:ind w:left="782" w:firstLine="709"/>
    </w:pPr>
    <w:rPr>
      <w:rFonts w:eastAsia="Times New Roman"/>
      <w:bCs w:val="0"/>
    </w:rPr>
  </w:style>
  <w:style w:type="character" w:customStyle="1" w:styleId="affff6">
    <w:name w:val="Название документа Знак"/>
    <w:link w:val="affff5"/>
    <w:rPr>
      <w:rFonts w:ascii="Times New Roman" w:eastAsia="Times New Roman" w:hAnsi="Times New Roman" w:cs="Times New Roman"/>
      <w:b/>
      <w:sz w:val="28"/>
      <w:szCs w:val="28"/>
    </w:rPr>
  </w:style>
  <w:style w:type="paragraph" w:customStyle="1" w:styleId="affff7">
    <w:name w:val="Таблица обычный"/>
    <w:basedOn w:val="a7"/>
    <w:qFormat/>
    <w:pPr>
      <w:tabs>
        <w:tab w:val="left" w:pos="851"/>
      </w:tabs>
      <w:ind w:firstLine="0"/>
      <w:jc w:val="left"/>
    </w:pPr>
    <w:rPr>
      <w:bCs/>
      <w:szCs w:val="28"/>
      <w:lang w:eastAsia="ru-RU"/>
    </w:rPr>
  </w:style>
  <w:style w:type="paragraph" w:customStyle="1" w:styleId="a5">
    <w:name w:val="Название таблицы"/>
    <w:basedOn w:val="a7"/>
    <w:link w:val="affff8"/>
    <w:qFormat/>
    <w:pPr>
      <w:keepNext/>
      <w:numPr>
        <w:numId w:val="4"/>
      </w:numPr>
      <w:spacing w:after="120"/>
      <w:ind w:firstLine="0"/>
      <w:jc w:val="center"/>
    </w:pPr>
    <w:rPr>
      <w:szCs w:val="28"/>
      <w:lang w:eastAsia="ru-RU"/>
    </w:rPr>
  </w:style>
  <w:style w:type="paragraph" w:customStyle="1" w:styleId="a1">
    <w:name w:val="Параметр функции"/>
    <w:basedOn w:val="2"/>
    <w:next w:val="a7"/>
    <w:qFormat/>
    <w:pPr>
      <w:keepNext w:val="0"/>
      <w:numPr>
        <w:ilvl w:val="2"/>
      </w:numPr>
      <w:tabs>
        <w:tab w:val="clear" w:pos="624"/>
        <w:tab w:val="num" w:pos="360"/>
        <w:tab w:val="left" w:pos="908"/>
      </w:tabs>
      <w:ind w:left="792" w:hanging="432"/>
    </w:pPr>
    <w:rPr>
      <w:b w:val="0"/>
    </w:rPr>
  </w:style>
  <w:style w:type="character" w:customStyle="1" w:styleId="affff8">
    <w:name w:val="Название таблицы Знак"/>
    <w:basedOn w:val="a8"/>
    <w:link w:val="a5"/>
    <w:rPr>
      <w:rFonts w:ascii="Times New Roman" w:eastAsia="Times New Roman" w:hAnsi="Times New Roman" w:cs="Times New Roman"/>
      <w:sz w:val="28"/>
      <w:szCs w:val="28"/>
      <w:lang w:eastAsia="ru-RU"/>
    </w:rPr>
  </w:style>
  <w:style w:type="paragraph" w:customStyle="1" w:styleId="Normale2">
    <w:name w:val="Normale2"/>
    <w:basedOn w:val="a7"/>
    <w:uiPriority w:val="99"/>
    <w:pPr>
      <w:spacing w:line="360" w:lineRule="auto"/>
      <w:ind w:firstLine="0"/>
    </w:pPr>
    <w:rPr>
      <w:rFonts w:ascii="Arial" w:hAnsi="Arial"/>
      <w:sz w:val="24"/>
      <w:szCs w:val="20"/>
      <w:lang w:val="en-US" w:eastAsia="it-IT"/>
    </w:rPr>
  </w:style>
  <w:style w:type="paragraph" w:customStyle="1" w:styleId="CORPOTESTO">
    <w:name w:val="CORPOTESTO"/>
    <w:basedOn w:val="a7"/>
    <w:pPr>
      <w:ind w:firstLine="0"/>
    </w:pPr>
    <w:rPr>
      <w:rFonts w:ascii="Arial" w:hAnsi="Arial"/>
      <w:sz w:val="24"/>
      <w:szCs w:val="20"/>
      <w:lang w:val="it-IT" w:eastAsia="it-IT"/>
    </w:rPr>
  </w:style>
  <w:style w:type="paragraph" w:styleId="45">
    <w:name w:val="toc 4"/>
    <w:basedOn w:val="a7"/>
    <w:next w:val="a7"/>
    <w:pPr>
      <w:ind w:firstLine="0"/>
      <w:jc w:val="left"/>
    </w:pPr>
    <w:rPr>
      <w:sz w:val="20"/>
      <w:szCs w:val="26"/>
      <w:lang w:val="it-IT" w:eastAsia="it-IT"/>
    </w:rPr>
  </w:style>
  <w:style w:type="paragraph" w:styleId="54">
    <w:name w:val="toc 5"/>
    <w:basedOn w:val="a7"/>
    <w:next w:val="a7"/>
    <w:pPr>
      <w:ind w:firstLine="0"/>
      <w:jc w:val="left"/>
    </w:pPr>
    <w:rPr>
      <w:sz w:val="20"/>
      <w:szCs w:val="26"/>
      <w:lang w:val="it-IT" w:eastAsia="it-IT"/>
    </w:rPr>
  </w:style>
  <w:style w:type="paragraph" w:styleId="60">
    <w:name w:val="toc 6"/>
    <w:basedOn w:val="a7"/>
    <w:next w:val="a7"/>
    <w:pPr>
      <w:ind w:firstLine="0"/>
      <w:jc w:val="left"/>
    </w:pPr>
    <w:rPr>
      <w:sz w:val="20"/>
      <w:szCs w:val="26"/>
      <w:lang w:val="it-IT" w:eastAsia="it-IT"/>
    </w:rPr>
  </w:style>
  <w:style w:type="paragraph" w:styleId="70">
    <w:name w:val="toc 7"/>
    <w:basedOn w:val="a7"/>
    <w:next w:val="a7"/>
    <w:pPr>
      <w:ind w:firstLine="0"/>
      <w:jc w:val="left"/>
    </w:pPr>
    <w:rPr>
      <w:sz w:val="20"/>
      <w:szCs w:val="26"/>
      <w:lang w:val="it-IT" w:eastAsia="it-IT"/>
    </w:rPr>
  </w:style>
  <w:style w:type="paragraph" w:styleId="80">
    <w:name w:val="toc 8"/>
    <w:basedOn w:val="a7"/>
    <w:next w:val="a7"/>
    <w:pPr>
      <w:ind w:firstLine="0"/>
      <w:jc w:val="left"/>
    </w:pPr>
    <w:rPr>
      <w:sz w:val="20"/>
      <w:szCs w:val="26"/>
      <w:lang w:val="it-IT" w:eastAsia="it-IT"/>
    </w:rPr>
  </w:style>
  <w:style w:type="paragraph" w:styleId="90">
    <w:name w:val="toc 9"/>
    <w:basedOn w:val="a7"/>
    <w:next w:val="a7"/>
    <w:pPr>
      <w:ind w:firstLine="0"/>
      <w:jc w:val="left"/>
    </w:pPr>
    <w:rPr>
      <w:sz w:val="20"/>
      <w:szCs w:val="26"/>
      <w:lang w:val="it-IT" w:eastAsia="it-IT"/>
    </w:rPr>
  </w:style>
  <w:style w:type="paragraph" w:customStyle="1" w:styleId="xl27">
    <w:name w:val="xl27"/>
    <w:basedOn w:val="a7"/>
    <w:pPr>
      <w:pBdr>
        <w:top w:val="single" w:sz="4" w:space="0" w:color="C0C0C0"/>
        <w:left w:val="single" w:sz="4" w:space="0" w:color="C0C0C0"/>
        <w:bottom w:val="single" w:sz="4" w:space="0" w:color="C0C0C0"/>
        <w:right w:val="single" w:sz="4" w:space="0" w:color="C0C0C0"/>
      </w:pBdr>
      <w:spacing w:before="100" w:beforeAutospacing="1" w:after="100" w:afterAutospacing="1"/>
      <w:ind w:firstLine="0"/>
      <w:jc w:val="center"/>
    </w:pPr>
    <w:rPr>
      <w:rFonts w:ascii="Tahoma" w:eastAsia="Arial Unicode MS" w:hAnsi="Tahoma" w:cs="Tahoma"/>
      <w:sz w:val="16"/>
      <w:szCs w:val="16"/>
      <w:lang w:val="it-IT" w:eastAsia="it-IT"/>
    </w:rPr>
  </w:style>
  <w:style w:type="paragraph" w:customStyle="1" w:styleId="xl28">
    <w:name w:val="xl28"/>
    <w:basedOn w:val="a7"/>
    <w:pPr>
      <w:pBdr>
        <w:top w:val="single" w:sz="4" w:space="0" w:color="000000"/>
        <w:left w:val="single" w:sz="4" w:space="0" w:color="000000"/>
        <w:bottom w:val="single" w:sz="4" w:space="0" w:color="000000"/>
        <w:right w:val="single" w:sz="4" w:space="0" w:color="000000"/>
      </w:pBdr>
      <w:shd w:val="clear" w:color="auto" w:fill="00FF00"/>
      <w:spacing w:before="100" w:beforeAutospacing="1" w:after="100" w:afterAutospacing="1"/>
      <w:ind w:firstLine="0"/>
      <w:jc w:val="center"/>
    </w:pPr>
    <w:rPr>
      <w:rFonts w:ascii="Tahoma" w:eastAsia="Arial Unicode MS" w:hAnsi="Tahoma" w:cs="Tahoma"/>
      <w:sz w:val="16"/>
      <w:szCs w:val="16"/>
      <w:lang w:val="it-IT" w:eastAsia="it-IT"/>
    </w:rPr>
  </w:style>
  <w:style w:type="paragraph" w:customStyle="1" w:styleId="xl29">
    <w:name w:val="xl29"/>
    <w:basedOn w:val="a7"/>
    <w:pPr>
      <w:pBdr>
        <w:top w:val="single" w:sz="4" w:space="0" w:color="C0C0C0"/>
        <w:left w:val="single" w:sz="4" w:space="0" w:color="C0C0C0"/>
        <w:bottom w:val="single" w:sz="4" w:space="0" w:color="C0C0C0"/>
        <w:right w:val="single" w:sz="4" w:space="0" w:color="C0C0C0"/>
      </w:pBdr>
      <w:spacing w:before="100" w:beforeAutospacing="1" w:after="100" w:afterAutospacing="1"/>
      <w:ind w:firstLine="0"/>
      <w:jc w:val="center"/>
    </w:pPr>
    <w:rPr>
      <w:rFonts w:ascii="Tahoma" w:eastAsia="Arial Unicode MS" w:hAnsi="Tahoma" w:cs="Tahoma"/>
      <w:sz w:val="16"/>
      <w:szCs w:val="16"/>
      <w:lang w:val="it-IT" w:eastAsia="it-IT"/>
    </w:rPr>
  </w:style>
  <w:style w:type="paragraph" w:customStyle="1" w:styleId="xl30">
    <w:name w:val="xl30"/>
    <w:basedOn w:val="a7"/>
    <w:pPr>
      <w:pBdr>
        <w:top w:val="single" w:sz="4" w:space="0" w:color="000000"/>
        <w:left w:val="single" w:sz="4" w:space="0" w:color="000000"/>
        <w:bottom w:val="single" w:sz="4" w:space="0" w:color="000000"/>
        <w:right w:val="single" w:sz="4" w:space="0" w:color="000000"/>
      </w:pBdr>
      <w:shd w:val="clear" w:color="auto" w:fill="00FF00"/>
      <w:spacing w:before="100" w:beforeAutospacing="1" w:after="100" w:afterAutospacing="1"/>
      <w:ind w:firstLine="0"/>
      <w:jc w:val="center"/>
    </w:pPr>
    <w:rPr>
      <w:rFonts w:ascii="Tahoma" w:eastAsia="Arial Unicode MS" w:hAnsi="Tahoma" w:cs="Tahoma"/>
      <w:sz w:val="16"/>
      <w:szCs w:val="16"/>
      <w:lang w:val="it-IT" w:eastAsia="it-IT"/>
    </w:rPr>
  </w:style>
  <w:style w:type="paragraph" w:customStyle="1" w:styleId="Normale1">
    <w:name w:val="Normale 1"/>
    <w:basedOn w:val="a7"/>
    <w:pPr>
      <w:spacing w:line="360" w:lineRule="auto"/>
      <w:ind w:firstLine="0"/>
      <w:jc w:val="left"/>
    </w:pPr>
    <w:rPr>
      <w:rFonts w:ascii="Arial" w:eastAsia="Arial Unicode MS" w:hAnsi="Arial"/>
      <w:sz w:val="20"/>
      <w:szCs w:val="20"/>
      <w:lang w:val="en-US" w:eastAsia="it-IT"/>
    </w:rPr>
  </w:style>
  <w:style w:type="character" w:customStyle="1" w:styleId="1b">
    <w:name w:val="Стиль1 Знак"/>
    <w:basedOn w:val="a8"/>
    <w:link w:val="1a"/>
    <w:rPr>
      <w:rFonts w:ascii="Times New Roman" w:eastAsia="Times New Roman" w:hAnsi="Times New Roman" w:cs="Times New Roman"/>
      <w:sz w:val="28"/>
      <w:szCs w:val="24"/>
    </w:rPr>
  </w:style>
  <w:style w:type="paragraph" w:customStyle="1" w:styleId="100">
    <w:name w:val="Название объекта1_0"/>
    <w:basedOn w:val="a7"/>
    <w:next w:val="a7"/>
    <w:link w:val="ad"/>
    <w:qFormat/>
    <w:pPr>
      <w:ind w:firstLine="0"/>
      <w:jc w:val="center"/>
    </w:pPr>
    <w:rPr>
      <w:bCs/>
      <w:sz w:val="24"/>
      <w:szCs w:val="20"/>
      <w:lang w:val="it-IT" w:eastAsia="it-IT"/>
    </w:rPr>
  </w:style>
  <w:style w:type="paragraph" w:customStyle="1" w:styleId="1c">
    <w:name w:val="1"/>
    <w:basedOn w:val="a7"/>
    <w:pPr>
      <w:spacing w:after="160"/>
      <w:ind w:firstLine="0"/>
      <w:jc w:val="left"/>
    </w:pPr>
    <w:rPr>
      <w:rFonts w:ascii="Arial" w:hAnsi="Arial"/>
      <w:b/>
      <w:color w:val="FFFFFF"/>
      <w:sz w:val="32"/>
      <w:szCs w:val="20"/>
      <w:lang w:val="en-US"/>
    </w:rPr>
  </w:style>
  <w:style w:type="character" w:customStyle="1" w:styleId="2f0">
    <w:name w:val="Стиль2 Знак"/>
    <w:basedOn w:val="14"/>
    <w:link w:val="2f"/>
    <w:rPr>
      <w:rFonts w:ascii="Times New Roman" w:eastAsia="Times New Roman" w:hAnsi="Times New Roman" w:cs="Times New Roman"/>
      <w:b w:val="0"/>
      <w:bCs w:val="0"/>
      <w:spacing w:val="-4"/>
      <w:sz w:val="24"/>
      <w:szCs w:val="20"/>
      <w:lang w:eastAsia="ru-RU"/>
    </w:rPr>
  </w:style>
  <w:style w:type="paragraph" w:styleId="affff9">
    <w:name w:val="endnote text"/>
    <w:basedOn w:val="a7"/>
    <w:link w:val="affffa"/>
    <w:uiPriority w:val="99"/>
    <w:pPr>
      <w:ind w:firstLine="0"/>
      <w:jc w:val="left"/>
    </w:pPr>
    <w:rPr>
      <w:sz w:val="20"/>
      <w:szCs w:val="20"/>
      <w:lang w:val="it-IT" w:eastAsia="it-IT"/>
    </w:rPr>
  </w:style>
  <w:style w:type="character" w:customStyle="1" w:styleId="affffa">
    <w:name w:val="Текст концевой сноски Знак"/>
    <w:basedOn w:val="a8"/>
    <w:link w:val="affff9"/>
    <w:uiPriority w:val="99"/>
    <w:rPr>
      <w:rFonts w:ascii="Times New Roman" w:eastAsia="Times New Roman" w:hAnsi="Times New Roman" w:cs="Times New Roman"/>
      <w:sz w:val="20"/>
      <w:szCs w:val="20"/>
      <w:lang w:val="it-IT" w:eastAsia="it-IT"/>
    </w:rPr>
  </w:style>
  <w:style w:type="character" w:styleId="affffb">
    <w:name w:val="endnote reference"/>
    <w:basedOn w:val="a8"/>
    <w:uiPriority w:val="99"/>
    <w:rPr>
      <w:vertAlign w:val="superscript"/>
    </w:rPr>
  </w:style>
  <w:style w:type="paragraph" w:customStyle="1" w:styleId="2TimesNewRoman3">
    <w:name w:val="Стиль Заголовок 2 + Times New Roman не курсив Перед:  3 пт"/>
    <w:basedOn w:val="210"/>
    <w:pPr>
      <w:keepNext/>
      <w:tabs>
        <w:tab w:val="num" w:pos="568"/>
      </w:tabs>
      <w:spacing w:before="60" w:after="60" w:line="276" w:lineRule="auto"/>
      <w:ind w:left="568"/>
    </w:pPr>
    <w:rPr>
      <w:szCs w:val="20"/>
      <w:lang w:val="it-IT" w:eastAsia="it-IT"/>
    </w:rPr>
  </w:style>
  <w:style w:type="paragraph" w:styleId="a4">
    <w:name w:val="List"/>
    <w:basedOn w:val="a7"/>
    <w:uiPriority w:val="99"/>
    <w:qFormat/>
    <w:pPr>
      <w:numPr>
        <w:numId w:val="3"/>
      </w:numPr>
      <w:spacing w:after="60"/>
    </w:pPr>
    <w:rPr>
      <w:sz w:val="24"/>
      <w:szCs w:val="24"/>
      <w:lang w:eastAsia="ru-RU"/>
    </w:rPr>
  </w:style>
  <w:style w:type="paragraph" w:customStyle="1" w:styleId="affffc">
    <w:name w:val="Рисунок"/>
    <w:basedOn w:val="a7"/>
    <w:link w:val="affffd"/>
    <w:qFormat/>
    <w:pPr>
      <w:ind w:firstLine="0"/>
      <w:jc w:val="center"/>
    </w:pPr>
    <w:rPr>
      <w:szCs w:val="20"/>
      <w:lang w:eastAsia="ru-RU"/>
    </w:rPr>
  </w:style>
  <w:style w:type="character" w:customStyle="1" w:styleId="affffd">
    <w:name w:val="Рисунок Знак"/>
    <w:basedOn w:val="a8"/>
    <w:link w:val="affffc"/>
    <w:rPr>
      <w:rFonts w:ascii="Times New Roman" w:eastAsia="Times New Roman" w:hAnsi="Times New Roman" w:cs="Times New Roman"/>
      <w:sz w:val="28"/>
      <w:szCs w:val="20"/>
      <w:lang w:eastAsia="ru-RU"/>
    </w:rPr>
  </w:style>
  <w:style w:type="paragraph" w:customStyle="1" w:styleId="affffe">
    <w:name w:val="Таблица"/>
    <w:basedOn w:val="Default"/>
    <w:link w:val="afffff"/>
    <w:qFormat/>
    <w:pPr>
      <w:jc w:val="center"/>
    </w:pPr>
    <w:rPr>
      <w:rFonts w:eastAsia="Times New Roman"/>
      <w:sz w:val="28"/>
      <w:szCs w:val="28"/>
    </w:rPr>
  </w:style>
  <w:style w:type="character" w:customStyle="1" w:styleId="Default0">
    <w:name w:val="Default Знак"/>
    <w:basedOn w:val="a8"/>
    <w:link w:val="Default"/>
    <w:rPr>
      <w:rFonts w:ascii="Times New Roman" w:eastAsia="Calibri" w:hAnsi="Times New Roman" w:cs="Times New Roman"/>
      <w:color w:val="000000"/>
      <w:sz w:val="24"/>
      <w:szCs w:val="24"/>
      <w:lang w:eastAsia="ru-RU"/>
    </w:rPr>
  </w:style>
  <w:style w:type="character" w:customStyle="1" w:styleId="afffff">
    <w:name w:val="Таблица Знак"/>
    <w:basedOn w:val="Default0"/>
    <w:link w:val="affffe"/>
    <w:rPr>
      <w:rFonts w:ascii="Times New Roman" w:eastAsia="Times New Roman" w:hAnsi="Times New Roman" w:cs="Times New Roman"/>
      <w:color w:val="000000"/>
      <w:sz w:val="28"/>
      <w:szCs w:val="28"/>
      <w:lang w:eastAsia="ru-RU"/>
    </w:rPr>
  </w:style>
  <w:style w:type="paragraph" w:customStyle="1" w:styleId="afffff0">
    <w:name w:val="Таблица слева"/>
    <w:basedOn w:val="affffe"/>
    <w:link w:val="afffff1"/>
    <w:qFormat/>
    <w:pPr>
      <w:jc w:val="left"/>
    </w:pPr>
  </w:style>
  <w:style w:type="character" w:customStyle="1" w:styleId="afffff1">
    <w:name w:val="Таблица слева Знак"/>
    <w:basedOn w:val="afffff"/>
    <w:link w:val="afffff0"/>
    <w:rPr>
      <w:rFonts w:ascii="Times New Roman" w:eastAsia="Times New Roman" w:hAnsi="Times New Roman" w:cs="Times New Roman"/>
      <w:color w:val="000000"/>
      <w:sz w:val="28"/>
      <w:szCs w:val="28"/>
      <w:lang w:eastAsia="ru-RU"/>
    </w:rPr>
  </w:style>
  <w:style w:type="paragraph" w:customStyle="1" w:styleId="afffff2">
    <w:name w:val="Обычный_жирный"/>
    <w:basedOn w:val="a7"/>
    <w:qFormat/>
    <w:pPr>
      <w:spacing w:line="360" w:lineRule="auto"/>
      <w:ind w:firstLine="567"/>
    </w:pPr>
    <w:rPr>
      <w:b/>
      <w:szCs w:val="24"/>
      <w:lang w:eastAsia="ru-RU"/>
    </w:rPr>
  </w:style>
  <w:style w:type="paragraph" w:customStyle="1" w:styleId="164848">
    <w:name w:val="Стиль Абзац списка + 16 пт полужирный Перед:  48 пт После:  48 пт"/>
    <w:basedOn w:val="af"/>
    <w:next w:val="a7"/>
    <w:pPr>
      <w:spacing w:before="960" w:after="960" w:line="240" w:lineRule="auto"/>
      <w:ind w:left="708"/>
      <w:contextualSpacing w:val="0"/>
    </w:pPr>
    <w:rPr>
      <w:rFonts w:eastAsia="Times New Roman"/>
      <w:b/>
      <w:bCs/>
      <w:sz w:val="32"/>
      <w:szCs w:val="20"/>
      <w:lang w:val="en-GB"/>
    </w:rPr>
  </w:style>
  <w:style w:type="paragraph" w:customStyle="1" w:styleId="140">
    <w:name w:val="Стиль Название объекта + 14 пт не полужирный"/>
    <w:basedOn w:val="100"/>
    <w:next w:val="a7"/>
    <w:pPr>
      <w:keepNext/>
    </w:pPr>
    <w:rPr>
      <w:bCs w:val="0"/>
      <w:sz w:val="28"/>
    </w:rPr>
  </w:style>
  <w:style w:type="character" w:customStyle="1" w:styleId="qfztst">
    <w:name w:val="qfztst"/>
    <w:basedOn w:val="a8"/>
  </w:style>
  <w:style w:type="table" w:customStyle="1" w:styleId="1d">
    <w:name w:val="Сетка таблицы1"/>
    <w:basedOn w:val="a9"/>
    <w:next w:val="af6"/>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e">
    <w:name w:val="Абзац списка1"/>
    <w:basedOn w:val="a7"/>
    <w:pPr>
      <w:spacing w:after="200" w:line="276" w:lineRule="auto"/>
      <w:ind w:left="720" w:firstLine="0"/>
      <w:jc w:val="left"/>
    </w:pPr>
    <w:rPr>
      <w:rFonts w:ascii="Calibri" w:hAnsi="Calibri"/>
      <w:sz w:val="22"/>
    </w:rPr>
  </w:style>
  <w:style w:type="paragraph" w:customStyle="1" w:styleId="141">
    <w:name w:val="Стиль14"/>
    <w:basedOn w:val="a7"/>
    <w:pPr>
      <w:spacing w:line="264" w:lineRule="auto"/>
      <w:ind w:firstLine="720"/>
    </w:pPr>
    <w:rPr>
      <w:rFonts w:eastAsia="Calibri"/>
      <w:szCs w:val="20"/>
      <w:lang w:eastAsia="ru-RU"/>
    </w:rPr>
  </w:style>
  <w:style w:type="character" w:customStyle="1" w:styleId="1110">
    <w:name w:val="Заголовок 1.1.1 Знак"/>
    <w:link w:val="111"/>
    <w:rPr>
      <w:rFonts w:ascii="Times New Roman" w:eastAsia="Times New Roman" w:hAnsi="Times New Roman" w:cs="Times New Roman"/>
      <w:sz w:val="28"/>
      <w:szCs w:val="24"/>
    </w:rPr>
  </w:style>
  <w:style w:type="paragraph" w:customStyle="1" w:styleId="afffff3">
    <w:name w:val="таблица центр"/>
    <w:basedOn w:val="a7"/>
    <w:pPr>
      <w:ind w:firstLine="0"/>
      <w:jc w:val="center"/>
    </w:pPr>
    <w:rPr>
      <w:rFonts w:ascii="Arial" w:hAnsi="Arial" w:cs="Arial"/>
      <w:sz w:val="22"/>
      <w:lang w:eastAsia="ru-RU"/>
    </w:rPr>
  </w:style>
  <w:style w:type="paragraph" w:customStyle="1" w:styleId="ConsPlusNormal0">
    <w:name w:val="ConsPlusNormal"/>
    <w:pPr>
      <w:widowControl w:val="0"/>
      <w:spacing w:after="0" w:line="240" w:lineRule="auto"/>
    </w:pPr>
    <w:rPr>
      <w:rFonts w:ascii="Arial" w:eastAsia="Times New Roman" w:hAnsi="Arial" w:cs="Arial"/>
      <w:sz w:val="20"/>
      <w:szCs w:val="20"/>
      <w:lang w:eastAsia="ru-RU"/>
    </w:rPr>
  </w:style>
  <w:style w:type="paragraph" w:styleId="afffff4">
    <w:name w:val="Block Text"/>
    <w:basedOn w:val="a7"/>
    <w:uiPriority w:val="99"/>
    <w:pPr>
      <w:widowControl w:val="0"/>
      <w:shd w:val="clear" w:color="auto" w:fill="FFFFFF"/>
      <w:tabs>
        <w:tab w:val="left" w:pos="2635"/>
      </w:tabs>
      <w:spacing w:before="5" w:line="278" w:lineRule="exact"/>
      <w:ind w:left="725" w:right="2650" w:firstLine="485"/>
      <w:jc w:val="center"/>
    </w:pPr>
    <w:rPr>
      <w:b/>
      <w:bCs/>
      <w:color w:val="000000"/>
      <w:spacing w:val="-8"/>
      <w:szCs w:val="24"/>
      <w:u w:val="single"/>
      <w:lang w:eastAsia="ru-RU"/>
    </w:rPr>
  </w:style>
  <w:style w:type="paragraph" w:customStyle="1" w:styleId="FR2">
    <w:name w:val="FR2"/>
    <w:pPr>
      <w:widowControl w:val="0"/>
      <w:spacing w:after="0" w:line="360" w:lineRule="auto"/>
      <w:ind w:left="40" w:firstLine="820"/>
      <w:jc w:val="both"/>
    </w:pPr>
    <w:rPr>
      <w:rFonts w:ascii="Times New Roman" w:eastAsia="Times New Roman" w:hAnsi="Times New Roman" w:cs="Times New Roman"/>
      <w:sz w:val="24"/>
      <w:szCs w:val="20"/>
      <w:lang w:eastAsia="ru-RU"/>
    </w:rPr>
  </w:style>
  <w:style w:type="character" w:customStyle="1" w:styleId="62">
    <w:name w:val="Знак Знак6"/>
    <w:rPr>
      <w:rFonts w:ascii="Times New Roman" w:eastAsia="Times New Roman" w:hAnsi="Times New Roman" w:cs="Times New Roman"/>
      <w:sz w:val="24"/>
      <w:szCs w:val="24"/>
      <w:lang w:eastAsia="ru-RU"/>
    </w:rPr>
  </w:style>
  <w:style w:type="paragraph" w:customStyle="1" w:styleId="-">
    <w:name w:val="основной-А"/>
    <w:pPr>
      <w:spacing w:after="0" w:line="240" w:lineRule="auto"/>
      <w:ind w:firstLine="540"/>
      <w:jc w:val="both"/>
    </w:pPr>
    <w:rPr>
      <w:rFonts w:ascii="Times New Roman" w:eastAsia="Times New Roman" w:hAnsi="Times New Roman" w:cs="Times New Roman"/>
      <w:color w:val="000000"/>
      <w:sz w:val="28"/>
      <w:szCs w:val="28"/>
      <w:lang w:eastAsia="ru-RU"/>
    </w:rPr>
  </w:style>
  <w:style w:type="character" w:customStyle="1" w:styleId="FontStyle38">
    <w:name w:val="Font Style38"/>
    <w:uiPriority w:val="99"/>
    <w:rPr>
      <w:rFonts w:ascii="Times New Roman" w:hAnsi="Times New Roman" w:cs="Times New Roman"/>
      <w:sz w:val="22"/>
      <w:szCs w:val="22"/>
    </w:rPr>
  </w:style>
  <w:style w:type="paragraph" w:customStyle="1" w:styleId="Style22">
    <w:name w:val="Style22"/>
    <w:basedOn w:val="a7"/>
    <w:uiPriority w:val="99"/>
    <w:pPr>
      <w:widowControl w:val="0"/>
      <w:spacing w:line="480" w:lineRule="exact"/>
      <w:ind w:firstLine="0"/>
      <w:jc w:val="left"/>
    </w:pPr>
    <w:rPr>
      <w:rFonts w:ascii="Arial" w:hAnsi="Arial" w:cs="Arial"/>
      <w:sz w:val="24"/>
      <w:szCs w:val="24"/>
      <w:lang w:eastAsia="ru-RU"/>
    </w:rPr>
  </w:style>
  <w:style w:type="paragraph" w:customStyle="1" w:styleId="Style20">
    <w:name w:val="Style20"/>
    <w:basedOn w:val="a7"/>
    <w:uiPriority w:val="99"/>
    <w:pPr>
      <w:widowControl w:val="0"/>
      <w:spacing w:line="245" w:lineRule="exact"/>
      <w:ind w:firstLine="0"/>
      <w:jc w:val="left"/>
    </w:pPr>
    <w:rPr>
      <w:rFonts w:ascii="Arial" w:hAnsi="Arial" w:cs="Arial"/>
      <w:sz w:val="24"/>
      <w:szCs w:val="24"/>
      <w:lang w:eastAsia="ru-RU"/>
    </w:rPr>
  </w:style>
  <w:style w:type="character" w:customStyle="1" w:styleId="FontStyle42">
    <w:name w:val="Font Style42"/>
    <w:uiPriority w:val="99"/>
    <w:rPr>
      <w:rFonts w:ascii="Times New Roman" w:hAnsi="Times New Roman" w:cs="Times New Roman"/>
      <w:sz w:val="26"/>
      <w:szCs w:val="26"/>
    </w:rPr>
  </w:style>
  <w:style w:type="character" w:customStyle="1" w:styleId="FontStyle44">
    <w:name w:val="Font Style44"/>
    <w:uiPriority w:val="99"/>
    <w:rPr>
      <w:rFonts w:ascii="Times New Roman" w:hAnsi="Times New Roman" w:cs="Times New Roman"/>
      <w:sz w:val="12"/>
      <w:szCs w:val="12"/>
    </w:rPr>
  </w:style>
  <w:style w:type="paragraph" w:customStyle="1" w:styleId="Style28">
    <w:name w:val="Style28"/>
    <w:basedOn w:val="a7"/>
    <w:uiPriority w:val="99"/>
    <w:pPr>
      <w:widowControl w:val="0"/>
      <w:ind w:firstLine="0"/>
      <w:jc w:val="left"/>
    </w:pPr>
    <w:rPr>
      <w:rFonts w:ascii="Arial" w:hAnsi="Arial" w:cs="Arial"/>
      <w:sz w:val="24"/>
      <w:szCs w:val="24"/>
      <w:lang w:eastAsia="ru-RU"/>
    </w:rPr>
  </w:style>
  <w:style w:type="character" w:customStyle="1" w:styleId="FontStyle43">
    <w:name w:val="Font Style43"/>
    <w:uiPriority w:val="99"/>
    <w:rPr>
      <w:rFonts w:ascii="Times New Roman" w:hAnsi="Times New Roman" w:cs="Times New Roman"/>
      <w:b/>
      <w:bCs/>
      <w:sz w:val="22"/>
      <w:szCs w:val="22"/>
    </w:rPr>
  </w:style>
  <w:style w:type="paragraph" w:customStyle="1" w:styleId="Style5">
    <w:name w:val="Style5"/>
    <w:basedOn w:val="a7"/>
    <w:uiPriority w:val="99"/>
    <w:pPr>
      <w:widowControl w:val="0"/>
      <w:spacing w:line="250" w:lineRule="exact"/>
      <w:ind w:firstLine="0"/>
      <w:jc w:val="left"/>
    </w:pPr>
    <w:rPr>
      <w:rFonts w:ascii="Arial" w:hAnsi="Arial" w:cs="Arial"/>
      <w:sz w:val="24"/>
      <w:szCs w:val="24"/>
      <w:lang w:eastAsia="ru-RU"/>
    </w:rPr>
  </w:style>
  <w:style w:type="character" w:customStyle="1" w:styleId="FontStyle23">
    <w:name w:val="Font Style23"/>
    <w:uiPriority w:val="99"/>
    <w:rPr>
      <w:rFonts w:ascii="Arial" w:hAnsi="Arial" w:cs="Arial" w:hint="default"/>
      <w:sz w:val="18"/>
      <w:szCs w:val="18"/>
    </w:rPr>
  </w:style>
  <w:style w:type="paragraph" w:customStyle="1" w:styleId="Style17">
    <w:name w:val="Style17"/>
    <w:basedOn w:val="a7"/>
    <w:uiPriority w:val="99"/>
    <w:pPr>
      <w:widowControl w:val="0"/>
      <w:spacing w:line="259" w:lineRule="exact"/>
      <w:ind w:firstLine="0"/>
      <w:jc w:val="left"/>
    </w:pPr>
    <w:rPr>
      <w:rFonts w:ascii="Constantia" w:hAnsi="Constantia"/>
      <w:sz w:val="24"/>
      <w:szCs w:val="24"/>
      <w:lang w:eastAsia="ru-RU"/>
    </w:rPr>
  </w:style>
  <w:style w:type="character" w:customStyle="1" w:styleId="FontStyle32">
    <w:name w:val="Font Style32"/>
    <w:uiPriority w:val="99"/>
    <w:rPr>
      <w:rFonts w:ascii="Arial" w:hAnsi="Arial" w:cs="Arial" w:hint="default"/>
      <w:sz w:val="20"/>
      <w:szCs w:val="20"/>
    </w:rPr>
  </w:style>
  <w:style w:type="paragraph" w:customStyle="1" w:styleId="Style147">
    <w:name w:val="Style147"/>
    <w:basedOn w:val="a7"/>
    <w:uiPriority w:val="99"/>
    <w:pPr>
      <w:widowControl w:val="0"/>
      <w:spacing w:line="417" w:lineRule="exact"/>
      <w:ind w:firstLine="605"/>
      <w:jc w:val="left"/>
    </w:pPr>
    <w:rPr>
      <w:sz w:val="24"/>
      <w:szCs w:val="24"/>
      <w:lang w:eastAsia="ru-RU"/>
    </w:rPr>
  </w:style>
  <w:style w:type="character" w:customStyle="1" w:styleId="FontStyle278">
    <w:name w:val="Font Style278"/>
    <w:uiPriority w:val="99"/>
    <w:rPr>
      <w:rFonts w:ascii="Times New Roman" w:hAnsi="Times New Roman" w:cs="Times New Roman" w:hint="default"/>
      <w:sz w:val="20"/>
      <w:szCs w:val="20"/>
    </w:rPr>
  </w:style>
  <w:style w:type="paragraph" w:customStyle="1" w:styleId="afffff5">
    <w:name w:val="Знак Знак Знак Знак Знак Знак Знак"/>
    <w:basedOn w:val="a7"/>
    <w:pPr>
      <w:spacing w:after="160" w:line="240" w:lineRule="exact"/>
      <w:ind w:firstLine="0"/>
      <w:jc w:val="left"/>
    </w:pPr>
    <w:rPr>
      <w:rFonts w:ascii="Verdana" w:hAnsi="Verdana" w:cs="Verdana"/>
      <w:sz w:val="20"/>
      <w:szCs w:val="20"/>
      <w:lang w:val="en-US"/>
    </w:rPr>
  </w:style>
  <w:style w:type="character" w:customStyle="1" w:styleId="FontStyle74">
    <w:name w:val="Font Style74"/>
    <w:uiPriority w:val="99"/>
    <w:rPr>
      <w:rFonts w:ascii="Times New Roman" w:hAnsi="Times New Roman" w:cs="Times New Roman"/>
      <w:spacing w:val="10"/>
      <w:sz w:val="30"/>
      <w:szCs w:val="30"/>
    </w:rPr>
  </w:style>
  <w:style w:type="character" w:customStyle="1" w:styleId="FontStyle82">
    <w:name w:val="Font Style82"/>
    <w:uiPriority w:val="99"/>
    <w:rPr>
      <w:rFonts w:ascii="Times New Roman" w:hAnsi="Times New Roman" w:cs="Times New Roman"/>
      <w:b/>
      <w:bCs/>
      <w:sz w:val="18"/>
      <w:szCs w:val="18"/>
    </w:rPr>
  </w:style>
  <w:style w:type="paragraph" w:customStyle="1" w:styleId="Style54">
    <w:name w:val="Style54"/>
    <w:basedOn w:val="a7"/>
    <w:uiPriority w:val="99"/>
    <w:pPr>
      <w:widowControl w:val="0"/>
      <w:spacing w:line="224" w:lineRule="exact"/>
      <w:ind w:firstLine="466"/>
    </w:pPr>
    <w:rPr>
      <w:rFonts w:ascii="Arial" w:hAnsi="Arial" w:cs="Arial"/>
      <w:sz w:val="24"/>
      <w:szCs w:val="24"/>
      <w:lang w:eastAsia="ru-RU"/>
    </w:rPr>
  </w:style>
  <w:style w:type="character" w:customStyle="1" w:styleId="FontStyle73">
    <w:name w:val="Font Style73"/>
    <w:uiPriority w:val="99"/>
    <w:rPr>
      <w:rFonts w:ascii="Times New Roman" w:hAnsi="Times New Roman" w:cs="Times New Roman"/>
      <w:spacing w:val="10"/>
      <w:sz w:val="22"/>
      <w:szCs w:val="22"/>
    </w:rPr>
  </w:style>
  <w:style w:type="character" w:customStyle="1" w:styleId="FontStyle87">
    <w:name w:val="Font Style87"/>
    <w:uiPriority w:val="99"/>
    <w:rPr>
      <w:rFonts w:ascii="Times New Roman" w:hAnsi="Times New Roman" w:cs="Times New Roman"/>
      <w:b/>
      <w:bCs/>
      <w:sz w:val="22"/>
      <w:szCs w:val="22"/>
    </w:rPr>
  </w:style>
  <w:style w:type="paragraph" w:customStyle="1" w:styleId="Style42">
    <w:name w:val="Style42"/>
    <w:basedOn w:val="a7"/>
    <w:uiPriority w:val="99"/>
    <w:pPr>
      <w:widowControl w:val="0"/>
      <w:spacing w:line="414" w:lineRule="exact"/>
      <w:ind w:firstLine="698"/>
    </w:pPr>
    <w:rPr>
      <w:sz w:val="24"/>
      <w:szCs w:val="24"/>
      <w:lang w:eastAsia="ru-RU"/>
    </w:rPr>
  </w:style>
  <w:style w:type="paragraph" w:customStyle="1" w:styleId="Style134">
    <w:name w:val="Style134"/>
    <w:basedOn w:val="a7"/>
    <w:uiPriority w:val="99"/>
    <w:pPr>
      <w:widowControl w:val="0"/>
      <w:spacing w:line="414" w:lineRule="exact"/>
      <w:ind w:firstLine="724"/>
    </w:pPr>
    <w:rPr>
      <w:sz w:val="24"/>
      <w:szCs w:val="24"/>
      <w:lang w:eastAsia="ru-RU"/>
    </w:rPr>
  </w:style>
  <w:style w:type="paragraph" w:customStyle="1" w:styleId="FORMATTEXT0">
    <w:name w:val=".FORMATTEXT"/>
    <w:uiPriority w:val="99"/>
    <w:pPr>
      <w:widowControl w:val="0"/>
      <w:spacing w:after="0" w:line="240" w:lineRule="auto"/>
    </w:pPr>
    <w:rPr>
      <w:rFonts w:ascii="Times New Roman" w:eastAsia="Times New Roman" w:hAnsi="Times New Roman" w:cs="Times New Roman"/>
      <w:sz w:val="24"/>
      <w:szCs w:val="24"/>
      <w:lang w:eastAsia="ru-RU"/>
    </w:rPr>
  </w:style>
  <w:style w:type="character" w:customStyle="1" w:styleId="FontStyle67">
    <w:name w:val="Font Style67"/>
    <w:uiPriority w:val="99"/>
    <w:rPr>
      <w:rFonts w:ascii="Times New Roman" w:hAnsi="Times New Roman" w:cs="Times New Roman"/>
      <w:spacing w:val="20"/>
      <w:sz w:val="26"/>
      <w:szCs w:val="26"/>
    </w:rPr>
  </w:style>
  <w:style w:type="character" w:customStyle="1" w:styleId="FontStyle71">
    <w:name w:val="Font Style71"/>
    <w:uiPriority w:val="99"/>
    <w:rPr>
      <w:rFonts w:ascii="Times New Roman" w:hAnsi="Times New Roman" w:cs="Times New Roman"/>
      <w:b/>
      <w:bCs/>
      <w:spacing w:val="10"/>
      <w:sz w:val="26"/>
      <w:szCs w:val="26"/>
    </w:rPr>
  </w:style>
  <w:style w:type="paragraph" w:customStyle="1" w:styleId="Style36">
    <w:name w:val="Style36"/>
    <w:basedOn w:val="a7"/>
    <w:pPr>
      <w:widowControl w:val="0"/>
      <w:spacing w:line="289" w:lineRule="exact"/>
      <w:ind w:firstLine="427"/>
    </w:pPr>
    <w:rPr>
      <w:rFonts w:ascii="Arial" w:hAnsi="Arial" w:cs="Arial"/>
      <w:sz w:val="24"/>
      <w:szCs w:val="24"/>
      <w:lang w:eastAsia="ru-RU"/>
    </w:rPr>
  </w:style>
  <w:style w:type="paragraph" w:customStyle="1" w:styleId="Style47">
    <w:name w:val="Style47"/>
    <w:basedOn w:val="a7"/>
    <w:uiPriority w:val="99"/>
    <w:pPr>
      <w:widowControl w:val="0"/>
      <w:spacing w:line="281" w:lineRule="exact"/>
      <w:ind w:firstLine="0"/>
      <w:jc w:val="left"/>
    </w:pPr>
    <w:rPr>
      <w:rFonts w:ascii="Arial" w:hAnsi="Arial" w:cs="Arial"/>
      <w:sz w:val="24"/>
      <w:szCs w:val="24"/>
      <w:lang w:eastAsia="ru-RU"/>
    </w:rPr>
  </w:style>
  <w:style w:type="paragraph" w:customStyle="1" w:styleId="headertext">
    <w:name w:val="headertext"/>
    <w:basedOn w:val="a7"/>
    <w:uiPriority w:val="99"/>
    <w:pPr>
      <w:spacing w:before="100" w:beforeAutospacing="1" w:after="100" w:afterAutospacing="1"/>
      <w:ind w:firstLine="0"/>
      <w:jc w:val="left"/>
    </w:pPr>
    <w:rPr>
      <w:sz w:val="24"/>
      <w:szCs w:val="24"/>
      <w:lang w:eastAsia="ru-RU"/>
    </w:rPr>
  </w:style>
  <w:style w:type="paragraph" w:customStyle="1" w:styleId="311">
    <w:name w:val="Основной текст с отступом 31"/>
    <w:basedOn w:val="a7"/>
    <w:pPr>
      <w:spacing w:after="120"/>
      <w:ind w:left="283" w:firstLine="0"/>
      <w:jc w:val="left"/>
    </w:pPr>
    <w:rPr>
      <w:sz w:val="16"/>
      <w:szCs w:val="16"/>
      <w:lang w:eastAsia="ar-SA"/>
    </w:rPr>
  </w:style>
  <w:style w:type="paragraph" w:customStyle="1" w:styleId="312">
    <w:name w:val="Основной текст 31"/>
    <w:basedOn w:val="a7"/>
    <w:pPr>
      <w:ind w:firstLine="0"/>
      <w:jc w:val="left"/>
    </w:pPr>
    <w:rPr>
      <w:rFonts w:ascii="Arial" w:eastAsia="Batang" w:hAnsi="Arial"/>
      <w:sz w:val="22"/>
      <w:szCs w:val="16"/>
      <w:lang w:eastAsia="ar-SA"/>
    </w:rPr>
  </w:style>
  <w:style w:type="paragraph" w:customStyle="1" w:styleId="Iauiue">
    <w:name w:val="Iau.iue"/>
    <w:basedOn w:val="a7"/>
    <w:next w:val="a7"/>
    <w:uiPriority w:val="99"/>
    <w:pPr>
      <w:ind w:firstLine="0"/>
      <w:jc w:val="left"/>
    </w:pPr>
    <w:rPr>
      <w:sz w:val="24"/>
      <w:szCs w:val="24"/>
      <w:lang w:eastAsia="ru-RU"/>
    </w:rPr>
  </w:style>
  <w:style w:type="paragraph" w:customStyle="1" w:styleId="Oaeno">
    <w:name w:val="Oaeno"/>
    <w:basedOn w:val="a7"/>
    <w:next w:val="a7"/>
    <w:pPr>
      <w:ind w:firstLine="0"/>
      <w:jc w:val="left"/>
    </w:pPr>
    <w:rPr>
      <w:sz w:val="24"/>
      <w:szCs w:val="24"/>
      <w:lang w:eastAsia="ru-RU"/>
    </w:rPr>
  </w:style>
  <w:style w:type="paragraph" w:customStyle="1" w:styleId="BodyText28">
    <w:name w:val="Body Text 28"/>
    <w:basedOn w:val="a7"/>
    <w:rPr>
      <w:rFonts w:ascii="Arial" w:hAnsi="Arial"/>
      <w:sz w:val="24"/>
      <w:szCs w:val="24"/>
      <w:lang w:eastAsia="ru-RU"/>
    </w:rPr>
  </w:style>
  <w:style w:type="paragraph" w:customStyle="1" w:styleId="afffff6">
    <w:name w:val="!Заголовок"/>
    <w:basedOn w:val="a7"/>
    <w:qFormat/>
    <w:pPr>
      <w:ind w:firstLine="0"/>
      <w:jc w:val="left"/>
    </w:pPr>
    <w:rPr>
      <w:b/>
      <w:sz w:val="24"/>
      <w:szCs w:val="24"/>
      <w:lang w:eastAsia="ru-RU"/>
    </w:rPr>
  </w:style>
  <w:style w:type="paragraph" w:customStyle="1" w:styleId="sp">
    <w:name w:val="sp"/>
    <w:basedOn w:val="a7"/>
    <w:pPr>
      <w:spacing w:before="100" w:beforeAutospacing="1" w:after="100" w:afterAutospacing="1"/>
      <w:ind w:firstLine="0"/>
      <w:jc w:val="left"/>
    </w:pPr>
    <w:rPr>
      <w:sz w:val="24"/>
      <w:szCs w:val="24"/>
      <w:lang w:eastAsia="ru-RU"/>
    </w:rPr>
  </w:style>
  <w:style w:type="character" w:customStyle="1" w:styleId="afffff7">
    <w:name w:val="Символ сноски"/>
    <w:rPr>
      <w:vertAlign w:val="superscript"/>
    </w:rPr>
  </w:style>
  <w:style w:type="paragraph" w:customStyle="1" w:styleId="Heading">
    <w:name w:val="Heading"/>
    <w:pPr>
      <w:spacing w:after="0" w:line="240" w:lineRule="auto"/>
    </w:pPr>
    <w:rPr>
      <w:rFonts w:ascii="Arial" w:eastAsia="Times New Roman" w:hAnsi="Arial" w:cs="Arial"/>
      <w:b/>
      <w:bCs/>
      <w:lang w:eastAsia="ru-RU"/>
    </w:rPr>
  </w:style>
  <w:style w:type="paragraph" w:customStyle="1" w:styleId="tehnormaNonformat">
    <w:name w:val="tehnormaNonformat"/>
    <w:uiPriority w:val="99"/>
    <w:pPr>
      <w:widowControl w:val="0"/>
      <w:spacing w:after="0" w:line="240" w:lineRule="auto"/>
    </w:pPr>
    <w:rPr>
      <w:rFonts w:ascii="Courier New" w:eastAsia="Times New Roman" w:hAnsi="Courier New" w:cs="Courier New"/>
      <w:sz w:val="20"/>
      <w:szCs w:val="20"/>
      <w:lang w:eastAsia="ru-RU"/>
    </w:rPr>
  </w:style>
  <w:style w:type="character" w:customStyle="1" w:styleId="FontStyle64">
    <w:name w:val="Font Style64"/>
    <w:rPr>
      <w:rFonts w:ascii="Times New Roman" w:hAnsi="Times New Roman" w:cs="Times New Roman"/>
      <w:sz w:val="28"/>
      <w:szCs w:val="28"/>
    </w:rPr>
  </w:style>
  <w:style w:type="paragraph" w:customStyle="1" w:styleId="2f3">
    <w:name w:val="Обычный2"/>
    <w:pPr>
      <w:widowControl w:val="0"/>
      <w:spacing w:after="0" w:line="240" w:lineRule="auto"/>
    </w:pPr>
    <w:rPr>
      <w:rFonts w:ascii="Times New Roman" w:eastAsia="Times New Roman" w:hAnsi="Times New Roman" w:cs="Times New Roman"/>
      <w:color w:val="000000"/>
      <w:sz w:val="20"/>
      <w:szCs w:val="20"/>
      <w:lang w:val="en-US" w:eastAsia="ru-RU"/>
    </w:rPr>
  </w:style>
  <w:style w:type="paragraph" w:customStyle="1" w:styleId="textn">
    <w:name w:val="textn"/>
    <w:basedOn w:val="a7"/>
    <w:pPr>
      <w:spacing w:before="100" w:beforeAutospacing="1" w:after="100" w:afterAutospacing="1"/>
      <w:ind w:firstLine="0"/>
      <w:jc w:val="left"/>
    </w:pPr>
    <w:rPr>
      <w:sz w:val="24"/>
      <w:szCs w:val="24"/>
      <w:lang w:eastAsia="ru-RU"/>
    </w:rPr>
  </w:style>
  <w:style w:type="character" w:customStyle="1" w:styleId="match">
    <w:name w:val="match"/>
    <w:basedOn w:val="a8"/>
  </w:style>
  <w:style w:type="paragraph" w:customStyle="1" w:styleId="1">
    <w:name w:val="Заголовок1"/>
    <w:basedOn w:val="affff3"/>
    <w:pPr>
      <w:numPr>
        <w:numId w:val="6"/>
      </w:numPr>
      <w:tabs>
        <w:tab w:val="clear" w:pos="2112"/>
        <w:tab w:val="left" w:pos="1276"/>
      </w:tabs>
      <w:ind w:left="709" w:firstLine="0"/>
      <w:jc w:val="both"/>
    </w:pPr>
    <w:rPr>
      <w:rFonts w:eastAsia="Arial Unicode MS"/>
      <w:color w:val="000000"/>
    </w:rPr>
  </w:style>
  <w:style w:type="paragraph" w:customStyle="1" w:styleId="Style8">
    <w:name w:val="Style8"/>
    <w:basedOn w:val="a7"/>
    <w:uiPriority w:val="99"/>
    <w:pPr>
      <w:widowControl w:val="0"/>
      <w:spacing w:line="371" w:lineRule="exact"/>
      <w:ind w:firstLine="744"/>
      <w:jc w:val="left"/>
    </w:pPr>
    <w:rPr>
      <w:sz w:val="24"/>
      <w:szCs w:val="24"/>
      <w:lang w:eastAsia="ru-RU"/>
    </w:rPr>
  </w:style>
  <w:style w:type="character" w:customStyle="1" w:styleId="FontStyle16">
    <w:name w:val="Font Style16"/>
    <w:rPr>
      <w:rFonts w:ascii="Times New Roman" w:hAnsi="Times New Roman" w:cs="Times New Roman"/>
      <w:sz w:val="26"/>
      <w:szCs w:val="26"/>
    </w:rPr>
  </w:style>
  <w:style w:type="paragraph" w:customStyle="1" w:styleId="Style33">
    <w:name w:val="Style33"/>
    <w:basedOn w:val="a7"/>
    <w:uiPriority w:val="99"/>
    <w:pPr>
      <w:widowControl w:val="0"/>
      <w:spacing w:line="374" w:lineRule="exact"/>
      <w:ind w:firstLine="0"/>
      <w:jc w:val="left"/>
    </w:pPr>
    <w:rPr>
      <w:sz w:val="24"/>
      <w:szCs w:val="24"/>
      <w:lang w:eastAsia="ru-RU"/>
    </w:rPr>
  </w:style>
  <w:style w:type="paragraph" w:customStyle="1" w:styleId="Style83">
    <w:name w:val="Style83"/>
    <w:basedOn w:val="a7"/>
    <w:uiPriority w:val="99"/>
    <w:pPr>
      <w:widowControl w:val="0"/>
      <w:spacing w:line="322" w:lineRule="exact"/>
      <w:ind w:firstLine="394"/>
      <w:jc w:val="left"/>
    </w:pPr>
    <w:rPr>
      <w:sz w:val="24"/>
      <w:szCs w:val="24"/>
      <w:lang w:eastAsia="ru-RU"/>
    </w:rPr>
  </w:style>
  <w:style w:type="character" w:customStyle="1" w:styleId="FontStyle115">
    <w:name w:val="Font Style115"/>
    <w:uiPriority w:val="99"/>
    <w:rPr>
      <w:rFonts w:ascii="Times New Roman" w:hAnsi="Times New Roman" w:cs="Times New Roman"/>
      <w:sz w:val="26"/>
      <w:szCs w:val="26"/>
    </w:rPr>
  </w:style>
  <w:style w:type="character" w:customStyle="1" w:styleId="FontStyle117">
    <w:name w:val="Font Style117"/>
    <w:uiPriority w:val="99"/>
    <w:rPr>
      <w:rFonts w:ascii="Times New Roman" w:hAnsi="Times New Roman" w:cs="Times New Roman"/>
      <w:sz w:val="26"/>
      <w:szCs w:val="26"/>
    </w:rPr>
  </w:style>
  <w:style w:type="paragraph" w:customStyle="1" w:styleId="Style38">
    <w:name w:val="Style38"/>
    <w:basedOn w:val="a7"/>
    <w:uiPriority w:val="99"/>
    <w:pPr>
      <w:widowControl w:val="0"/>
      <w:ind w:firstLine="0"/>
      <w:jc w:val="left"/>
    </w:pPr>
    <w:rPr>
      <w:sz w:val="24"/>
      <w:szCs w:val="24"/>
      <w:lang w:eastAsia="ru-RU"/>
    </w:rPr>
  </w:style>
  <w:style w:type="paragraph" w:customStyle="1" w:styleId="Style49">
    <w:name w:val="Style49"/>
    <w:basedOn w:val="a7"/>
    <w:uiPriority w:val="99"/>
    <w:pPr>
      <w:widowControl w:val="0"/>
      <w:spacing w:line="370" w:lineRule="exact"/>
      <w:ind w:hanging="346"/>
      <w:jc w:val="left"/>
    </w:pPr>
    <w:rPr>
      <w:sz w:val="24"/>
      <w:szCs w:val="24"/>
      <w:lang w:eastAsia="ru-RU"/>
    </w:rPr>
  </w:style>
  <w:style w:type="paragraph" w:customStyle="1" w:styleId="Style50">
    <w:name w:val="Style50"/>
    <w:basedOn w:val="a7"/>
    <w:uiPriority w:val="99"/>
    <w:pPr>
      <w:widowControl w:val="0"/>
      <w:ind w:firstLine="0"/>
      <w:jc w:val="left"/>
    </w:pPr>
    <w:rPr>
      <w:sz w:val="24"/>
      <w:szCs w:val="24"/>
      <w:lang w:eastAsia="ru-RU"/>
    </w:rPr>
  </w:style>
  <w:style w:type="character" w:customStyle="1" w:styleId="FontStyle98">
    <w:name w:val="Font Style98"/>
    <w:uiPriority w:val="99"/>
    <w:rPr>
      <w:rFonts w:ascii="Times New Roman" w:hAnsi="Times New Roman" w:cs="Times New Roman"/>
      <w:i/>
      <w:iCs/>
      <w:spacing w:val="20"/>
      <w:sz w:val="20"/>
      <w:szCs w:val="20"/>
    </w:rPr>
  </w:style>
  <w:style w:type="paragraph" w:customStyle="1" w:styleId="Style19">
    <w:name w:val="Style19"/>
    <w:basedOn w:val="a7"/>
    <w:uiPriority w:val="99"/>
    <w:pPr>
      <w:widowControl w:val="0"/>
      <w:spacing w:line="206" w:lineRule="exact"/>
      <w:ind w:firstLine="0"/>
      <w:jc w:val="left"/>
    </w:pPr>
    <w:rPr>
      <w:sz w:val="24"/>
      <w:szCs w:val="24"/>
      <w:lang w:eastAsia="ru-RU"/>
    </w:rPr>
  </w:style>
  <w:style w:type="character" w:customStyle="1" w:styleId="FontStyle116">
    <w:name w:val="Font Style116"/>
    <w:uiPriority w:val="99"/>
    <w:rPr>
      <w:rFonts w:ascii="Times New Roman" w:hAnsi="Times New Roman" w:cs="Times New Roman"/>
      <w:sz w:val="18"/>
      <w:szCs w:val="18"/>
    </w:rPr>
  </w:style>
  <w:style w:type="paragraph" w:customStyle="1" w:styleId="1TimesNewRoman">
    <w:name w:val="Стиль Заголовок 1 + Times New Roman"/>
    <w:basedOn w:val="110"/>
    <w:pPr>
      <w:spacing w:after="80"/>
      <w:ind w:firstLine="567"/>
    </w:pPr>
    <w:rPr>
      <w:rFonts w:eastAsia="Times New Roman" w:cs="Arial"/>
      <w:sz w:val="32"/>
      <w:szCs w:val="32"/>
      <w:lang w:eastAsia="ru-RU"/>
    </w:rPr>
  </w:style>
  <w:style w:type="paragraph" w:customStyle="1" w:styleId="afffff8">
    <w:name w:val="Обычный (ТЭСП)"/>
    <w:basedOn w:val="a7"/>
    <w:link w:val="afffff9"/>
    <w:pPr>
      <w:ind w:firstLine="851"/>
    </w:pPr>
    <w:rPr>
      <w:sz w:val="24"/>
      <w:szCs w:val="24"/>
    </w:rPr>
  </w:style>
  <w:style w:type="character" w:customStyle="1" w:styleId="afffff9">
    <w:name w:val="Обычный (ТЭСП) Знак"/>
    <w:link w:val="afffff8"/>
    <w:rPr>
      <w:rFonts w:ascii="Times New Roman" w:eastAsia="Times New Roman" w:hAnsi="Times New Roman" w:cs="Times New Roman"/>
      <w:sz w:val="24"/>
      <w:szCs w:val="24"/>
    </w:rPr>
  </w:style>
  <w:style w:type="paragraph" w:customStyle="1" w:styleId="textb">
    <w:name w:val="textb"/>
    <w:basedOn w:val="a7"/>
    <w:pPr>
      <w:ind w:firstLine="0"/>
      <w:jc w:val="left"/>
    </w:pPr>
    <w:rPr>
      <w:rFonts w:ascii="Arial" w:hAnsi="Arial" w:cs="Arial"/>
      <w:b/>
      <w:bCs/>
      <w:sz w:val="22"/>
      <w:lang w:eastAsia="ru-RU"/>
    </w:rPr>
  </w:style>
  <w:style w:type="numbering" w:customStyle="1" w:styleId="1f">
    <w:name w:val="Нет списка1"/>
    <w:next w:val="aa"/>
    <w:uiPriority w:val="99"/>
    <w:semiHidden/>
    <w:unhideWhenUsed/>
  </w:style>
  <w:style w:type="table" w:customStyle="1" w:styleId="2f4">
    <w:name w:val="Сетка таблицы2"/>
    <w:basedOn w:val="a9"/>
    <w:next w:val="af6"/>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ebofficeattributevalue">
    <w:name w:val="webofficeattributevalue"/>
    <w:basedOn w:val="a8"/>
  </w:style>
  <w:style w:type="character" w:customStyle="1" w:styleId="s3">
    <w:name w:val="s3"/>
    <w:uiPriority w:val="99"/>
    <w:rPr>
      <w:rFonts w:cs="Times New Roman"/>
    </w:rPr>
  </w:style>
  <w:style w:type="paragraph" w:styleId="afffffa">
    <w:name w:val="Plain Text"/>
    <w:basedOn w:val="a7"/>
    <w:link w:val="afffffb"/>
    <w:uiPriority w:val="99"/>
    <w:unhideWhenUsed/>
    <w:pPr>
      <w:ind w:firstLine="0"/>
      <w:jc w:val="left"/>
    </w:pPr>
    <w:rPr>
      <w:rFonts w:ascii="Courier New" w:hAnsi="Courier New"/>
      <w:sz w:val="20"/>
      <w:szCs w:val="20"/>
      <w:lang w:eastAsia="ru-RU"/>
    </w:rPr>
  </w:style>
  <w:style w:type="character" w:customStyle="1" w:styleId="afffffb">
    <w:name w:val="Текст Знак"/>
    <w:basedOn w:val="a8"/>
    <w:link w:val="afffffa"/>
    <w:uiPriority w:val="99"/>
    <w:rPr>
      <w:rFonts w:ascii="Courier New" w:eastAsia="Times New Roman" w:hAnsi="Courier New" w:cs="Times New Roman"/>
      <w:sz w:val="20"/>
      <w:szCs w:val="20"/>
      <w:lang w:eastAsia="ru-RU"/>
    </w:rPr>
  </w:style>
  <w:style w:type="paragraph" w:customStyle="1" w:styleId="afffffc">
    <w:name w:val="ЗаглК"/>
    <w:basedOn w:val="110"/>
    <w:link w:val="afffffd"/>
    <w:qFormat/>
    <w:pPr>
      <w:spacing w:before="120" w:after="120"/>
    </w:pPr>
    <w:rPr>
      <w:rFonts w:eastAsia="SimSun"/>
      <w:bCs w:val="0"/>
      <w:color w:val="000000"/>
      <w:szCs w:val="32"/>
    </w:rPr>
  </w:style>
  <w:style w:type="character" w:customStyle="1" w:styleId="afffffd">
    <w:name w:val="ЗаглК Знак"/>
    <w:link w:val="afffffc"/>
    <w:rPr>
      <w:rFonts w:ascii="Times New Roman" w:eastAsia="SimSun" w:hAnsi="Times New Roman" w:cs="Times New Roman"/>
      <w:b/>
      <w:color w:val="000000"/>
      <w:spacing w:val="-4"/>
      <w:sz w:val="28"/>
      <w:szCs w:val="32"/>
    </w:rPr>
  </w:style>
  <w:style w:type="paragraph" w:customStyle="1" w:styleId="afffffe">
    <w:name w:val="ОглаК"/>
    <w:basedOn w:val="16"/>
    <w:link w:val="affffff"/>
    <w:qFormat/>
    <w:pPr>
      <w:tabs>
        <w:tab w:val="right" w:pos="8789"/>
      </w:tabs>
      <w:spacing w:before="120" w:after="120"/>
      <w:ind w:left="170"/>
    </w:pPr>
    <w:rPr>
      <w:rFonts w:cs="Calibri"/>
      <w:bCs/>
      <w:szCs w:val="20"/>
    </w:rPr>
  </w:style>
  <w:style w:type="paragraph" w:customStyle="1" w:styleId="1f0">
    <w:name w:val="ЗаглК1"/>
    <w:basedOn w:val="110"/>
    <w:link w:val="1f1"/>
    <w:qFormat/>
    <w:pPr>
      <w:spacing w:before="120" w:after="120"/>
      <w:ind w:firstLine="567"/>
    </w:pPr>
    <w:rPr>
      <w:rFonts w:eastAsia="SimSun"/>
      <w:bCs w:val="0"/>
      <w:color w:val="000000"/>
    </w:rPr>
  </w:style>
  <w:style w:type="character" w:customStyle="1" w:styleId="17">
    <w:name w:val="Оглавление 1 Знак"/>
    <w:link w:val="16"/>
    <w:uiPriority w:val="39"/>
    <w:rPr>
      <w:rFonts w:ascii="Times New Roman" w:eastAsia="Calibri" w:hAnsi="Times New Roman" w:cs="Times New Roman"/>
      <w:sz w:val="28"/>
    </w:rPr>
  </w:style>
  <w:style w:type="character" w:customStyle="1" w:styleId="affffff">
    <w:name w:val="ОглаК Знак"/>
    <w:link w:val="afffffe"/>
    <w:rPr>
      <w:rFonts w:ascii="Times New Roman" w:eastAsia="Calibri" w:hAnsi="Times New Roman" w:cs="Calibri"/>
      <w:bCs/>
      <w:sz w:val="28"/>
      <w:szCs w:val="20"/>
    </w:rPr>
  </w:style>
  <w:style w:type="character" w:customStyle="1" w:styleId="1f1">
    <w:name w:val="ЗаглК1 Знак"/>
    <w:link w:val="1f0"/>
    <w:rPr>
      <w:rFonts w:ascii="Times New Roman" w:eastAsia="SimSun" w:hAnsi="Times New Roman" w:cs="Times New Roman"/>
      <w:b/>
      <w:color w:val="000000"/>
      <w:spacing w:val="-4"/>
      <w:sz w:val="28"/>
      <w:szCs w:val="28"/>
    </w:rPr>
  </w:style>
  <w:style w:type="paragraph" w:customStyle="1" w:styleId="affffff0">
    <w:name w:val="о"/>
    <w:basedOn w:val="a7"/>
    <w:link w:val="affffff1"/>
    <w:qFormat/>
    <w:pPr>
      <w:spacing w:before="120" w:after="120"/>
    </w:pPr>
    <w:rPr>
      <w:rFonts w:eastAsia="Calibri"/>
    </w:rPr>
  </w:style>
  <w:style w:type="character" w:customStyle="1" w:styleId="affffff1">
    <w:name w:val="о Знак"/>
    <w:basedOn w:val="a8"/>
    <w:link w:val="affffff0"/>
    <w:rPr>
      <w:rFonts w:ascii="Times New Roman" w:eastAsia="Calibri" w:hAnsi="Times New Roman" w:cs="Times New Roman"/>
      <w:sz w:val="28"/>
    </w:rPr>
  </w:style>
  <w:style w:type="paragraph" w:customStyle="1" w:styleId="1f2">
    <w:name w:val="з1"/>
    <w:basedOn w:val="110"/>
    <w:link w:val="1f3"/>
    <w:qFormat/>
    <w:pPr>
      <w:tabs>
        <w:tab w:val="num" w:pos="1702"/>
      </w:tabs>
      <w:jc w:val="center"/>
    </w:pPr>
    <w:rPr>
      <w:rFonts w:eastAsia="Times New Roman"/>
      <w:bCs w:val="0"/>
      <w:szCs w:val="32"/>
    </w:rPr>
  </w:style>
  <w:style w:type="paragraph" w:customStyle="1" w:styleId="2f5">
    <w:name w:val="з2"/>
    <w:basedOn w:val="1f2"/>
    <w:qFormat/>
    <w:pPr>
      <w:tabs>
        <w:tab w:val="clear" w:pos="1702"/>
      </w:tabs>
      <w:spacing w:before="120" w:after="120"/>
      <w:outlineLvl w:val="1"/>
    </w:pPr>
    <w:rPr>
      <w:b w:val="0"/>
    </w:rPr>
  </w:style>
  <w:style w:type="character" w:customStyle="1" w:styleId="1f3">
    <w:name w:val="з1 Знак"/>
    <w:basedOn w:val="affffff1"/>
    <w:link w:val="1f2"/>
    <w:rPr>
      <w:rFonts w:ascii="Times New Roman" w:eastAsia="Times New Roman" w:hAnsi="Times New Roman" w:cs="Times New Roman"/>
      <w:b/>
      <w:spacing w:val="-4"/>
      <w:sz w:val="28"/>
      <w:szCs w:val="32"/>
    </w:rPr>
  </w:style>
  <w:style w:type="paragraph" w:customStyle="1" w:styleId="37">
    <w:name w:val="з3"/>
    <w:basedOn w:val="affffff0"/>
    <w:qFormat/>
    <w:pPr>
      <w:outlineLvl w:val="2"/>
    </w:pPr>
  </w:style>
  <w:style w:type="paragraph" w:customStyle="1" w:styleId="46">
    <w:name w:val="з4"/>
    <w:basedOn w:val="37"/>
    <w:qFormat/>
    <w:pPr>
      <w:outlineLvl w:val="3"/>
    </w:pPr>
  </w:style>
  <w:style w:type="character" w:customStyle="1" w:styleId="120">
    <w:name w:val="Стиль 12 пт"/>
    <w:basedOn w:val="a8"/>
    <w:rPr>
      <w:rFonts w:ascii="Times New Roman" w:hAnsi="Times New Roman"/>
      <w:sz w:val="24"/>
    </w:rPr>
  </w:style>
  <w:style w:type="paragraph" w:customStyle="1" w:styleId="affffff2">
    <w:name w:val="Основной текст + По ширине"/>
    <w:basedOn w:val="afff0"/>
    <w:pPr>
      <w:widowControl w:val="0"/>
      <w:spacing w:after="0"/>
      <w:ind w:left="115" w:right="117" w:firstLine="283"/>
      <w:jc w:val="both"/>
    </w:pPr>
    <w:rPr>
      <w:rFonts w:eastAsia="Calibri"/>
      <w:color w:val="333333"/>
      <w:sz w:val="20"/>
      <w:szCs w:val="20"/>
      <w:lang w:eastAsia="en-US"/>
    </w:rPr>
  </w:style>
  <w:style w:type="paragraph" w:customStyle="1" w:styleId="tehnormatitle">
    <w:name w:val="tehnormatitle"/>
    <w:basedOn w:val="a7"/>
    <w:pPr>
      <w:spacing w:before="100" w:beforeAutospacing="1" w:after="100" w:afterAutospacing="1"/>
      <w:ind w:firstLine="0"/>
      <w:jc w:val="left"/>
    </w:pPr>
    <w:rPr>
      <w:sz w:val="24"/>
      <w:szCs w:val="24"/>
      <w:lang w:eastAsia="ru-RU"/>
    </w:rPr>
  </w:style>
  <w:style w:type="character" w:customStyle="1" w:styleId="103">
    <w:name w:val="Стиль 10 пт"/>
    <w:basedOn w:val="a8"/>
    <w:rPr>
      <w:rFonts w:ascii="Arial" w:hAnsi="Arial"/>
      <w:sz w:val="24"/>
    </w:rPr>
  </w:style>
  <w:style w:type="paragraph" w:customStyle="1" w:styleId="TableParagraph">
    <w:name w:val="Table Paragraph"/>
    <w:basedOn w:val="a7"/>
    <w:pPr>
      <w:widowControl w:val="0"/>
      <w:ind w:firstLine="0"/>
      <w:jc w:val="left"/>
    </w:pPr>
    <w:rPr>
      <w:rFonts w:ascii="Calibri" w:hAnsi="Calibri"/>
      <w:sz w:val="22"/>
      <w:lang w:val="en-US"/>
    </w:rPr>
  </w:style>
  <w:style w:type="character" w:customStyle="1" w:styleId="2f6">
    <w:name w:val="Знак Знак2"/>
    <w:semiHidden/>
    <w:rPr>
      <w:rFonts w:eastAsia="Calibri"/>
      <w:lang w:val="en-US" w:eastAsia="en-US" w:bidi="ar-SA"/>
    </w:rPr>
  </w:style>
  <w:style w:type="paragraph" w:customStyle="1" w:styleId="affffff3">
    <w:name w:val="Подч.нежирн."/>
    <w:basedOn w:val="a7"/>
    <w:qFormat/>
    <w:pPr>
      <w:spacing w:before="240" w:line="276" w:lineRule="auto"/>
    </w:pPr>
    <w:rPr>
      <w:rFonts w:eastAsia="Calibri"/>
      <w:i/>
      <w:sz w:val="24"/>
      <w:szCs w:val="36"/>
      <w:u w:val="single"/>
    </w:rPr>
  </w:style>
  <w:style w:type="paragraph" w:customStyle="1" w:styleId="a2">
    <w:name w:val="Список ЕНЭС"/>
    <w:basedOn w:val="a7"/>
    <w:qFormat/>
    <w:pPr>
      <w:numPr>
        <w:numId w:val="7"/>
      </w:numPr>
      <w:tabs>
        <w:tab w:val="left" w:pos="0"/>
      </w:tabs>
      <w:spacing w:line="276" w:lineRule="auto"/>
    </w:pPr>
    <w:rPr>
      <w:rFonts w:eastAsia="Calibri"/>
      <w:sz w:val="24"/>
      <w:szCs w:val="24"/>
    </w:rPr>
  </w:style>
  <w:style w:type="paragraph" w:customStyle="1" w:styleId="affffff4">
    <w:name w:val="Записка"/>
    <w:basedOn w:val="a7"/>
    <w:qFormat/>
    <w:pPr>
      <w:spacing w:line="276" w:lineRule="auto"/>
    </w:pPr>
    <w:rPr>
      <w:rFonts w:eastAsia="Calibri"/>
      <w:sz w:val="24"/>
      <w:szCs w:val="36"/>
    </w:rPr>
  </w:style>
  <w:style w:type="paragraph" w:customStyle="1" w:styleId="55">
    <w:name w:val="Абзац списка5"/>
    <w:basedOn w:val="a7"/>
    <w:uiPriority w:val="34"/>
    <w:qFormat/>
    <w:pPr>
      <w:spacing w:after="120" w:line="288" w:lineRule="auto"/>
      <w:ind w:left="720" w:firstLine="720"/>
      <w:contextualSpacing/>
    </w:pPr>
    <w:rPr>
      <w:color w:val="000000"/>
      <w:sz w:val="24"/>
      <w:szCs w:val="20"/>
    </w:rPr>
  </w:style>
  <w:style w:type="character" w:customStyle="1" w:styleId="FontStyle103">
    <w:name w:val="Font Style103"/>
    <w:rPr>
      <w:rFonts w:ascii="Times New Roman" w:hAnsi="Times New Roman" w:cs="Times New Roman"/>
      <w:sz w:val="22"/>
      <w:szCs w:val="22"/>
    </w:rPr>
  </w:style>
  <w:style w:type="character" w:customStyle="1" w:styleId="313">
    <w:name w:val="Основной текст 3 Знак1"/>
    <w:rPr>
      <w:rFonts w:ascii="Times New Roman" w:hAnsi="Times New Roman" w:cs="Times New Roman"/>
      <w:sz w:val="16"/>
      <w:szCs w:val="16"/>
      <w:lang w:eastAsia="ru-RU"/>
    </w:rPr>
  </w:style>
  <w:style w:type="character" w:customStyle="1" w:styleId="FontStyle45">
    <w:name w:val="Font Style45"/>
    <w:basedOn w:val="a8"/>
    <w:uiPriority w:val="99"/>
    <w:rPr>
      <w:rFonts w:ascii="Times New Roman" w:hAnsi="Times New Roman" w:cs="Times New Roman"/>
      <w:sz w:val="26"/>
      <w:szCs w:val="26"/>
    </w:rPr>
  </w:style>
  <w:style w:type="character" w:customStyle="1" w:styleId="FontStyle47">
    <w:name w:val="Font Style47"/>
    <w:basedOn w:val="a8"/>
    <w:uiPriority w:val="99"/>
    <w:rPr>
      <w:rFonts w:ascii="Times New Roman" w:hAnsi="Times New Roman" w:cs="Times New Roman"/>
      <w:b/>
      <w:bCs/>
      <w:sz w:val="26"/>
      <w:szCs w:val="26"/>
    </w:rPr>
  </w:style>
  <w:style w:type="character" w:customStyle="1" w:styleId="FontStyle48">
    <w:name w:val="Font Style48"/>
    <w:basedOn w:val="a8"/>
    <w:uiPriority w:val="99"/>
    <w:rPr>
      <w:rFonts w:ascii="Times New Roman" w:hAnsi="Times New Roman" w:cs="Times New Roman"/>
      <w:sz w:val="22"/>
      <w:szCs w:val="22"/>
    </w:rPr>
  </w:style>
  <w:style w:type="paragraph" w:customStyle="1" w:styleId="Style2">
    <w:name w:val="Style2"/>
    <w:basedOn w:val="a7"/>
    <w:uiPriority w:val="99"/>
    <w:pPr>
      <w:widowControl w:val="0"/>
      <w:spacing w:line="283" w:lineRule="exact"/>
      <w:ind w:firstLine="0"/>
      <w:jc w:val="left"/>
    </w:pPr>
    <w:rPr>
      <w:sz w:val="24"/>
      <w:szCs w:val="24"/>
      <w:lang w:eastAsia="ru-RU"/>
    </w:rPr>
  </w:style>
  <w:style w:type="paragraph" w:customStyle="1" w:styleId="Style4">
    <w:name w:val="Style4"/>
    <w:basedOn w:val="a7"/>
    <w:uiPriority w:val="99"/>
    <w:pPr>
      <w:widowControl w:val="0"/>
      <w:ind w:firstLine="0"/>
    </w:pPr>
    <w:rPr>
      <w:sz w:val="24"/>
      <w:szCs w:val="24"/>
      <w:lang w:eastAsia="ru-RU"/>
    </w:rPr>
  </w:style>
  <w:style w:type="paragraph" w:customStyle="1" w:styleId="Style21">
    <w:name w:val="Style21"/>
    <w:basedOn w:val="a7"/>
    <w:uiPriority w:val="99"/>
    <w:pPr>
      <w:widowControl w:val="0"/>
      <w:spacing w:line="274" w:lineRule="exact"/>
      <w:ind w:firstLine="0"/>
      <w:jc w:val="left"/>
    </w:pPr>
    <w:rPr>
      <w:sz w:val="24"/>
      <w:szCs w:val="24"/>
      <w:lang w:eastAsia="ru-RU"/>
    </w:rPr>
  </w:style>
  <w:style w:type="paragraph" w:customStyle="1" w:styleId="Style32">
    <w:name w:val="Style32"/>
    <w:basedOn w:val="a7"/>
    <w:uiPriority w:val="99"/>
    <w:pPr>
      <w:widowControl w:val="0"/>
      <w:ind w:firstLine="0"/>
      <w:jc w:val="left"/>
    </w:pPr>
    <w:rPr>
      <w:sz w:val="24"/>
      <w:szCs w:val="24"/>
      <w:lang w:eastAsia="ru-RU"/>
    </w:rPr>
  </w:style>
  <w:style w:type="paragraph" w:customStyle="1" w:styleId="Style34">
    <w:name w:val="Style34"/>
    <w:basedOn w:val="a7"/>
    <w:uiPriority w:val="99"/>
    <w:pPr>
      <w:widowControl w:val="0"/>
      <w:ind w:firstLine="0"/>
      <w:jc w:val="left"/>
    </w:pPr>
    <w:rPr>
      <w:sz w:val="24"/>
      <w:szCs w:val="24"/>
      <w:lang w:eastAsia="ru-RU"/>
    </w:rPr>
  </w:style>
  <w:style w:type="character" w:customStyle="1" w:styleId="FontStyle36">
    <w:name w:val="Font Style36"/>
    <w:basedOn w:val="a8"/>
    <w:uiPriority w:val="99"/>
    <w:rPr>
      <w:rFonts w:ascii="Times New Roman" w:hAnsi="Times New Roman" w:cs="Times New Roman"/>
      <w:sz w:val="22"/>
      <w:szCs w:val="22"/>
    </w:rPr>
  </w:style>
  <w:style w:type="character" w:customStyle="1" w:styleId="FontStyle46">
    <w:name w:val="Font Style46"/>
    <w:basedOn w:val="a8"/>
    <w:uiPriority w:val="99"/>
    <w:rPr>
      <w:rFonts w:ascii="Times New Roman" w:hAnsi="Times New Roman" w:cs="Times New Roman"/>
      <w:smallCaps/>
      <w:sz w:val="22"/>
      <w:szCs w:val="22"/>
    </w:rPr>
  </w:style>
  <w:style w:type="paragraph" w:customStyle="1" w:styleId="Style3">
    <w:name w:val="Style3"/>
    <w:basedOn w:val="a7"/>
    <w:uiPriority w:val="99"/>
    <w:pPr>
      <w:widowControl w:val="0"/>
      <w:spacing w:line="276" w:lineRule="exact"/>
      <w:ind w:firstLine="0"/>
    </w:pPr>
    <w:rPr>
      <w:sz w:val="24"/>
      <w:szCs w:val="24"/>
      <w:lang w:eastAsia="ru-RU"/>
    </w:rPr>
  </w:style>
  <w:style w:type="paragraph" w:customStyle="1" w:styleId="Style9">
    <w:name w:val="Style9"/>
    <w:basedOn w:val="a7"/>
    <w:uiPriority w:val="99"/>
    <w:pPr>
      <w:widowControl w:val="0"/>
      <w:spacing w:line="278" w:lineRule="exact"/>
      <w:ind w:hanging="566"/>
      <w:jc w:val="left"/>
    </w:pPr>
    <w:rPr>
      <w:sz w:val="24"/>
      <w:szCs w:val="24"/>
      <w:lang w:eastAsia="ru-RU"/>
    </w:rPr>
  </w:style>
  <w:style w:type="paragraph" w:customStyle="1" w:styleId="Style27">
    <w:name w:val="Style27"/>
    <w:basedOn w:val="a7"/>
    <w:uiPriority w:val="99"/>
    <w:pPr>
      <w:widowControl w:val="0"/>
      <w:spacing w:line="323" w:lineRule="exact"/>
      <w:ind w:firstLine="0"/>
    </w:pPr>
    <w:rPr>
      <w:sz w:val="24"/>
      <w:szCs w:val="24"/>
      <w:lang w:eastAsia="ru-RU"/>
    </w:rPr>
  </w:style>
  <w:style w:type="paragraph" w:customStyle="1" w:styleId="Style1">
    <w:name w:val="Style1"/>
    <w:basedOn w:val="a7"/>
    <w:uiPriority w:val="99"/>
    <w:pPr>
      <w:widowControl w:val="0"/>
      <w:spacing w:line="322" w:lineRule="exact"/>
      <w:ind w:firstLine="854"/>
    </w:pPr>
    <w:rPr>
      <w:sz w:val="24"/>
      <w:szCs w:val="24"/>
      <w:lang w:eastAsia="ru-RU"/>
    </w:rPr>
  </w:style>
  <w:style w:type="paragraph" w:customStyle="1" w:styleId="Style10">
    <w:name w:val="Style10"/>
    <w:basedOn w:val="a7"/>
    <w:uiPriority w:val="99"/>
    <w:pPr>
      <w:widowControl w:val="0"/>
      <w:spacing w:line="322" w:lineRule="exact"/>
      <w:ind w:firstLine="706"/>
    </w:pPr>
    <w:rPr>
      <w:sz w:val="24"/>
      <w:szCs w:val="24"/>
      <w:lang w:eastAsia="ru-RU"/>
    </w:rPr>
  </w:style>
  <w:style w:type="paragraph" w:customStyle="1" w:styleId="Style11">
    <w:name w:val="Style11"/>
    <w:basedOn w:val="a7"/>
    <w:uiPriority w:val="99"/>
    <w:pPr>
      <w:widowControl w:val="0"/>
      <w:spacing w:line="254" w:lineRule="exact"/>
      <w:ind w:firstLine="0"/>
      <w:jc w:val="left"/>
    </w:pPr>
    <w:rPr>
      <w:sz w:val="24"/>
      <w:szCs w:val="24"/>
      <w:lang w:eastAsia="ru-RU"/>
    </w:rPr>
  </w:style>
  <w:style w:type="character" w:customStyle="1" w:styleId="FontStyle37">
    <w:name w:val="Font Style37"/>
    <w:basedOn w:val="a8"/>
    <w:uiPriority w:val="99"/>
    <w:rPr>
      <w:rFonts w:ascii="Georgia" w:hAnsi="Georgia" w:cs="Georgia"/>
      <w:b/>
      <w:bCs/>
      <w:sz w:val="8"/>
      <w:szCs w:val="8"/>
    </w:rPr>
  </w:style>
  <w:style w:type="character" w:customStyle="1" w:styleId="FontStyle39">
    <w:name w:val="Font Style39"/>
    <w:basedOn w:val="a8"/>
    <w:uiPriority w:val="99"/>
    <w:rPr>
      <w:rFonts w:ascii="Courier New" w:hAnsi="Courier New" w:cs="Courier New"/>
      <w:b/>
      <w:bCs/>
      <w:i/>
      <w:iCs/>
      <w:sz w:val="8"/>
      <w:szCs w:val="8"/>
    </w:rPr>
  </w:style>
  <w:style w:type="character" w:customStyle="1" w:styleId="FontStyle40">
    <w:name w:val="Font Style40"/>
    <w:basedOn w:val="a8"/>
    <w:uiPriority w:val="99"/>
    <w:rPr>
      <w:rFonts w:ascii="Georgia" w:hAnsi="Georgia" w:cs="Georgia"/>
      <w:spacing w:val="20"/>
      <w:sz w:val="8"/>
      <w:szCs w:val="8"/>
    </w:rPr>
  </w:style>
  <w:style w:type="character" w:customStyle="1" w:styleId="FontStyle41">
    <w:name w:val="Font Style41"/>
    <w:basedOn w:val="a8"/>
    <w:uiPriority w:val="99"/>
    <w:rPr>
      <w:rFonts w:ascii="Times New Roman" w:hAnsi="Times New Roman" w:cs="Times New Roman"/>
      <w:sz w:val="20"/>
      <w:szCs w:val="20"/>
    </w:rPr>
  </w:style>
  <w:style w:type="paragraph" w:customStyle="1" w:styleId="affffff5">
    <w:name w:val="Адресат"/>
    <w:basedOn w:val="a7"/>
    <w:pPr>
      <w:ind w:firstLine="0"/>
      <w:jc w:val="left"/>
    </w:pPr>
    <w:rPr>
      <w:sz w:val="24"/>
      <w:szCs w:val="24"/>
      <w:lang w:eastAsia="ru-RU"/>
    </w:rPr>
  </w:style>
  <w:style w:type="paragraph" w:customStyle="1" w:styleId="Iauiue0">
    <w:name w:val="Iau?iue"/>
    <w:pPr>
      <w:spacing w:after="0" w:line="240" w:lineRule="auto"/>
    </w:pPr>
    <w:rPr>
      <w:rFonts w:ascii="Times New Roman" w:eastAsia="Times New Roman" w:hAnsi="Times New Roman" w:cs="Times New Roman"/>
      <w:color w:val="000000"/>
      <w:szCs w:val="20"/>
      <w:lang w:eastAsia="ru-RU"/>
    </w:rPr>
  </w:style>
  <w:style w:type="character" w:customStyle="1" w:styleId="FontStyle27">
    <w:name w:val="Font Style27"/>
    <w:basedOn w:val="a8"/>
    <w:uiPriority w:val="99"/>
    <w:rPr>
      <w:rFonts w:ascii="Times New Roman" w:hAnsi="Times New Roman" w:cs="Times New Roman"/>
      <w:sz w:val="26"/>
      <w:szCs w:val="26"/>
    </w:rPr>
  </w:style>
  <w:style w:type="paragraph" w:customStyle="1" w:styleId="Style7">
    <w:name w:val="Style7"/>
    <w:basedOn w:val="a7"/>
    <w:uiPriority w:val="99"/>
    <w:pPr>
      <w:widowControl w:val="0"/>
      <w:spacing w:line="485" w:lineRule="exact"/>
      <w:ind w:firstLine="778"/>
    </w:pPr>
    <w:rPr>
      <w:sz w:val="24"/>
      <w:szCs w:val="24"/>
      <w:lang w:eastAsia="ru-RU"/>
    </w:rPr>
  </w:style>
  <w:style w:type="character" w:customStyle="1" w:styleId="bold">
    <w:name w:val="bold"/>
    <w:basedOn w:val="a8"/>
  </w:style>
  <w:style w:type="character" w:customStyle="1" w:styleId="FontStyle33">
    <w:name w:val="Font Style33"/>
    <w:basedOn w:val="a8"/>
    <w:uiPriority w:val="99"/>
    <w:rPr>
      <w:rFonts w:ascii="Times New Roman" w:hAnsi="Times New Roman" w:cs="Times New Roman"/>
      <w:sz w:val="20"/>
      <w:szCs w:val="20"/>
    </w:rPr>
  </w:style>
  <w:style w:type="paragraph" w:customStyle="1" w:styleId="Style13">
    <w:name w:val="Style13"/>
    <w:basedOn w:val="a7"/>
    <w:uiPriority w:val="99"/>
    <w:pPr>
      <w:widowControl w:val="0"/>
      <w:spacing w:line="235" w:lineRule="exact"/>
      <w:ind w:firstLine="288"/>
    </w:pPr>
    <w:rPr>
      <w:sz w:val="24"/>
      <w:szCs w:val="24"/>
      <w:lang w:eastAsia="ru-RU"/>
    </w:rPr>
  </w:style>
  <w:style w:type="paragraph" w:customStyle="1" w:styleId="a">
    <w:name w:val="Библиографический список"/>
    <w:basedOn w:val="a7"/>
    <w:link w:val="affffff6"/>
    <w:qFormat/>
    <w:pPr>
      <w:numPr>
        <w:ilvl w:val="1"/>
        <w:numId w:val="8"/>
      </w:numPr>
      <w:spacing w:line="360" w:lineRule="auto"/>
      <w:contextualSpacing/>
    </w:pPr>
    <w:rPr>
      <w:rFonts w:eastAsia="Calibri"/>
      <w:szCs w:val="28"/>
    </w:rPr>
  </w:style>
  <w:style w:type="character" w:customStyle="1" w:styleId="affffff6">
    <w:name w:val="Библиографический список Знак"/>
    <w:link w:val="a"/>
    <w:rPr>
      <w:rFonts w:ascii="Times New Roman" w:eastAsia="Calibri" w:hAnsi="Times New Roman" w:cs="Times New Roman"/>
      <w:sz w:val="28"/>
      <w:szCs w:val="28"/>
    </w:rPr>
  </w:style>
  <w:style w:type="paragraph" w:customStyle="1" w:styleId="a3">
    <w:name w:val="Список!"/>
    <w:basedOn w:val="a7"/>
    <w:link w:val="affffff7"/>
    <w:qFormat/>
    <w:pPr>
      <w:widowControl w:val="0"/>
      <w:numPr>
        <w:numId w:val="9"/>
      </w:numPr>
      <w:spacing w:after="120" w:line="276" w:lineRule="auto"/>
    </w:pPr>
    <w:rPr>
      <w:rFonts w:eastAsia="Calibri"/>
      <w:sz w:val="24"/>
      <w:szCs w:val="24"/>
    </w:rPr>
  </w:style>
  <w:style w:type="character" w:customStyle="1" w:styleId="affffff7">
    <w:name w:val="Список! Знак"/>
    <w:link w:val="a3"/>
    <w:rPr>
      <w:rFonts w:ascii="Times New Roman" w:eastAsia="Calibri" w:hAnsi="Times New Roman" w:cs="Times New Roman"/>
      <w:sz w:val="24"/>
      <w:szCs w:val="24"/>
    </w:rPr>
  </w:style>
  <w:style w:type="paragraph" w:customStyle="1" w:styleId="affffff8">
    <w:name w:val="Буквенный список"/>
    <w:basedOn w:val="a7"/>
    <w:pPr>
      <w:spacing w:before="60" w:after="60"/>
      <w:outlineLvl w:val="4"/>
    </w:pPr>
    <w:rPr>
      <w:szCs w:val="28"/>
      <w:lang w:eastAsia="ru-RU"/>
    </w:rPr>
  </w:style>
  <w:style w:type="numbering" w:customStyle="1" w:styleId="4">
    <w:name w:val="Стиль4"/>
    <w:uiPriority w:val="99"/>
    <w:pPr>
      <w:numPr>
        <w:numId w:val="10"/>
      </w:numPr>
    </w:pPr>
  </w:style>
  <w:style w:type="table" w:customStyle="1" w:styleId="38">
    <w:name w:val="Сетка таблицы3"/>
    <w:basedOn w:val="a9"/>
    <w:next w:val="af6"/>
    <w:uiPriority w:val="59"/>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7">
    <w:name w:val="Нет списка2"/>
    <w:next w:val="aa"/>
    <w:uiPriority w:val="99"/>
    <w:semiHidden/>
    <w:unhideWhenUsed/>
  </w:style>
  <w:style w:type="table" w:customStyle="1" w:styleId="47">
    <w:name w:val="Сетка таблицы4"/>
    <w:basedOn w:val="a9"/>
    <w:next w:val="af6"/>
    <w:uiPriority w:val="59"/>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
    <w:name w:val="Стиль41"/>
    <w:uiPriority w:val="99"/>
  </w:style>
  <w:style w:type="paragraph" w:customStyle="1" w:styleId="font5">
    <w:name w:val="font5"/>
    <w:basedOn w:val="a7"/>
    <w:pPr>
      <w:spacing w:before="100" w:beforeAutospacing="1" w:after="100" w:afterAutospacing="1"/>
      <w:ind w:firstLine="0"/>
      <w:jc w:val="left"/>
    </w:pPr>
    <w:rPr>
      <w:color w:val="000000"/>
      <w:szCs w:val="28"/>
      <w:lang w:eastAsia="ru-RU"/>
    </w:rPr>
  </w:style>
  <w:style w:type="paragraph" w:customStyle="1" w:styleId="font6">
    <w:name w:val="font6"/>
    <w:basedOn w:val="a7"/>
    <w:pPr>
      <w:spacing w:before="100" w:beforeAutospacing="1" w:after="100" w:afterAutospacing="1"/>
      <w:ind w:firstLine="0"/>
      <w:jc w:val="left"/>
    </w:pPr>
    <w:rPr>
      <w:i/>
      <w:iCs/>
      <w:color w:val="000000"/>
      <w:szCs w:val="28"/>
      <w:lang w:eastAsia="ru-RU"/>
    </w:rPr>
  </w:style>
  <w:style w:type="paragraph" w:customStyle="1" w:styleId="font7">
    <w:name w:val="font7"/>
    <w:basedOn w:val="a7"/>
    <w:pPr>
      <w:spacing w:before="100" w:beforeAutospacing="1" w:after="100" w:afterAutospacing="1"/>
      <w:ind w:firstLine="0"/>
      <w:jc w:val="left"/>
    </w:pPr>
    <w:rPr>
      <w:color w:val="000000"/>
      <w:szCs w:val="28"/>
      <w:lang w:eastAsia="ru-RU"/>
    </w:rPr>
  </w:style>
  <w:style w:type="paragraph" w:customStyle="1" w:styleId="font8">
    <w:name w:val="font8"/>
    <w:basedOn w:val="a7"/>
    <w:pPr>
      <w:spacing w:before="100" w:beforeAutospacing="1" w:after="100" w:afterAutospacing="1"/>
      <w:ind w:firstLine="0"/>
      <w:jc w:val="left"/>
    </w:pPr>
    <w:rPr>
      <w:b/>
      <w:bCs/>
      <w:color w:val="000000"/>
      <w:szCs w:val="28"/>
      <w:lang w:eastAsia="ru-RU"/>
    </w:rPr>
  </w:style>
  <w:style w:type="paragraph" w:customStyle="1" w:styleId="font9">
    <w:name w:val="font9"/>
    <w:basedOn w:val="a7"/>
    <w:pPr>
      <w:spacing w:before="100" w:beforeAutospacing="1" w:after="100" w:afterAutospacing="1"/>
      <w:ind w:firstLine="0"/>
      <w:jc w:val="left"/>
    </w:pPr>
    <w:rPr>
      <w:b/>
      <w:bCs/>
      <w:color w:val="000000"/>
      <w:szCs w:val="28"/>
      <w:lang w:eastAsia="ru-RU"/>
    </w:rPr>
  </w:style>
  <w:style w:type="paragraph" w:customStyle="1" w:styleId="font10">
    <w:name w:val="font10"/>
    <w:basedOn w:val="a7"/>
    <w:pPr>
      <w:spacing w:before="100" w:beforeAutospacing="1" w:after="100" w:afterAutospacing="1"/>
      <w:ind w:firstLine="0"/>
      <w:jc w:val="left"/>
    </w:pPr>
    <w:rPr>
      <w:color w:val="000000"/>
      <w:szCs w:val="28"/>
      <w:lang w:eastAsia="ru-RU"/>
    </w:rPr>
  </w:style>
  <w:style w:type="paragraph" w:customStyle="1" w:styleId="font11">
    <w:name w:val="font11"/>
    <w:basedOn w:val="a7"/>
    <w:pPr>
      <w:spacing w:before="100" w:beforeAutospacing="1" w:after="100" w:afterAutospacing="1"/>
      <w:ind w:firstLine="0"/>
      <w:jc w:val="left"/>
    </w:pPr>
    <w:rPr>
      <w:color w:val="000000"/>
      <w:sz w:val="14"/>
      <w:szCs w:val="14"/>
      <w:lang w:eastAsia="ru-RU"/>
    </w:rPr>
  </w:style>
  <w:style w:type="paragraph" w:customStyle="1" w:styleId="font12">
    <w:name w:val="font12"/>
    <w:basedOn w:val="a7"/>
    <w:pPr>
      <w:spacing w:before="100" w:beforeAutospacing="1" w:after="100" w:afterAutospacing="1"/>
      <w:ind w:firstLine="0"/>
      <w:jc w:val="left"/>
    </w:pPr>
    <w:rPr>
      <w:rFonts w:ascii="Arial" w:hAnsi="Arial" w:cs="Arial"/>
      <w:color w:val="000000"/>
      <w:sz w:val="22"/>
      <w:lang w:eastAsia="ru-RU"/>
    </w:rPr>
  </w:style>
  <w:style w:type="paragraph" w:customStyle="1" w:styleId="font13">
    <w:name w:val="font13"/>
    <w:basedOn w:val="a7"/>
    <w:pPr>
      <w:spacing w:before="100" w:beforeAutospacing="1" w:after="100" w:afterAutospacing="1"/>
      <w:ind w:firstLine="0"/>
      <w:jc w:val="left"/>
    </w:pPr>
    <w:rPr>
      <w:color w:val="000000"/>
      <w:sz w:val="24"/>
      <w:szCs w:val="24"/>
      <w:lang w:eastAsia="ru-RU"/>
    </w:rPr>
  </w:style>
  <w:style w:type="paragraph" w:customStyle="1" w:styleId="font14">
    <w:name w:val="font14"/>
    <w:basedOn w:val="a7"/>
    <w:pPr>
      <w:spacing w:before="100" w:beforeAutospacing="1" w:after="100" w:afterAutospacing="1"/>
      <w:ind w:firstLine="0"/>
      <w:jc w:val="left"/>
    </w:pPr>
    <w:rPr>
      <w:color w:val="000000"/>
      <w:sz w:val="24"/>
      <w:szCs w:val="24"/>
      <w:lang w:eastAsia="ru-RU"/>
    </w:rPr>
  </w:style>
  <w:style w:type="paragraph" w:customStyle="1" w:styleId="xl65">
    <w:name w:val="xl65"/>
    <w:basedOn w:val="a7"/>
    <w:pPr>
      <w:spacing w:before="100" w:beforeAutospacing="1" w:after="100" w:afterAutospacing="1"/>
      <w:ind w:firstLine="0"/>
      <w:jc w:val="left"/>
    </w:pPr>
    <w:rPr>
      <w:szCs w:val="28"/>
      <w:lang w:eastAsia="ru-RU"/>
    </w:rPr>
  </w:style>
  <w:style w:type="paragraph" w:customStyle="1" w:styleId="xl66">
    <w:name w:val="xl66"/>
    <w:basedOn w:val="a7"/>
    <w:pPr>
      <w:spacing w:before="100" w:beforeAutospacing="1" w:after="100" w:afterAutospacing="1"/>
      <w:ind w:firstLine="0"/>
      <w:jc w:val="left"/>
    </w:pPr>
    <w:rPr>
      <w:szCs w:val="28"/>
      <w:lang w:eastAsia="ru-RU"/>
    </w:rPr>
  </w:style>
  <w:style w:type="paragraph" w:customStyle="1" w:styleId="xl67">
    <w:name w:val="xl67"/>
    <w:basedOn w:val="a7"/>
    <w:pPr>
      <w:spacing w:before="100" w:beforeAutospacing="1" w:after="100" w:afterAutospacing="1"/>
      <w:ind w:firstLine="0"/>
      <w:jc w:val="center"/>
    </w:pPr>
    <w:rPr>
      <w:szCs w:val="28"/>
      <w:lang w:eastAsia="ru-RU"/>
    </w:rPr>
  </w:style>
  <w:style w:type="paragraph" w:customStyle="1" w:styleId="xl68">
    <w:name w:val="xl68"/>
    <w:basedOn w:val="a7"/>
    <w:pPr>
      <w:spacing w:before="100" w:beforeAutospacing="1" w:after="100" w:afterAutospacing="1"/>
      <w:ind w:firstLine="0"/>
      <w:jc w:val="left"/>
    </w:pPr>
    <w:rPr>
      <w:szCs w:val="28"/>
      <w:lang w:eastAsia="ru-RU"/>
    </w:rPr>
  </w:style>
  <w:style w:type="paragraph" w:customStyle="1" w:styleId="xl69">
    <w:name w:val="xl69"/>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b/>
      <w:bCs/>
      <w:szCs w:val="28"/>
      <w:lang w:eastAsia="ru-RU"/>
    </w:rPr>
  </w:style>
  <w:style w:type="paragraph" w:customStyle="1" w:styleId="xl70">
    <w:name w:val="xl70"/>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b/>
      <w:bCs/>
      <w:szCs w:val="28"/>
      <w:lang w:eastAsia="ru-RU"/>
    </w:rPr>
  </w:style>
  <w:style w:type="paragraph" w:customStyle="1" w:styleId="xl71">
    <w:name w:val="xl71"/>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b/>
      <w:bCs/>
      <w:szCs w:val="28"/>
      <w:lang w:eastAsia="ru-RU"/>
    </w:rPr>
  </w:style>
  <w:style w:type="paragraph" w:customStyle="1" w:styleId="xl72">
    <w:name w:val="xl72"/>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73">
    <w:name w:val="xl73"/>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74">
    <w:name w:val="xl74"/>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75">
    <w:name w:val="xl75"/>
    <w:basedOn w:val="a7"/>
    <w:pPr>
      <w:pBdr>
        <w:top w:val="single" w:sz="4" w:space="0" w:color="000000"/>
        <w:left w:val="single" w:sz="4" w:space="14" w:color="000000"/>
        <w:bottom w:val="single" w:sz="4" w:space="0" w:color="000000"/>
        <w:right w:val="single" w:sz="4" w:space="0" w:color="000000"/>
      </w:pBdr>
      <w:spacing w:before="100" w:beforeAutospacing="1" w:after="100" w:afterAutospacing="1"/>
      <w:ind w:firstLine="200"/>
      <w:jc w:val="left"/>
    </w:pPr>
    <w:rPr>
      <w:szCs w:val="28"/>
      <w:lang w:eastAsia="ru-RU"/>
    </w:rPr>
  </w:style>
  <w:style w:type="paragraph" w:customStyle="1" w:styleId="xl76">
    <w:name w:val="xl76"/>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77">
    <w:name w:val="xl77"/>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color w:val="000000"/>
      <w:szCs w:val="28"/>
      <w:lang w:eastAsia="ru-RU"/>
    </w:rPr>
  </w:style>
  <w:style w:type="paragraph" w:customStyle="1" w:styleId="xl78">
    <w:name w:val="xl78"/>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szCs w:val="28"/>
      <w:lang w:eastAsia="ru-RU"/>
    </w:rPr>
  </w:style>
  <w:style w:type="paragraph" w:customStyle="1" w:styleId="xl79">
    <w:name w:val="xl79"/>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b/>
      <w:bCs/>
      <w:szCs w:val="28"/>
      <w:lang w:eastAsia="ru-RU"/>
    </w:rPr>
  </w:style>
  <w:style w:type="paragraph" w:customStyle="1" w:styleId="xl80">
    <w:name w:val="xl80"/>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 w:val="24"/>
      <w:szCs w:val="24"/>
      <w:lang w:eastAsia="ru-RU"/>
    </w:rPr>
  </w:style>
  <w:style w:type="paragraph" w:customStyle="1" w:styleId="xl81">
    <w:name w:val="xl81"/>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82">
    <w:name w:val="xl82"/>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83">
    <w:name w:val="xl83"/>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84">
    <w:name w:val="xl84"/>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color w:val="000000"/>
      <w:szCs w:val="28"/>
      <w:lang w:eastAsia="ru-RU"/>
    </w:rPr>
  </w:style>
  <w:style w:type="paragraph" w:customStyle="1" w:styleId="xl85">
    <w:name w:val="xl85"/>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86">
    <w:name w:val="xl86"/>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color w:val="000000"/>
      <w:szCs w:val="28"/>
      <w:lang w:eastAsia="ru-RU"/>
    </w:rPr>
  </w:style>
  <w:style w:type="paragraph" w:customStyle="1" w:styleId="xl87">
    <w:name w:val="xl87"/>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88">
    <w:name w:val="xl88"/>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89">
    <w:name w:val="xl89"/>
    <w:basedOn w:val="a7"/>
    <w:pPr>
      <w:pBdr>
        <w:top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90">
    <w:name w:val="xl90"/>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b/>
      <w:bCs/>
      <w:szCs w:val="28"/>
      <w:lang w:eastAsia="ru-RU"/>
    </w:rPr>
  </w:style>
  <w:style w:type="paragraph" w:customStyle="1" w:styleId="xl91">
    <w:name w:val="xl91"/>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b/>
      <w:bCs/>
      <w:szCs w:val="28"/>
      <w:lang w:eastAsia="ru-RU"/>
    </w:rPr>
  </w:style>
  <w:style w:type="paragraph" w:customStyle="1" w:styleId="xl92">
    <w:name w:val="xl92"/>
    <w:basedOn w:val="a7"/>
    <w:pPr>
      <w:pBdr>
        <w:top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93">
    <w:name w:val="xl93"/>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b/>
      <w:bCs/>
      <w:color w:val="000000"/>
      <w:szCs w:val="28"/>
      <w:lang w:eastAsia="ru-RU"/>
    </w:rPr>
  </w:style>
  <w:style w:type="paragraph" w:customStyle="1" w:styleId="xl94">
    <w:name w:val="xl94"/>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95">
    <w:name w:val="xl95"/>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96">
    <w:name w:val="xl96"/>
    <w:basedOn w:val="a7"/>
    <w:pPr>
      <w:pBdr>
        <w:top w:val="single" w:sz="4" w:space="0" w:color="000000"/>
        <w:left w:val="single" w:sz="4" w:space="0" w:color="000000"/>
        <w:right w:val="single" w:sz="4" w:space="0" w:color="000000"/>
      </w:pBdr>
      <w:spacing w:before="100" w:beforeAutospacing="1" w:after="100" w:afterAutospacing="1"/>
      <w:ind w:firstLine="0"/>
      <w:jc w:val="left"/>
    </w:pPr>
    <w:rPr>
      <w:b/>
      <w:bCs/>
      <w:szCs w:val="28"/>
      <w:lang w:eastAsia="ru-RU"/>
    </w:rPr>
  </w:style>
  <w:style w:type="paragraph" w:customStyle="1" w:styleId="xl97">
    <w:name w:val="xl97"/>
    <w:basedOn w:val="a7"/>
    <w:pPr>
      <w:pBdr>
        <w:top w:val="single" w:sz="4" w:space="0" w:color="000000"/>
        <w:left w:val="single" w:sz="4" w:space="0" w:color="000000"/>
        <w:right w:val="single" w:sz="4" w:space="0" w:color="000000"/>
      </w:pBdr>
      <w:spacing w:before="100" w:beforeAutospacing="1" w:after="100" w:afterAutospacing="1"/>
      <w:ind w:firstLine="0"/>
      <w:jc w:val="center"/>
    </w:pPr>
    <w:rPr>
      <w:b/>
      <w:bCs/>
      <w:color w:val="000000"/>
      <w:szCs w:val="28"/>
      <w:lang w:eastAsia="ru-RU"/>
    </w:rPr>
  </w:style>
  <w:style w:type="paragraph" w:customStyle="1" w:styleId="xl98">
    <w:name w:val="xl98"/>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sz w:val="24"/>
      <w:szCs w:val="24"/>
      <w:lang w:eastAsia="ru-RU"/>
    </w:rPr>
  </w:style>
  <w:style w:type="paragraph" w:customStyle="1" w:styleId="xl99">
    <w:name w:val="xl99"/>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sz w:val="24"/>
      <w:szCs w:val="24"/>
      <w:lang w:eastAsia="ru-RU"/>
    </w:rPr>
  </w:style>
  <w:style w:type="paragraph" w:customStyle="1" w:styleId="xl100">
    <w:name w:val="xl100"/>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color w:val="000000"/>
      <w:szCs w:val="28"/>
      <w:lang w:eastAsia="ru-RU"/>
    </w:rPr>
  </w:style>
  <w:style w:type="paragraph" w:customStyle="1" w:styleId="xl101">
    <w:name w:val="xl101"/>
    <w:basedOn w:val="a7"/>
    <w:pPr>
      <w:pBdr>
        <w:top w:val="single" w:sz="4" w:space="0" w:color="000000"/>
        <w:left w:val="single" w:sz="4" w:space="14" w:color="000000"/>
        <w:bottom w:val="single" w:sz="4" w:space="0" w:color="000000"/>
        <w:right w:val="single" w:sz="4" w:space="0" w:color="000000"/>
      </w:pBdr>
      <w:spacing w:before="100" w:beforeAutospacing="1" w:after="100" w:afterAutospacing="1"/>
      <w:ind w:firstLine="200"/>
      <w:jc w:val="left"/>
    </w:pPr>
    <w:rPr>
      <w:color w:val="000000"/>
      <w:szCs w:val="28"/>
      <w:lang w:eastAsia="ru-RU"/>
    </w:rPr>
  </w:style>
  <w:style w:type="paragraph" w:customStyle="1" w:styleId="xl102">
    <w:name w:val="xl102"/>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103">
    <w:name w:val="xl103"/>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i/>
      <w:iCs/>
      <w:color w:val="000000"/>
      <w:szCs w:val="28"/>
      <w:lang w:eastAsia="ru-RU"/>
    </w:rPr>
  </w:style>
  <w:style w:type="paragraph" w:customStyle="1" w:styleId="xl104">
    <w:name w:val="xl104"/>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b/>
      <w:bCs/>
      <w:color w:val="000000"/>
      <w:szCs w:val="28"/>
      <w:lang w:eastAsia="ru-RU"/>
    </w:rPr>
  </w:style>
  <w:style w:type="paragraph" w:customStyle="1" w:styleId="xl105">
    <w:name w:val="xl105"/>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b/>
      <w:bCs/>
      <w:color w:val="000000"/>
      <w:szCs w:val="28"/>
      <w:lang w:eastAsia="ru-RU"/>
    </w:rPr>
  </w:style>
  <w:style w:type="paragraph" w:customStyle="1" w:styleId="xl106">
    <w:name w:val="xl106"/>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107">
    <w:name w:val="xl107"/>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108">
    <w:name w:val="xl108"/>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szCs w:val="28"/>
      <w:lang w:eastAsia="ru-RU"/>
    </w:rPr>
  </w:style>
  <w:style w:type="paragraph" w:customStyle="1" w:styleId="xl109">
    <w:name w:val="xl109"/>
    <w:basedOn w:val="a7"/>
    <w:pPr>
      <w:spacing w:before="100" w:beforeAutospacing="1" w:after="100" w:afterAutospacing="1"/>
      <w:ind w:firstLine="0"/>
      <w:jc w:val="left"/>
    </w:pPr>
    <w:rPr>
      <w:color w:val="000000"/>
      <w:sz w:val="24"/>
      <w:szCs w:val="24"/>
      <w:lang w:eastAsia="ru-RU"/>
    </w:rPr>
  </w:style>
  <w:style w:type="paragraph" w:customStyle="1" w:styleId="xl110">
    <w:name w:val="xl110"/>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color w:val="000000"/>
      <w:szCs w:val="28"/>
      <w:lang w:eastAsia="ru-RU"/>
    </w:rPr>
  </w:style>
  <w:style w:type="paragraph" w:customStyle="1" w:styleId="xl111">
    <w:name w:val="xl111"/>
    <w:basedOn w:val="a7"/>
    <w:pPr>
      <w:pBdr>
        <w:top w:val="single" w:sz="4" w:space="0" w:color="000000"/>
        <w:left w:val="single" w:sz="4" w:space="7" w:color="000000"/>
        <w:bottom w:val="single" w:sz="4" w:space="0" w:color="000000"/>
        <w:right w:val="single" w:sz="4" w:space="0" w:color="000000"/>
      </w:pBdr>
      <w:spacing w:before="100" w:beforeAutospacing="1" w:after="100" w:afterAutospacing="1"/>
      <w:ind w:firstLine="100"/>
      <w:jc w:val="left"/>
    </w:pPr>
    <w:rPr>
      <w:szCs w:val="28"/>
      <w:lang w:eastAsia="ru-RU"/>
    </w:rPr>
  </w:style>
  <w:style w:type="paragraph" w:customStyle="1" w:styleId="xl112">
    <w:name w:val="xl112"/>
    <w:basedOn w:val="a7"/>
    <w:pPr>
      <w:pBdr>
        <w:top w:val="single" w:sz="4" w:space="0" w:color="000000"/>
        <w:left w:val="single" w:sz="4" w:space="14" w:color="000000"/>
        <w:bottom w:val="single" w:sz="4" w:space="0" w:color="000000"/>
        <w:right w:val="single" w:sz="4" w:space="0" w:color="000000"/>
      </w:pBdr>
      <w:spacing w:before="100" w:beforeAutospacing="1" w:after="100" w:afterAutospacing="1"/>
      <w:ind w:firstLine="200"/>
      <w:jc w:val="left"/>
    </w:pPr>
    <w:rPr>
      <w:szCs w:val="28"/>
      <w:lang w:eastAsia="ru-RU"/>
    </w:rPr>
  </w:style>
  <w:style w:type="paragraph" w:customStyle="1" w:styleId="xl113">
    <w:name w:val="xl113"/>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customStyle="1" w:styleId="xl114">
    <w:name w:val="xl114"/>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szCs w:val="28"/>
      <w:lang w:eastAsia="ru-RU"/>
    </w:rPr>
  </w:style>
  <w:style w:type="paragraph" w:customStyle="1" w:styleId="xl115">
    <w:name w:val="xl115"/>
    <w:basedOn w:val="a7"/>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szCs w:val="28"/>
      <w:lang w:eastAsia="ru-RU"/>
    </w:rPr>
  </w:style>
  <w:style w:type="paragraph" w:styleId="affffff9">
    <w:name w:val="Bibliography"/>
    <w:basedOn w:val="a7"/>
    <w:next w:val="a7"/>
    <w:uiPriority w:val="37"/>
    <w:unhideWhenUsed/>
    <w:pPr>
      <w:ind w:firstLine="0"/>
      <w:jc w:val="left"/>
    </w:pPr>
    <w:rPr>
      <w:sz w:val="24"/>
      <w:szCs w:val="24"/>
      <w:lang w:eastAsia="ru-RU"/>
    </w:rPr>
  </w:style>
  <w:style w:type="numbering" w:customStyle="1" w:styleId="39">
    <w:name w:val="Нет списка3"/>
    <w:next w:val="aa"/>
    <w:uiPriority w:val="99"/>
    <w:semiHidden/>
    <w:unhideWhenUsed/>
  </w:style>
  <w:style w:type="table" w:customStyle="1" w:styleId="56">
    <w:name w:val="Сетка таблицы5"/>
    <w:basedOn w:val="a9"/>
    <w:next w:val="af6"/>
    <w:uiPriority w:val="59"/>
    <w:pPr>
      <w:spacing w:after="0" w:line="240" w:lineRule="auto"/>
    </w:pPr>
    <w:rPr>
      <w:rFonts w:ascii="Calibri" w:eastAsia="Calibri" w:hAnsi="Calibri"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3">
    <w:name w:val="Сетка таблицы11"/>
    <w:basedOn w:val="a9"/>
    <w:next w:val="af6"/>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Нет списка11"/>
    <w:next w:val="aa"/>
    <w:uiPriority w:val="99"/>
    <w:semiHidden/>
    <w:unhideWhenUsed/>
  </w:style>
  <w:style w:type="table" w:customStyle="1" w:styleId="212">
    <w:name w:val="Сетка таблицы21"/>
    <w:basedOn w:val="a9"/>
    <w:next w:val="af6"/>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
    <w:basedOn w:val="a9"/>
    <w:next w:val="af6"/>
    <w:uiPriority w:val="59"/>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
    <w:name w:val="Нет списка21"/>
    <w:next w:val="aa"/>
    <w:uiPriority w:val="99"/>
    <w:semiHidden/>
    <w:unhideWhenUsed/>
  </w:style>
  <w:style w:type="table" w:customStyle="1" w:styleId="412">
    <w:name w:val="Сетка таблицы41"/>
    <w:basedOn w:val="a9"/>
    <w:next w:val="af6"/>
    <w:uiPriority w:val="59"/>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0">
    <w:name w:val="Стиль411"/>
    <w:uiPriority w:val="99"/>
  </w:style>
  <w:style w:type="numbering" w:customStyle="1" w:styleId="48">
    <w:name w:val="Нет списка4"/>
    <w:next w:val="aa"/>
    <w:uiPriority w:val="99"/>
    <w:semiHidden/>
  </w:style>
  <w:style w:type="table" w:customStyle="1" w:styleId="63">
    <w:name w:val="Сетка таблицы6"/>
    <w:basedOn w:val="a9"/>
    <w:next w:val="af6"/>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paragraph" w:customStyle="1" w:styleId="affffffa">
    <w:name w:val="Представление"/>
    <w:basedOn w:val="a7"/>
    <w:uiPriority w:val="99"/>
    <w:pPr>
      <w:tabs>
        <w:tab w:val="left" w:pos="5954"/>
      </w:tabs>
      <w:spacing w:after="60"/>
    </w:pPr>
    <w:rPr>
      <w:szCs w:val="20"/>
      <w:lang w:eastAsia="ru-RU"/>
    </w:rPr>
  </w:style>
  <w:style w:type="paragraph" w:customStyle="1" w:styleId="unformattext">
    <w:name w:val="unformattext"/>
    <w:uiPriority w:val="99"/>
    <w:pPr>
      <w:widowControl w:val="0"/>
      <w:spacing w:after="0" w:line="240" w:lineRule="auto"/>
    </w:pPr>
    <w:rPr>
      <w:rFonts w:ascii="Times New Roman" w:eastAsia="Times New Roman" w:hAnsi="Times New Roman" w:cs="Times New Roman"/>
      <w:sz w:val="24"/>
      <w:szCs w:val="24"/>
      <w:lang w:eastAsia="ru-RU"/>
    </w:rPr>
  </w:style>
  <w:style w:type="paragraph" w:customStyle="1" w:styleId="ConsPlusNonformat0">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affffffb">
    <w:name w:val="Норм_документ"/>
    <w:basedOn w:val="a7"/>
    <w:uiPriority w:val="99"/>
    <w:pPr>
      <w:spacing w:before="120"/>
    </w:pPr>
    <w:rPr>
      <w:rFonts w:ascii="TimesET" w:hAnsi="TimesET" w:cs="TimesET"/>
      <w:sz w:val="24"/>
      <w:szCs w:val="24"/>
      <w:lang w:eastAsia="ru-RU"/>
    </w:rPr>
  </w:style>
  <w:style w:type="character" w:customStyle="1" w:styleId="defaultlabelstyle3">
    <w:name w:val="defaultlabelstyle3"/>
    <w:rPr>
      <w:rFonts w:ascii="Verdana" w:hAnsi="Verdana" w:hint="default"/>
      <w:b w:val="0"/>
      <w:bCs w:val="0"/>
      <w:color w:val="333333"/>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Title">
    <w:name w:val="ConsPlusTitle"/>
    <w:pPr>
      <w:widowControl w:val="0"/>
      <w:spacing w:after="0" w:line="240" w:lineRule="auto"/>
    </w:pPr>
    <w:rPr>
      <w:rFonts w:ascii="Times New Roman" w:eastAsia="Times New Roman" w:hAnsi="Times New Roman" w:cs="Times New Roman"/>
      <w:b/>
      <w:sz w:val="24"/>
      <w:szCs w:val="20"/>
      <w:lang w:eastAsia="ru-RU"/>
    </w:rPr>
  </w:style>
  <w:style w:type="table" w:customStyle="1" w:styleId="121">
    <w:name w:val="Сетка таблицы12"/>
    <w:basedOn w:val="a9"/>
    <w:next w:val="af6"/>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9"/>
    <w:next w:val="af6"/>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9"/>
    <w:next w:val="af6"/>
    <w:uiPriority w:val="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9"/>
    <w:next w:val="af6"/>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4">
    <w:name w:val="Неразрешенное упоминание1"/>
    <w:basedOn w:val="a8"/>
    <w:uiPriority w:val="99"/>
    <w:semiHidden/>
    <w:unhideWhenUsed/>
    <w:rPr>
      <w:color w:val="605E5C"/>
      <w:shd w:val="clear" w:color="auto" w:fill="E1DFDD"/>
    </w:rPr>
  </w:style>
  <w:style w:type="character" w:customStyle="1" w:styleId="2f8">
    <w:name w:val="Неразрешенное упоминание2"/>
    <w:basedOn w:val="a8"/>
    <w:uiPriority w:val="99"/>
    <w:semiHidden/>
    <w:unhideWhenUsed/>
    <w:rPr>
      <w:color w:val="605E5C"/>
      <w:shd w:val="clear" w:color="auto" w:fill="E1DFDD"/>
    </w:rPr>
  </w:style>
  <w:style w:type="character" w:customStyle="1" w:styleId="3a">
    <w:name w:val="Неразрешенное упоминание3"/>
    <w:basedOn w:val="a8"/>
    <w:uiPriority w:val="99"/>
    <w:semiHidden/>
    <w:unhideWhenUsed/>
    <w:rPr>
      <w:color w:val="605E5C"/>
      <w:shd w:val="clear" w:color="auto" w:fill="E1DFDD"/>
    </w:rPr>
  </w:style>
  <w:style w:type="character" w:customStyle="1" w:styleId="UnresolvedMention">
    <w:name w:val="Unresolved Mention"/>
    <w:basedOn w:val="a8"/>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otnotes" Target="footnotes.xml"/><Relationship Id="rId39" Type="http://schemas.openxmlformats.org/officeDocument/2006/relationships/hyperlink" Target="https://www.rosseti.ru/suppliers/technical-policy/equipment-quality-control/" TargetMode="External"/><Relationship Id="rId21" Type="http://schemas.openxmlformats.org/officeDocument/2006/relationships/customXml" Target="../customXml/item21.xml"/><Relationship Id="rId34" Type="http://schemas.openxmlformats.org/officeDocument/2006/relationships/hyperlink" Target="http://cons.fsk-ees.ru/cons/cgi/online.cgi?req=doc&amp;base=LAW&amp;n=515876&amp;cacheid=FC74304A4CE9B1570BDB25D2F0E845BB&amp;mode=splus&amp;rnd=ce9jC4VmY9FL49qI1" TargetMode="External"/><Relationship Id="rId42" Type="http://schemas.openxmlformats.org/officeDocument/2006/relationships/hyperlink" Target="http://cons.fsk-ees.ru/cons/cgi/online.cgi?req=doc&amp;base=LAW&amp;n=454675&amp;cacheid=AC43798DE106B6F5415BF01A49FC430C&amp;mode=splus&amp;rnd=ce9jC4VmY9FL49qI1" TargetMode="External"/><Relationship Id="rId47" Type="http://schemas.openxmlformats.org/officeDocument/2006/relationships/hyperlink" Target="http://cons.fsk-ees.ru/cons/cgi/online.cgi?req=doc&amp;base=LAW&amp;n=366118&amp;cacheid=56726087E7B6BAF043767743BBB17BDA&amp;mode=splus&amp;rnd=ce9jC4VmY9FL49qI1" TargetMode="External"/><Relationship Id="rId50" Type="http://schemas.openxmlformats.org/officeDocument/2006/relationships/footer" Target="footer1.xml"/><Relationship Id="rId55" Type="http://schemas.openxmlformats.org/officeDocument/2006/relationships/header" Target="header4.xml"/><Relationship Id="rId63"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hyperlink" Target="http://cons.fsk-ees.ru/cons/cgi/online.cgi?req=doc&amp;base=LAW&amp;n=515876&amp;cacheid=FC74304A4CE9B1570BDB25D2F0E845BB&amp;mode=splus&amp;rnd=ce9jC4VmY9FL49qI1" TargetMode="Externa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hyperlink" Target="https://login.consultant.ru/link/?req=doc&amp;base=LAW&amp;n=220786&amp;dst=101252" TargetMode="External"/><Relationship Id="rId37" Type="http://schemas.openxmlformats.org/officeDocument/2006/relationships/hyperlink" Target="&#1059;&#1095;&#1077;&#1090;&#1085;&#1099;&#1077;" TargetMode="External"/><Relationship Id="rId40" Type="http://schemas.openxmlformats.org/officeDocument/2006/relationships/hyperlink" Target="https://login.consultant.ru/link/?req=doc&amp;base=LAW&amp;n=422617&amp;dst=100743" TargetMode="External"/><Relationship Id="rId45" Type="http://schemas.openxmlformats.org/officeDocument/2006/relationships/hyperlink" Target="http://cons.fsk-ees.ru/cons/cgi/online.cgi?req=doc&amp;base=LAW&amp;n=321979&amp;cacheid=F149E0C172FCAC04258DD3B6E84F011F&amp;mode=splus&amp;rnd=JpBTB3VMrR8DahKj1" TargetMode="External"/><Relationship Id="rId53" Type="http://schemas.openxmlformats.org/officeDocument/2006/relationships/header" Target="header3.xml"/><Relationship Id="rId58" Type="http://schemas.openxmlformats.org/officeDocument/2006/relationships/hyperlink" Target="http://cons.fsk-ees.ru/cons/cgi/online.cgi?req=doc&amp;base=LAW&amp;n=500129&amp;dst=0&amp;rnd=ce9jC4VmY9FL49qI1" TargetMode="External"/><Relationship Id="rId5" Type="http://schemas.openxmlformats.org/officeDocument/2006/relationships/customXml" Target="../customXml/item5.xml"/><Relationship Id="rId61" Type="http://schemas.openxmlformats.org/officeDocument/2006/relationships/header" Target="header6.xm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endnotes" Target="endnotes.xml"/><Relationship Id="rId30" Type="http://schemas.openxmlformats.org/officeDocument/2006/relationships/hyperlink" Target="https://sedo.rosseti.ru/?taskId=2cabbd64-d4bf-11f0-84ed-024291efde48" TargetMode="External"/><Relationship Id="rId35" Type="http://schemas.openxmlformats.org/officeDocument/2006/relationships/hyperlink" Target="https://sedo.rosseti.ru/?id=09000002add0b19d&amp;type=ddt_ord_type_doc" TargetMode="External"/><Relationship Id="rId43" Type="http://schemas.openxmlformats.org/officeDocument/2006/relationships/hyperlink" Target="http://cons.fsk-ees.ru/cons/cgi/online.cgi?req=doc&amp;base=LAW&amp;n=366118&amp;cacheid=56726087E7B6BAF043767743BBB17BDA&amp;mode=splus&amp;rnd=ce9jC4VmY9FL49qI1" TargetMode="External"/><Relationship Id="rId48" Type="http://schemas.openxmlformats.org/officeDocument/2006/relationships/hyperlink" Target="http://cons.fsk-ees.ru/cons/cgi/online.cgi?req=doc&amp;base=LAW&amp;n=366118&amp;cacheid=56726087E7B6BAF043767743BBB17BDA&amp;mode=splus&amp;rnd=ce9jC4VmY9FL49qI1" TargetMode="External"/><Relationship Id="rId56" Type="http://schemas.openxmlformats.org/officeDocument/2006/relationships/hyperlink" Target="http://cons.fsk-ees.ru/cons/cgi/online.cgi?req=doc&amp;base=LAW&amp;n=499926&amp;dst=0&amp;rnd=ce9jC4VmY9FL49qI1" TargetMode="External"/><Relationship Id="rId8" Type="http://schemas.openxmlformats.org/officeDocument/2006/relationships/customXml" Target="../customXml/item8.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hyperlink" Target="https://login.consultant.ru/link/?req=doc&amp;base=LAW&amp;n=220786&amp;dst=101252" TargetMode="External"/><Relationship Id="rId38" Type="http://schemas.openxmlformats.org/officeDocument/2006/relationships/hyperlink" Target="https://sedo.rosseti.ru/?taskId=2cabbd64-d4bf-11f0-84ed-024291efde48" TargetMode="External"/><Relationship Id="rId46" Type="http://schemas.openxmlformats.org/officeDocument/2006/relationships/hyperlink" Target="http://cons.fsk-ees.ru/cons/cgi/online.cgi?req=doc&amp;base=LAW&amp;n=366118&amp;cacheid=56726087E7B6BAF043767743BBB17BDA&amp;mode=splus&amp;rnd=ce9jC4VmY9FL49qI1" TargetMode="External"/><Relationship Id="rId59" Type="http://schemas.openxmlformats.org/officeDocument/2006/relationships/header" Target="header5.xml"/><Relationship Id="rId20" Type="http://schemas.openxmlformats.org/officeDocument/2006/relationships/customXml" Target="../customXml/item20.xml"/><Relationship Id="rId41" Type="http://schemas.openxmlformats.org/officeDocument/2006/relationships/hyperlink" Target="http://cons.fsk-ees.ru/cons/cgi/online.cgi?req=doc&amp;base=LAW&amp;n=488151&amp;dst=0&amp;rnd=ce9jC4VmY9FL49qI1" TargetMode="External"/><Relationship Id="rId54" Type="http://schemas.openxmlformats.org/officeDocument/2006/relationships/footer" Target="footer3.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hyperlink" Target="http://cons.fsk-ees.ru/cons/cgi/online.cgi?req=doc&amp;base=LAW&amp;n=515715&amp;dst=1000000001&amp;cacheid=F2C5DFF329FBB25621906F825452CE7A&amp;mode=splus&amp;rnd=ce9jC4VmY9FL49qI1" TargetMode="External"/><Relationship Id="rId36" Type="http://schemas.openxmlformats.org/officeDocument/2006/relationships/hyperlink" Target="http://cons.fsk-ees.ru/cons/cgi/online.cgi?req=doc&amp;base=LAW&amp;n=515876&amp;cacheid=FC74304A4CE9B1570BDB25D2F0E845BB&amp;mode=splus&amp;rnd=ce9jC4VmY9FL49qI1" TargetMode="External"/><Relationship Id="rId49" Type="http://schemas.openxmlformats.org/officeDocument/2006/relationships/header" Target="header1.xml"/><Relationship Id="rId57" Type="http://schemas.openxmlformats.org/officeDocument/2006/relationships/hyperlink" Target="http://cons.fsk-ees.ru/cons/cgi/online.cgi?req=doc&amp;base=LAW&amp;n=500129&amp;dst=0&amp;rnd=ce9jC4VmY9FL49qI1" TargetMode="External"/><Relationship Id="rId10" Type="http://schemas.openxmlformats.org/officeDocument/2006/relationships/customXml" Target="../customXml/item10.xml"/><Relationship Id="rId31" Type="http://schemas.openxmlformats.org/officeDocument/2006/relationships/hyperlink" Target="http://cons.fsk-ees.ru/cons/cgi/online.cgi?req=doc&amp;base=LAW&amp;n=454675&amp;cacheid=AC43798DE106B6F5415BF01A49FC430C&amp;mode=splus&amp;rnd=ce9jC4VmY9FL49qI1" TargetMode="External"/><Relationship Id="rId44" Type="http://schemas.openxmlformats.org/officeDocument/2006/relationships/hyperlink" Target="https://sedo.rosseti.ru/?taskId=2cabbd64-d4bf-11f0-84ed-024291efde48" TargetMode="External"/><Relationship Id="rId52" Type="http://schemas.openxmlformats.org/officeDocument/2006/relationships/footer" Target="footer2.xml"/><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customXml" Target="../customXml/item9.xml"/></Relationships>
</file>

<file path=word/_rels/footnotes.xml.rels><?xml version="1.0" encoding="UTF-8" standalone="yes"?>
<Relationships xmlns="http://schemas.openxmlformats.org/package/2006/relationships"><Relationship Id="rId3" Type="http://schemas.openxmlformats.org/officeDocument/2006/relationships/hyperlink" Target="http://cons.fsk-ees.ru/cons/cgi/online.cgi?req=doc&amp;base=LAW&amp;n=366118&amp;cacheid=56726087E7B6BAF043767743BBB17BDA&amp;mode=splus&amp;rnd=ce9jC4VmY9FL49qI1" TargetMode="External"/><Relationship Id="rId2" Type="http://schemas.openxmlformats.org/officeDocument/2006/relationships/hyperlink" Target="http://cons.fsk-ees.ru/cons/cgi/online.cgi?req=doc&amp;base=LAW&amp;n=500206&amp;dst=0&amp;rnd=ce9jC4VmY9FL49qI1" TargetMode="External"/><Relationship Id="rId1" Type="http://schemas.openxmlformats.org/officeDocument/2006/relationships/hyperlink" Target="http://cons.fsk-ees.ru/cons/cgi/online.cgi?req=doc&amp;base=LAW&amp;n=353238&amp;cacheid=DCB6EE8A8C295E50E1F5E13D0ED73773&amp;mode=splus&amp;rnd=ce9jC4VmY9FL49qI1" TargetMode="External"/><Relationship Id="rId5" Type="http://schemas.openxmlformats.org/officeDocument/2006/relationships/hyperlink" Target="https://sedo.rosseti.ru/?id=0000000203aa07zn&amp;type=ddt_ord_type_doc" TargetMode="External"/><Relationship Id="rId4" Type="http://schemas.openxmlformats.org/officeDocument/2006/relationships/hyperlink" Target="http://cons.fsk-ees.ru/cons/cgi/online.cgi?req=doc&amp;base=LAW&amp;n=487109&amp;dst=1000000001&amp;cacheid=8CDE36292151ED6A9C7A0AFDDA2D7DA3&amp;mode=splus&amp;rnd=ce9jC4VmY9FL49qI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48349-1BFA-450C-AA03-1136867B2249}">
  <ds:schemaRefs>
    <ds:schemaRef ds:uri="http://schemas.openxmlformats.org/officeDocument/2006/bibliography"/>
  </ds:schemaRefs>
</ds:datastoreItem>
</file>

<file path=customXml/itemProps2.xml><?xml version="1.0" encoding="utf-8"?>
<ds:datastoreItem xmlns:ds="http://schemas.openxmlformats.org/officeDocument/2006/customXml" ds:itemID="{90741CC5-A55C-4C5F-B7B7-F3CC5C83CEFB}">
  <ds:schemaRefs>
    <ds:schemaRef ds:uri="http://schemas.openxmlformats.org/officeDocument/2006/bibliography"/>
  </ds:schemaRefs>
</ds:datastoreItem>
</file>

<file path=customXml/itemProps3.xml><?xml version="1.0" encoding="utf-8"?>
<ds:datastoreItem xmlns:ds="http://schemas.openxmlformats.org/officeDocument/2006/customXml" ds:itemID="{51682565-C1C5-497A-BB7F-DACD2CF629E3}">
  <ds:schemaRefs>
    <ds:schemaRef ds:uri="http://schemas.openxmlformats.org/officeDocument/2006/bibliography"/>
  </ds:schemaRefs>
</ds:datastoreItem>
</file>

<file path=customXml/itemProps4.xml><?xml version="1.0" encoding="utf-8"?>
<ds:datastoreItem xmlns:ds="http://schemas.openxmlformats.org/officeDocument/2006/customXml" ds:itemID="{90B8AB3E-3E17-456E-A2F7-DE061D340745}">
  <ds:schemaRefs>
    <ds:schemaRef ds:uri="http://schemas.openxmlformats.org/officeDocument/2006/bibliography"/>
  </ds:schemaRefs>
</ds:datastoreItem>
</file>

<file path=customXml/itemProps5.xml><?xml version="1.0" encoding="utf-8"?>
<ds:datastoreItem xmlns:ds="http://schemas.openxmlformats.org/officeDocument/2006/customXml" ds:itemID="{53D26642-BFFD-4E9C-86D9-9B0CD0521AD5}">
  <ds:schemaRefs>
    <ds:schemaRef ds:uri="http://schemas.openxmlformats.org/officeDocument/2006/bibliography"/>
  </ds:schemaRefs>
</ds:datastoreItem>
</file>

<file path=customXml/itemProps6.xml><?xml version="1.0" encoding="utf-8"?>
<ds:datastoreItem xmlns:ds="http://schemas.openxmlformats.org/officeDocument/2006/customXml" ds:itemID="{F330CC10-5A80-4351-A625-5ED164622E12}">
  <ds:schemaRefs>
    <ds:schemaRef ds:uri="http://schemas.openxmlformats.org/officeDocument/2006/bibliography"/>
  </ds:schemaRefs>
</ds:datastoreItem>
</file>

<file path=customXml/itemProps7.xml><?xml version="1.0" encoding="utf-8"?>
<ds:datastoreItem xmlns:ds="http://schemas.openxmlformats.org/officeDocument/2006/customXml" ds:itemID="{044D8301-FF42-4707-B099-A9D74F9A1DC8}">
  <ds:schemaRefs>
    <ds:schemaRef ds:uri="http://schemas.openxmlformats.org/officeDocument/2006/bibliography"/>
  </ds:schemaRefs>
</ds:datastoreItem>
</file>

<file path=customXml/itemProps8.xml><?xml version="1.0" encoding="utf-8"?>
<ds:datastoreItem xmlns:ds="http://schemas.openxmlformats.org/officeDocument/2006/customXml" ds:itemID="{33A6B2A1-EF90-4CF6-8FC9-C00F763318C1}">
  <ds:schemaRefs>
    <ds:schemaRef ds:uri="http://schemas.openxmlformats.org/officeDocument/2006/bibliography"/>
  </ds:schemaRefs>
</ds:datastoreItem>
</file>

<file path=customXml/itemProps9.xml><?xml version="1.0" encoding="utf-8"?>
<ds:datastoreItem xmlns:ds="http://schemas.openxmlformats.org/officeDocument/2006/customXml" ds:itemID="{9A3269FD-579B-464C-BB22-7CDE3B0F94D8}">
  <ds:schemaRefs>
    <ds:schemaRef ds:uri="http://schemas.openxmlformats.org/officeDocument/2006/bibliography"/>
  </ds:schemaRefs>
</ds:datastoreItem>
</file>

<file path=customXml/itemProps10.xml><?xml version="1.0" encoding="utf-8"?>
<ds:datastoreItem xmlns:ds="http://schemas.openxmlformats.org/officeDocument/2006/customXml" ds:itemID="{5B477C01-A135-4432-8894-870259452874}">
  <ds:schemaRefs>
    <ds:schemaRef ds:uri="http://schemas.openxmlformats.org/officeDocument/2006/bibliography"/>
  </ds:schemaRefs>
</ds:datastoreItem>
</file>

<file path=customXml/itemProps11.xml><?xml version="1.0" encoding="utf-8"?>
<ds:datastoreItem xmlns:ds="http://schemas.openxmlformats.org/officeDocument/2006/customXml" ds:itemID="{14E39EB8-E748-4397-972E-2304F0098B1D}">
  <ds:schemaRefs>
    <ds:schemaRef ds:uri="http://schemas.openxmlformats.org/officeDocument/2006/bibliography"/>
  </ds:schemaRefs>
</ds:datastoreItem>
</file>

<file path=customXml/itemProps12.xml><?xml version="1.0" encoding="utf-8"?>
<ds:datastoreItem xmlns:ds="http://schemas.openxmlformats.org/officeDocument/2006/customXml" ds:itemID="{40F1D693-08A5-41E3-B918-5DC1D6DCFB34}">
  <ds:schemaRefs>
    <ds:schemaRef ds:uri="http://schemas.openxmlformats.org/officeDocument/2006/bibliography"/>
  </ds:schemaRefs>
</ds:datastoreItem>
</file>

<file path=customXml/itemProps13.xml><?xml version="1.0" encoding="utf-8"?>
<ds:datastoreItem xmlns:ds="http://schemas.openxmlformats.org/officeDocument/2006/customXml" ds:itemID="{F6834724-10F0-4ADC-B647-9E1A2A6FB4DA}">
  <ds:schemaRefs>
    <ds:schemaRef ds:uri="http://schemas.openxmlformats.org/officeDocument/2006/bibliography"/>
  </ds:schemaRefs>
</ds:datastoreItem>
</file>

<file path=customXml/itemProps14.xml><?xml version="1.0" encoding="utf-8"?>
<ds:datastoreItem xmlns:ds="http://schemas.openxmlformats.org/officeDocument/2006/customXml" ds:itemID="{5D1D0C04-952E-4B13-BAEE-77BBE57F9F0B}">
  <ds:schemaRefs>
    <ds:schemaRef ds:uri="http://schemas.openxmlformats.org/officeDocument/2006/bibliography"/>
  </ds:schemaRefs>
</ds:datastoreItem>
</file>

<file path=customXml/itemProps15.xml><?xml version="1.0" encoding="utf-8"?>
<ds:datastoreItem xmlns:ds="http://schemas.openxmlformats.org/officeDocument/2006/customXml" ds:itemID="{50C4FB5F-3700-4954-9515-09AFF8FE11D4}">
  <ds:schemaRefs>
    <ds:schemaRef ds:uri="http://schemas.openxmlformats.org/officeDocument/2006/bibliography"/>
  </ds:schemaRefs>
</ds:datastoreItem>
</file>

<file path=customXml/itemProps16.xml><?xml version="1.0" encoding="utf-8"?>
<ds:datastoreItem xmlns:ds="http://schemas.openxmlformats.org/officeDocument/2006/customXml" ds:itemID="{FECF3E59-A72D-4395-A4AC-AC57227BB5FB}">
  <ds:schemaRefs>
    <ds:schemaRef ds:uri="http://schemas.openxmlformats.org/officeDocument/2006/bibliography"/>
  </ds:schemaRefs>
</ds:datastoreItem>
</file>

<file path=customXml/itemProps17.xml><?xml version="1.0" encoding="utf-8"?>
<ds:datastoreItem xmlns:ds="http://schemas.openxmlformats.org/officeDocument/2006/customXml" ds:itemID="{FB04835C-0318-4D52-844B-D524B635C9B4}">
  <ds:schemaRefs>
    <ds:schemaRef ds:uri="http://schemas.openxmlformats.org/officeDocument/2006/bibliography"/>
  </ds:schemaRefs>
</ds:datastoreItem>
</file>

<file path=customXml/itemProps18.xml><?xml version="1.0" encoding="utf-8"?>
<ds:datastoreItem xmlns:ds="http://schemas.openxmlformats.org/officeDocument/2006/customXml" ds:itemID="{84AE2A7B-A70E-4190-B79B-DCE3AD6B0B06}">
  <ds:schemaRefs>
    <ds:schemaRef ds:uri="http://schemas.openxmlformats.org/officeDocument/2006/bibliography"/>
  </ds:schemaRefs>
</ds:datastoreItem>
</file>

<file path=customXml/itemProps19.xml><?xml version="1.0" encoding="utf-8"?>
<ds:datastoreItem xmlns:ds="http://schemas.openxmlformats.org/officeDocument/2006/customXml" ds:itemID="{F19B0000-B9E5-4A98-8AF1-766F3719160C}">
  <ds:schemaRefs>
    <ds:schemaRef ds:uri="http://schemas.openxmlformats.org/officeDocument/2006/bibliography"/>
  </ds:schemaRefs>
</ds:datastoreItem>
</file>

<file path=customXml/itemProps20.xml><?xml version="1.0" encoding="utf-8"?>
<ds:datastoreItem xmlns:ds="http://schemas.openxmlformats.org/officeDocument/2006/customXml" ds:itemID="{E7E6C474-233A-48C4-AFD4-54B35DA0A38A}">
  <ds:schemaRefs>
    <ds:schemaRef ds:uri="http://schemas.openxmlformats.org/officeDocument/2006/bibliography"/>
  </ds:schemaRefs>
</ds:datastoreItem>
</file>

<file path=customXml/itemProps21.xml><?xml version="1.0" encoding="utf-8"?>
<ds:datastoreItem xmlns:ds="http://schemas.openxmlformats.org/officeDocument/2006/customXml" ds:itemID="{38B9589A-7A99-4E3D-BD8E-62C8D7C5B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31424</Words>
  <Characters>179118</Characters>
  <Application>Microsoft Office Word</Application>
  <DocSecurity>0</DocSecurity>
  <Lines>1492</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ОАО «НТЦ электроэнергетики»</Company>
  <LinksUpToDate>false</LinksUpToDate>
  <CharactersWithSpaces>210122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А.В.</dc:creator>
  <cp:lastModifiedBy>Эдуард</cp:lastModifiedBy>
  <cp:revision>70</cp:revision>
  <cp:lastPrinted>2026-01-15T12:17:00Z</cp:lastPrinted>
  <dcterms:created xsi:type="dcterms:W3CDTF">2025-12-15T07:28:00Z</dcterms:created>
  <dcterms:modified xsi:type="dcterms:W3CDTF">2026-01-15T18:29:00Z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bjectId">
    <vt:lpwstr>0900005a8476a377</vt:lpwstr>
  </property>
  <property fmtid="{D5CDD505-2E9C-101B-9397-08002B2CF9AE}" pid="3" name="CustomObjectState">
    <vt:lpwstr>180939569</vt:lpwstr>
  </property>
  <property fmtid="{D5CDD505-2E9C-101B-9397-08002B2CF9AE}" pid="4" name="CustomOwnerUserId">
    <vt:lpwstr>PetrovAVL</vt:lpwstr>
  </property>
  <property fmtid="{D5CDD505-2E9C-101B-9397-08002B2CF9AE}" pid="5" name="CustomServerURL">
    <vt:lpwstr>http://asud.rosseti.ru/asud_hmrsk/doc-upload</vt:lpwstr>
  </property>
  <property fmtid="{D5CDD505-2E9C-101B-9397-08002B2CF9AE}" pid="6" name="CustomUserId">
    <vt:lpwstr>ShpilevoySV</vt:lpwstr>
  </property>
  <property fmtid="{D5CDD505-2E9C-101B-9397-08002B2CF9AE}" pid="7" name="localFileProperties">
    <vt:lpwstr/>
  </property>
</Properties>
</file>